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</w:t>
            </w:r>
            <w:r>
              <w:rPr>
                <w:rFonts w:hint="eastAsia"/>
              </w:rPr>
              <w:t>河北省</w:t>
            </w:r>
            <w:r>
              <w:t>标准《</w:t>
            </w:r>
            <w:r>
              <w:rPr>
                <w:rFonts w:hint="eastAsia"/>
              </w:rPr>
              <w:t>公共</w:t>
            </w:r>
            <w:r>
              <w:t>建筑节能设计标准》DB13(J)81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通风空调系统风机的单位风量耗功率：`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34"/>
      <w:bookmarkStart w:id="1" w:name="_Toc9945475"/>
      <w:bookmarkStart w:id="2" w:name="_Toc9944768"/>
      <w:bookmarkStart w:id="3" w:name="_Toc9945048"/>
      <w:bookmarkStart w:id="4" w:name="_Toc9945192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spacing w:line="360" w:lineRule="auto"/>
        <w:rPr>
          <w:rFonts w:ascii="Times New Roman" w:hAnsi="Times New Roman" w:cs="Times New Roman" w:eastAsiaTheme="majorEastAsia"/>
        </w:rPr>
      </w:pPr>
      <w:bookmarkStart w:id="5" w:name="_Toc9944769"/>
      <w:bookmarkStart w:id="6" w:name="_Toc9945193"/>
      <w:bookmarkStart w:id="7" w:name="_Toc9945476"/>
      <w:bookmarkStart w:id="8" w:name="_Toc9945049"/>
      <w:bookmarkStart w:id="9" w:name="_Toc9945335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spacing w:line="360" w:lineRule="auto"/>
        <w:rPr>
          <w:rFonts w:ascii="Times New Roman" w:hAnsi="Times New Roman" w:cs="Times New Roman" w:eastAsiaTheme="majorEastAsia"/>
        </w:rPr>
      </w:pPr>
      <w:bookmarkStart w:id="10" w:name="_Toc9945477"/>
      <w:bookmarkStart w:id="11" w:name="_Toc9944770"/>
      <w:bookmarkStart w:id="12" w:name="_Toc9945050"/>
      <w:bookmarkStart w:id="13" w:name="_Toc9945194"/>
      <w:bookmarkStart w:id="14" w:name="_Toc9945336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暖通专业设计图纸</w:t>
            </w:r>
            <w:bookmarkStart w:id="15" w:name="_GoBack"/>
            <w:bookmarkEnd w:id="1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263E25"/>
    <w:rsid w:val="003F2D56"/>
    <w:rsid w:val="00504C6F"/>
    <w:rsid w:val="00C54024"/>
    <w:rsid w:val="00D0778C"/>
    <w:rsid w:val="00D94DA4"/>
    <w:rsid w:val="096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D66780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邢建红</cp:lastModifiedBy>
  <dcterms:modified xsi:type="dcterms:W3CDTF">2021-03-30T10:20:59Z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2D4FBAC7E5134C38B017AC35207BFD5D</vt:lpwstr>
  </property>
</Properties>
</file>