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采取提升建筑部品部件耐久性的措施。（10分）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796"/>
        <w:gridCol w:w="114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使用耐腐蚀、抗老化、耐久性能好的管材、管线、管件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28490863"/>
            <w:placeholder>
              <w:docPart w:val="99357F2AAD9244EDA9C05CCE0038D3B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活动配件选用长寿命产品，并考虑部品组合的同寿命性；不同使用寿命的部品组合时，采用便于分别拆换、更新和升级的构造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23544445"/>
            <w:placeholder>
              <w:docPart w:val="1428B136F70D4B60BFD7E968BE2C98B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1269777462"/>
            <w:placeholder>
              <w:docPart w:val="A2E1703954F04228BF89AB523593B92C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2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管材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4902817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-6966169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71800938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管线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07601729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05567158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5351660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管件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8576233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耐腐蚀 </w:t>
            </w:r>
            <w:sdt>
              <w:sdtPr>
                <w:rPr>
                  <w:rFonts w:hint="eastAsia"/>
                  <w:sz w:val="28"/>
                </w:rPr>
                <w:id w:val="117969541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抗老化 </w:t>
            </w:r>
            <w:sdt>
              <w:sdtPr>
                <w:rPr>
                  <w:rFonts w:hint="eastAsia"/>
                  <w:sz w:val="28"/>
                </w:rPr>
                <w:id w:val="2499315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耐久性能好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活动配件部品组合</w:t>
            </w:r>
            <w:r>
              <w:rPr>
                <w:rFonts w:ascii="Times New Roman" w:hAnsi="Times New Roman" w:eastAsia="宋体" w:cs="Times New Roman"/>
                <w:szCs w:val="21"/>
              </w:rPr>
              <w:t>寿命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不同使用寿命的部品组合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1942784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便于分别拆换 </w:t>
            </w:r>
            <w:sdt>
              <w:sdtPr>
                <w:rPr>
                  <w:rFonts w:hint="eastAsia"/>
                  <w:sz w:val="28"/>
                </w:rPr>
                <w:id w:val="7733663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更新</w:t>
            </w: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20263994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升级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采取的提升建筑部品构件耐久性的具体措施：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生活及中水给水管采用优质PP-R管，热水管采用热水型管材，采用热熔连接。室内排水管(含出户管)采用UPVC塑料排水管，承插粘接。室外埋地管采用HDPE双壁波纹排水管，胶圈承插接口。给水管DN&lt;50采用截止阀，DN&gt;50采用碟阀或闸阀。消防管阀门采用碟阀或闸阀，且有明显的开启标志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）相关建筑、给排水、装修竣工图纸及设计说明；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）材料决算清单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相关产品</w:t>
      </w:r>
      <w:r>
        <w:rPr>
          <w:rFonts w:ascii="Times New Roman" w:hAnsi="Times New Roman" w:eastAsia="宋体" w:cs="Times New Roman"/>
          <w:szCs w:val="21"/>
        </w:rPr>
        <w:t>说明书或检测报告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给排水专业施工图。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1"/>
    <w:rsid w:val="00074A38"/>
    <w:rsid w:val="000B3C7B"/>
    <w:rsid w:val="00435A82"/>
    <w:rsid w:val="00586108"/>
    <w:rsid w:val="005A5C01"/>
    <w:rsid w:val="00A25F2F"/>
    <w:rsid w:val="00AD7EC9"/>
    <w:rsid w:val="00BC4E0D"/>
    <w:rsid w:val="00C04971"/>
    <w:rsid w:val="00C2159F"/>
    <w:rsid w:val="00CA10A6"/>
    <w:rsid w:val="00D7581F"/>
    <w:rsid w:val="502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9357F2AAD9244EDA9C05CCE0038D3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E90AE7-C465-4EC5-A6E9-FA286C7024DA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28B136F70D4B60BFD7E968BE2C98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70CE2-C955-450D-8EA5-F8D01E27804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E1703954F04228BF89AB523593B9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9E509-7762-45EC-BA6B-81EE72D70F6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6"/>
    <w:rsid w:val="00204906"/>
    <w:rsid w:val="006560C4"/>
    <w:rsid w:val="006E17A8"/>
    <w:rsid w:val="007E202E"/>
    <w:rsid w:val="00B10D74"/>
    <w:rsid w:val="00E11F24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418DC80390E4D17AF0060B5471EEF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AE4D44D0CC6448CB26035E0EFF824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B7F69FC55104B6797CBC055908282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56C11F978146699F44746DC61C5D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4587C749ABE49C6B6AA5755E0F5EB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0F29D02342B44028BD093B338F713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9357F2AAD9244EDA9C05CCE0038D3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428B136F70D4B60BFD7E968BE2C98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E1703954F04228BF89AB523593B9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8342AFE51924476B3AFDFFDBE2C44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CD6CC6209B34D5B99BB52E004BA63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E86F49DBE3B4E0485CF7C794621D1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磊</cp:lastModifiedBy>
  <dcterms:modified xsi:type="dcterms:W3CDTF">2021-03-25T09:51:57Z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2D85D7FA168243A58405591801016B55</vt:lpwstr>
  </property>
</Properties>
</file>