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4.1.5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建筑外门窗必须安装牢靠，其抗风压性能和水密性能</w:t>
      </w:r>
      <w:r>
        <w:rPr>
          <w:rFonts w:hint="eastAsia" w:eastAsiaTheme="minorEastAsia"/>
          <w:sz w:val="24"/>
          <w:szCs w:val="40"/>
        </w:rPr>
        <w:t>、气密性能应符合国家和河北省现行有关标准的规定。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02267338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445962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rPr>
          <w:rFonts w:ascii="Times New Roman" w:hAnsi="Times New Roman" w:cs="Times New Roman"/>
          <w:szCs w:val="21"/>
        </w:rPr>
      </w:pP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请对外门窗牢靠性、抗风压性能和水密性能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抗风压性能分级为5级，气密性能分级为7级，水密性能分级为3级， 保温性能分级为7级，隔声性能分级为3级。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门窗（</w:t>
      </w:r>
      <w:r>
        <w:rPr>
          <w:rFonts w:ascii="Times New Roman" w:hAnsi="Times New Roman" w:eastAsia="宋体" w:cs="Times New Roman"/>
          <w:szCs w:val="21"/>
        </w:rPr>
        <w:t>幕墙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竣工图纸、门窗</w:t>
      </w:r>
      <w:r>
        <w:rPr>
          <w:rFonts w:hint="eastAsia" w:ascii="Times New Roman" w:hAnsi="Times New Roman" w:eastAsia="宋体" w:cs="Times New Roman"/>
          <w:szCs w:val="21"/>
        </w:rPr>
        <w:t>抗风压</w:t>
      </w:r>
      <w:r>
        <w:rPr>
          <w:rFonts w:ascii="Times New Roman" w:hAnsi="Times New Roman" w:eastAsia="宋体" w:cs="Times New Roman"/>
          <w:szCs w:val="21"/>
        </w:rPr>
        <w:t>性能、水密性能设计文件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施工工法说明文件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）门窗水密、抗风压性能检测报告；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4）门窗维修与管理记录。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建筑专业施工图。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8F"/>
    <w:rsid w:val="00074A38"/>
    <w:rsid w:val="00260066"/>
    <w:rsid w:val="00322D88"/>
    <w:rsid w:val="0046017D"/>
    <w:rsid w:val="004A3BB6"/>
    <w:rsid w:val="004E31E7"/>
    <w:rsid w:val="005D517F"/>
    <w:rsid w:val="00963C76"/>
    <w:rsid w:val="009F4369"/>
    <w:rsid w:val="00A7138F"/>
    <w:rsid w:val="00B23D66"/>
    <w:rsid w:val="00EF584F"/>
    <w:rsid w:val="11B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2019-07-12T07:39:00Z</dcterms:created>
  <dc:creator>dongYP</dc:creator>
  <cp:lastModifiedBy>磊</cp:lastModifiedBy>
  <dcterms:modified xsi:type="dcterms:W3CDTF">2021-03-25T08:55:54Z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3FBDD849415140E887B07356F2FC963F</vt:lpwstr>
  </property>
</Properties>
</file>