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bCs w:val="0"/>
        </w:rPr>
      </w:pPr>
      <w:r>
        <w:rPr>
          <w:rFonts w:eastAsiaTheme="minorEastAsia"/>
          <w:sz w:val="24"/>
          <w:szCs w:val="40"/>
        </w:rPr>
        <w:t>5.2.10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优化建筑空间和平面布局，改善自然通风效果。（8分）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464"/>
        <w:gridCol w:w="1754"/>
        <w:gridCol w:w="1159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类型</w:t>
            </w:r>
          </w:p>
        </w:tc>
        <w:tc>
          <w:tcPr>
            <w:tcW w:w="265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7267208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ascii="Times New Roman" w:hAnsi="Times New Roman" w:cs="Times New Roman"/>
                <w:kern w:val="0"/>
                <w:szCs w:val="21"/>
              </w:rPr>
              <w:t>居住建筑</w:t>
            </w:r>
          </w:p>
        </w:tc>
        <w:tc>
          <w:tcPr>
            <w:tcW w:w="1552" w:type="pct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通风开口面积与房间地板面积的比例</w:t>
            </w:r>
          </w:p>
        </w:tc>
        <w:tc>
          <w:tcPr>
            <w:tcW w:w="110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达到5%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02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2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达到7%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02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2" w:type="pct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达到9%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及以上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02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5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所有卫生间均有通往室外的采光通风窗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21272205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ascii="Times New Roman" w:hAnsi="Times New Roman" w:cs="Times New Roman"/>
                <w:kern w:val="0"/>
                <w:szCs w:val="21"/>
              </w:rPr>
              <w:t>公共建筑</w:t>
            </w:r>
          </w:p>
        </w:tc>
        <w:tc>
          <w:tcPr>
            <w:tcW w:w="1552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过渡季典型工况下主要功能房间的平均自然通风换气次数不小于2次/h的面积比例RR</w:t>
            </w:r>
          </w:p>
        </w:tc>
        <w:tc>
          <w:tcPr>
            <w:tcW w:w="110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70%≤</w:t>
            </w:r>
            <w:r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R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＜80%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02" w:type="pct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11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2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80%≤</w:t>
            </w:r>
            <w:r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R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＜90%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02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11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2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90%≤</w:t>
            </w:r>
            <w:r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R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＜100%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02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11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2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100%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02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6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合计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60" w:lineRule="auto"/>
      </w:pPr>
      <w:r>
        <w:rPr>
          <w:rFonts w:hint="eastAsia"/>
        </w:rPr>
        <w:t>项目所处城市的建筑热工气候分区：</w:t>
      </w:r>
      <w:sdt>
        <w:sdtPr>
          <w:rPr>
            <w:rFonts w:hint="eastAsia"/>
            <w:sz w:val="28"/>
          </w:rPr>
          <w:id w:val="82246703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严寒</w:t>
      </w:r>
      <w:r>
        <w:t xml:space="preserve"> </w:t>
      </w:r>
      <w:sdt>
        <w:sdtPr>
          <w:rPr>
            <w:rFonts w:hint="eastAsia"/>
            <w:sz w:val="28"/>
          </w:rPr>
          <w:id w:val="161971200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  <w:lang w:val="zh-CN"/>
        </w:rPr>
        <w:t>寒冷</w:t>
      </w:r>
      <w:r>
        <w:rPr>
          <w:lang w:val="zh-CN"/>
        </w:rPr>
        <w:t xml:space="preserve"> </w:t>
      </w:r>
    </w:p>
    <w:p>
      <w:pPr>
        <w:spacing w:line="360" w:lineRule="auto"/>
      </w:pPr>
      <w:sdt>
        <w:sdtPr>
          <w:rPr>
            <w:rFonts w:hint="eastAsia"/>
            <w:sz w:val="28"/>
          </w:rPr>
          <w:id w:val="45244676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居住建筑</w:t>
      </w:r>
    </w:p>
    <w:p>
      <w:pPr>
        <w:spacing w:line="360" w:lineRule="auto"/>
      </w:pPr>
      <w:r>
        <w:rPr>
          <w:rFonts w:hint="eastAsia"/>
        </w:rPr>
        <w:t>主要功能房间通风开口面积与房间地板面积比例表：</w:t>
      </w:r>
    </w:p>
    <w:tbl>
      <w:tblPr>
        <w:tblStyle w:val="6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064"/>
        <w:gridCol w:w="1412"/>
        <w:gridCol w:w="2804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功能房间类型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房间</w:t>
            </w:r>
            <w:r>
              <w:t>面积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通风开口面积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通风开口面积与房间地板面积比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698977680"/>
            <w:placeholder>
              <w:docPart w:val="29AC5A00D53048909F4B50A85E5E929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42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384792099"/>
            <w:placeholder>
              <w:docPart w:val="4D597483D905462BAC82816A9E7B9B7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36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487248493"/>
            <w:placeholder>
              <w:docPart w:val="D152A3F4675D44958A06C9D57833075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56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90624505"/>
            <w:placeholder>
              <w:docPart w:val="F25B80DB6F1448D1B0CC53EE767880D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336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644323871"/>
            <w:placeholder>
              <w:docPart w:val="ABFD9D366DB24C38A8867AB1E0B8B3E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8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7971920"/>
            <w:placeholder>
              <w:docPart w:val="2A033210A726465A9CA9D66ABEE37C7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42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373225393"/>
            <w:placeholder>
              <w:docPart w:val="4F80483266DB4AEBB802468FB1BAF68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36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918743431"/>
            <w:placeholder>
              <w:docPart w:val="B4620828EAAA4C6F9A2905F38ED7182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56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385377789"/>
            <w:placeholder>
              <w:docPart w:val="60E6CD2B237B44AEB302ED0058537F8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336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290937401"/>
            <w:placeholder>
              <w:docPart w:val="871DD850AE9541D0A812695FA6ACFD3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8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86109921"/>
            <w:placeholder>
              <w:docPart w:val="B6BF19A3EF2D4AEBA33D86643E11690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42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02931645"/>
            <w:placeholder>
              <w:docPart w:val="4F2898A7FF8A44D7927AC918EB30E26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36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342628829"/>
            <w:placeholder>
              <w:docPart w:val="ED16915802394B46B7747E716757CC5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56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230805631"/>
            <w:placeholder>
              <w:docPart w:val="96E988E0111B4046B9D506D9D25339D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336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823046314"/>
            <w:placeholder>
              <w:docPart w:val="78D75C0688C2482F9D8FCD6DFD8A5C1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8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1805815749"/>
            <w:placeholder>
              <w:docPart w:val="47459F9FC0454841971CADC1FAB95B6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42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80173699"/>
            <w:placeholder>
              <w:docPart w:val="0AC2CA1448F642CAB83117A5965CB02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36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853957331"/>
            <w:placeholder>
              <w:docPart w:val="6299D775D823412F8A9133BAA915805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56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47854206"/>
            <w:placeholder>
              <w:docPart w:val="F59758F4B97D40D2A5C3D39AD718C07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336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27477469"/>
            <w:placeholder>
              <w:docPart w:val="5ED9DADA759445C5920D65652B7BF04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8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464546603"/>
            <w:placeholder>
              <w:docPart w:val="5E9D7485887A4C71835C14FCB8A196A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42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45467772"/>
            <w:placeholder>
              <w:docPart w:val="260FB4F412104B61BB50DBCAAC37BD6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36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965477978"/>
            <w:placeholder>
              <w:docPart w:val="88025DA3C4AF4B5AAC9E8FDB678809E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56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018273929"/>
            <w:placeholder>
              <w:docPart w:val="EA944E6CB96942D7BB4DE4BA30C645D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336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82439257"/>
            <w:placeholder>
              <w:docPart w:val="2A84123D63D346D6B7089EA5BE80194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8" w:type="dxa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rPr>
          <w:lang w:val="zh-CN"/>
        </w:rPr>
      </w:pPr>
    </w:p>
    <w:p>
      <w:sdt>
        <w:sdtPr>
          <w:rPr>
            <w:rFonts w:hint="eastAsia"/>
            <w:sz w:val="28"/>
          </w:rPr>
          <w:id w:val="59713939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公共建筑</w:t>
      </w:r>
    </w:p>
    <w:p>
      <w:r>
        <w:rPr>
          <w:rFonts w:hint="eastAsia"/>
        </w:rPr>
        <w:t>进行了优化设计的部分：</w:t>
      </w:r>
      <w:sdt>
        <w:sdtPr>
          <w:rPr>
            <w:rFonts w:hint="eastAsia"/>
            <w:sz w:val="28"/>
          </w:rPr>
          <w:id w:val="-4345501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建筑空间</w:t>
      </w:r>
      <w:r>
        <w:t xml:space="preserve"> </w:t>
      </w:r>
      <w:sdt>
        <w:sdtPr>
          <w:rPr>
            <w:rFonts w:hint="eastAsia"/>
            <w:sz w:val="28"/>
          </w:rPr>
          <w:id w:val="-106441100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平面布局</w:t>
      </w:r>
      <w:r>
        <w:t xml:space="preserve"> </w:t>
      </w:r>
      <w:sdt>
        <w:sdtPr>
          <w:rPr>
            <w:rFonts w:hint="eastAsia"/>
            <w:sz w:val="28"/>
          </w:rPr>
          <w:id w:val="-143959837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构造设计</w:t>
      </w:r>
    </w:p>
    <w:p>
      <w:r>
        <w:rPr>
          <w:rFonts w:hint="eastAsia"/>
        </w:rPr>
        <w:t>过渡季典型工况下主要功能房间平均自然通风换气次数不小于</w:t>
      </w:r>
      <w:r>
        <w:t>2</w:t>
      </w:r>
      <w:r>
        <w:rPr>
          <w:rFonts w:hint="eastAsia"/>
        </w:rPr>
        <w:t>次</w:t>
      </w:r>
      <w:r>
        <w:t>/h</w:t>
      </w:r>
      <w:r>
        <w:rPr>
          <w:rFonts w:hint="eastAsia"/>
        </w:rPr>
        <w:t>的面积统计</w:t>
      </w:r>
    </w:p>
    <w:tbl>
      <w:tblPr>
        <w:tblStyle w:val="6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705"/>
        <w:gridCol w:w="2031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分析区域</w:t>
            </w:r>
          </w:p>
        </w:tc>
        <w:tc>
          <w:tcPr>
            <w:tcW w:w="170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主要功能空间面积（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7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13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通风达标比例（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07121181"/>
            <w:placeholder>
              <w:docPart w:val="E996C567D11E45BC8D6BFAA7CA83941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80" w:type="pct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528690209"/>
            <w:placeholder>
              <w:docPart w:val="875FBE6D75404A91B56BBA70B5B8062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704" w:type="pct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224955203"/>
            <w:placeholder>
              <w:docPart w:val="C4C3036509774478AEBDA3083F8D990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79" w:type="pct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021229506"/>
            <w:placeholder>
              <w:docPart w:val="7F1D64047A054B7893410A98FB345F3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137" w:type="pct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352152715"/>
            <w:placeholder>
              <w:docPart w:val="F2566842598B412EADFC56D0BC5302F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80" w:type="pct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56296196"/>
            <w:placeholder>
              <w:docPart w:val="8526D35D577E4690918F9AE27ECA812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704" w:type="pct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68623179"/>
            <w:placeholder>
              <w:docPart w:val="36443A2BD8D2440BBA343205730E96C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79" w:type="pct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856301484"/>
            <w:placeholder>
              <w:docPart w:val="1A7068B3CBED4547B2B970291A9D407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137" w:type="pct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1198586260"/>
            <w:placeholder>
              <w:docPart w:val="3999E0B25AE044AD8B158F9B6716675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80" w:type="pct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643232954"/>
            <w:placeholder>
              <w:docPart w:val="020AF934D6D941C89E2FB7C5AADC816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704" w:type="pct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146005805"/>
            <w:placeholder>
              <w:docPart w:val="3CB39FF6D02245B0A4CFCB11121827E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79" w:type="pct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505025637"/>
            <w:placeholder>
              <w:docPart w:val="8D99DB4BDAC1467DB7560E1C7D76D1E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137" w:type="pct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884396423"/>
            <w:placeholder>
              <w:docPart w:val="B6CF1882080840BD95A34D781662B45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80" w:type="pct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353158628"/>
            <w:placeholder>
              <w:docPart w:val="EB70DA55C55046A8AD431CF004D2408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704" w:type="pct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25824512"/>
            <w:placeholder>
              <w:docPart w:val="63AA084A5516406390F76A83C567D9B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79" w:type="pct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530830159"/>
            <w:placeholder>
              <w:docPart w:val="FED63B28E5E54E5382D79AA3BF3A33E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137" w:type="pct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980804173"/>
            <w:placeholder>
              <w:docPart w:val="8E485DEAD48E4427A0CEB8439B22735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80" w:type="pct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799646985"/>
            <w:placeholder>
              <w:docPart w:val="C2BCE079FF42464289A42662D459A6E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704" w:type="pct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800613606"/>
            <w:placeholder>
              <w:docPart w:val="B61302CD73154E6C996100A77EB4E12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79" w:type="pct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81115988"/>
            <w:placeholder>
              <w:docPart w:val="404101AA13294C029280D73EA2C391B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137" w:type="pct"/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widowControl/>
        <w:spacing w:line="360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请简要描述项目改善室内自然通风的技术措施，尤其是对建筑空间、平面布局和构造等的优化设计措施，并说明改善效果。（</w:t>
      </w:r>
      <w:r>
        <w:t>200</w:t>
      </w:r>
      <w:r>
        <w:rPr>
          <w:rFonts w:hint="eastAsia"/>
        </w:rPr>
        <w:t>字内）</w:t>
      </w:r>
    </w:p>
    <w:tbl>
      <w:tblPr>
        <w:tblStyle w:val="13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04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本项目所在地气候分区为寒冷（A）区，建筑朝向为东西向，布局合理，满足国家节能标准。建筑窗墙比均满足国家节能标准。建筑布局充分考虑了风环境的要求，避开了主导风向，夏季利于自然通风。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）建筑竣工图及设计说明，应包含平面图、立面图、门窗表；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2）住宅建筑外窗可开启面积比例计算书、公共建筑室内自然通风模拟分析报告；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3）室内自然通风优化模拟分析报告：应体现优化前后的通风效果对比。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t>实际提交材料：</w:t>
      </w:r>
    </w:p>
    <w:tbl>
      <w:tblPr>
        <w:tblStyle w:val="13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4C"/>
    <w:rsid w:val="00074076"/>
    <w:rsid w:val="00074A38"/>
    <w:rsid w:val="000A55DC"/>
    <w:rsid w:val="00207177"/>
    <w:rsid w:val="003B0A22"/>
    <w:rsid w:val="00891F79"/>
    <w:rsid w:val="008C6893"/>
    <w:rsid w:val="008D6249"/>
    <w:rsid w:val="008F70A4"/>
    <w:rsid w:val="00AD726E"/>
    <w:rsid w:val="00B33204"/>
    <w:rsid w:val="00B94763"/>
    <w:rsid w:val="00BB353A"/>
    <w:rsid w:val="00C15C97"/>
    <w:rsid w:val="00F1754C"/>
    <w:rsid w:val="277C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9AC5A00D53048909F4B50A85E5E929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44D077-98F2-4C26-A69A-3392CA1EA7E0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D597483D905462BAC82816A9E7B9B7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2572D3-EEE4-417A-A86D-59DD6A8B7EA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152A3F4675D44958A06C9D57833075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B1F3B7-E114-4D3E-9CB8-5D0A8714B077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25B80DB6F1448D1B0CC53EE767880D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2D0078-DE24-4EF0-81BD-D234440EAA79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BFD9D366DB24C38A8867AB1E0B8B3E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F710D6-390E-48EE-9172-51EB211B4270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A033210A726465A9CA9D66ABEE37C7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EE7B36-6009-4620-A0B4-26860B80E483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F80483266DB4AEBB802468FB1BAF68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58E073-9DF4-4BD7-9D3C-814C3D04318B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4620828EAAA4C6F9A2905F38ED7182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5DE4D5-0E1C-43DF-8DC6-D2235BD1693F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0E6CD2B237B44AEB302ED0058537F8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A15A8F-037F-4F8B-B488-1DEB2DB7039F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71DD850AE9541D0A812695FA6ACFD3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8861AD-129C-43EB-86E5-FAEFF627C522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6BF19A3EF2D4AEBA33D86643E1169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FE45F4-BE9A-4D22-BE74-C4352B98D5F3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F2898A7FF8A44D7927AC918EB30E26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79D7B1-0B25-4C56-A9B9-0359EF56C48A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D16915802394B46B7747E716757CC5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183909-4B1B-4118-BA7B-A964884CE798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6E988E0111B4046B9D506D9D25339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BECF8A-1816-4E20-AC4D-3393CA1FF08D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8D75C0688C2482F9D8FCD6DFD8A5C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48FFF2-D95F-41BB-A37B-8C2F06358E40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7459F9FC0454841971CADC1FAB95B6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CD4E11-3848-4AFC-9D59-0876AC0E5C9C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AC2CA1448F642CAB83117A5965CB02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668DC3-9094-407B-AA0F-16299AFD3A25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299D775D823412F8A9133BAA915805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322829-EB2B-4A26-ADE2-77C035B173C2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59758F4B97D40D2A5C3D39AD718C07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6FFD63-CB43-4C28-8A36-0C27E44D1314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ED9DADA759445C5920D65652B7BF04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B6295F-68E7-489E-9D4C-10ED5C176C23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E9D7485887A4C71835C14FCB8A196A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7F7440-1503-4510-9673-D7FAA6711B38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60FB4F412104B61BB50DBCAAC37BD6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A5A044-465E-4147-B3B0-E4AD42B9F149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8025DA3C4AF4B5AAC9E8FDB678809E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ADA17E-FCA8-44EC-8E98-38725E6B1EAE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A944E6CB96942D7BB4DE4BA30C645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03508E-4989-4CDF-B507-C45840BC7D70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A84123D63D346D6B7089EA5BE80194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7FE376-B733-4642-9072-ED81CF275A8C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996C567D11E45BC8D6BFAA7CA83941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123497-E2E1-43DC-B5F4-40B5B0714474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75FBE6D75404A91B56BBA70B5B8062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4971BD-C2DA-45F4-9649-0F913F63D2E6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4C3036509774478AEBDA3083F8D990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AA520C-BBB5-48B5-87B3-345124F208B3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F1D64047A054B7893410A98FB345F3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371BAA-0AE1-4EAC-9E93-40C96A210989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2566842598B412EADFC56D0BC5302F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728E14-2A33-4D93-AA78-37F527440EF8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526D35D577E4690918F9AE27ECA812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164BAF-61DC-4960-B8A4-9521B4D2443B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6443A2BD8D2440BBA343205730E96C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05B00A-9E3D-432C-8F5F-F076454D9D98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A7068B3CBED4547B2B970291A9D40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8142E3-7B79-4DE1-B4D2-0FEC115C397C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999E0B25AE044AD8B158F9B6716675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6CA350-3278-470C-9A41-120F09B21002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20AF934D6D941C89E2FB7C5AADC816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BA30FD8-0C65-422E-9703-71F97FAFA28B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CB39FF6D02245B0A4CFCB11121827E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A1201B-6569-416B-A5A0-B275123B3DE6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D99DB4BDAC1467DB7560E1C7D76D1E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65AE32-A4BC-4EDD-89B0-14A45C3F3C5E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6CF1882080840BD95A34D781662B45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7F3D72-275A-4AE4-AA7B-E5C6B8009BDE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B70DA55C55046A8AD431CF004D2408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93A985-5204-4A40-8DE6-A06F421D67BA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3AA084A5516406390F76A83C567D9B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B57E58-575B-4704-98F0-4C50FC2E214B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ED63B28E5E54E5382D79AA3BF3A33E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DABE13-675C-4EA0-89EF-8A1BF58E7261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E485DEAD48E4427A0CEB8439B22735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E40F72-9CCC-44C6-8ECE-F63CFD9087D5}"/>
      </w:docPartPr>
      <w:docPartBody>
        <w:p>
          <w:pPr>
            <w:pStyle w:val="4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2BCE079FF42464289A42662D459A6E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C8BC05-36CF-4BA4-9692-D02106264E3F}"/>
      </w:docPartPr>
      <w:docPartBody>
        <w:p>
          <w:pPr>
            <w:pStyle w:val="4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61302CD73154E6C996100A77EB4E12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A78395-768F-43A0-87E8-4D73542329D3}"/>
      </w:docPartPr>
      <w:docPartBody>
        <w:p>
          <w:pPr>
            <w:pStyle w:val="4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04101AA13294C029280D73EA2C391B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151480-AA82-4896-9774-6F5C96A6FAA4}"/>
      </w:docPartPr>
      <w:docPartBody>
        <w:p>
          <w:pPr>
            <w:pStyle w:val="5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BD"/>
    <w:rsid w:val="00252913"/>
    <w:rsid w:val="00491062"/>
    <w:rsid w:val="004D1AB4"/>
    <w:rsid w:val="00522EBD"/>
    <w:rsid w:val="007C2105"/>
    <w:rsid w:val="00A64B1E"/>
    <w:rsid w:val="00AA4120"/>
    <w:rsid w:val="00BC7EB7"/>
    <w:rsid w:val="00CF7EAA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0675B02D5BE64496B9DB38A3457522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29AC5A00D53048909F4B50A85E5E929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D597483D905462BAC82816A9E7B9B7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152A3F4675D44958A06C9D57833075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F25B80DB6F1448D1B0CC53EE767880D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ABFD9D366DB24C38A8867AB1E0B8B3E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2A033210A726465A9CA9D66ABEE37C7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4F80483266DB4AEBB802468FB1BAF68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B4620828EAAA4C6F9A2905F38ED718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60E6CD2B237B44AEB302ED0058537F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871DD850AE9541D0A812695FA6ACFD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B6BF19A3EF2D4AEBA33D86643E11690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4F2898A7FF8A44D7927AC918EB30E26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ED16915802394B46B7747E716757CC5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96E988E0111B4046B9D506D9D25339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78D75C0688C2482F9D8FCD6DFD8A5C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47459F9FC0454841971CADC1FAB95B6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0AC2CA1448F642CAB83117A5965CB02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6299D775D823412F8A9133BAA915805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F59758F4B97D40D2A5C3D39AD718C07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5ED9DADA759445C5920D65652B7BF04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5E9D7485887A4C71835C14FCB8A196A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260FB4F412104B61BB50DBCAAC37BD6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88025DA3C4AF4B5AAC9E8FDB678809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EA944E6CB96942D7BB4DE4BA30C645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2A84123D63D346D6B7089EA5BE8019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E996C567D11E45BC8D6BFAA7CA8394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875FBE6D75404A91B56BBA70B5B8062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C4C3036509774478AEBDA3083F8D990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7F1D64047A054B7893410A98FB345F3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F2566842598B412EADFC56D0BC5302F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8526D35D577E4690918F9AE27ECA812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36443A2BD8D2440BBA343205730E96C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1A7068B3CBED4547B2B970291A9D40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3999E0B25AE044AD8B158F9B671667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020AF934D6D941C89E2FB7C5AADC816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3CB39FF6D02245B0A4CFCB11121827E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8D99DB4BDAC1467DB7560E1C7D76D1E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B6CF1882080840BD95A34D781662B45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EB70DA55C55046A8AD431CF004D2408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63AA084A5516406390F76A83C567D9B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FED63B28E5E54E5382D79AA3BF3A33E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8E485DEAD48E4427A0CEB8439B22735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C2BCE079FF42464289A42662D459A6E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B61302CD73154E6C996100A77EB4E12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404101AA13294C029280D73EA2C391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932E037B2CFA4E9C817A8CE128C923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A41A5458ABCA4FC0BC8C8BF52C243F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9C379EDA23CD4C9185F2EE311E78AC7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840B6D67604848C5BC384E665473290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C115234DE30F441C867B97915E5006D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8CB2140FAC424E5C950AA769F773109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851</Characters>
  <Lines>7</Lines>
  <Paragraphs>1</Paragraphs>
  <TotalTime>11</TotalTime>
  <ScaleCrop>false</ScaleCrop>
  <LinksUpToDate>false</LinksUpToDate>
  <CharactersWithSpaces>999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2019-07-12T07:54:00Z</dcterms:created>
  <dc:creator>dongYP</dc:creator>
  <cp:lastModifiedBy>磊</cp:lastModifiedBy>
  <dcterms:modified xsi:type="dcterms:W3CDTF">2021-03-25T10:36:28Z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4A56112F255A4F6B955AA803FFBD4EB5</vt:lpwstr>
  </property>
</Properties>
</file>