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8.2.4 室外吸烟区位置布局合理。（9分）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室外吸烟区布置在建筑主出入口的主导风的下风向，与所有建筑出入口、新风进气口和可开启窗扇的距离不少于8m，且距离儿童和老人活动场地不少于8m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lang w:val="zh-CN"/>
        </w:rPr>
      </w:pPr>
      <w:r>
        <w:rPr>
          <w:rFonts w:hint="eastAsia"/>
          <w:lang w:val="zh-CN"/>
        </w:rPr>
        <w:t>室外吸烟区布置在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/>
            <w:u w:val="single"/>
            <w:lang w:val="zh-CN"/>
          </w:rPr>
          <w:id w:val="1425156256"/>
          <w:placeholder>
            <w:docPart w:val="1F9670597B8A496C8B2360CBF3B23BB0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     </w:t>
          </w:r>
        </w:sdtContent>
      </w:sdt>
      <w:r>
        <w:rPr>
          <w:rFonts w:hint="eastAsia"/>
          <w:lang w:val="zh-CN"/>
        </w:rPr>
        <w:t>，距离建筑出入口、新风进气口、可开启窗扇的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lang w:val="zh-CN"/>
        </w:rPr>
        <w:t>米，具备</w:t>
      </w:r>
      <w:sdt>
        <w:sdtPr>
          <w:id w:val="-72282996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06320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93512794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-53141325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5368249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</w:pPr>
      <w:r>
        <w:t>1</w:t>
      </w:r>
      <w:r>
        <w:rPr>
          <w:rFonts w:hint="eastAsia"/>
        </w:rPr>
        <w:t>）竣工总平面图；</w:t>
      </w:r>
    </w:p>
    <w:p>
      <w:pPr>
        <w:spacing w:line="360" w:lineRule="auto"/>
      </w:pPr>
      <w:r>
        <w:rPr>
          <w:rFonts w:hint="eastAsia"/>
        </w:rPr>
        <w:t>2）景观专业竣工图纸及设计说明，应包括吸烟区布置情况。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D"/>
    <w:rsid w:val="00074A38"/>
    <w:rsid w:val="00094243"/>
    <w:rsid w:val="00380BA8"/>
    <w:rsid w:val="005D23CD"/>
    <w:rsid w:val="00892D2C"/>
    <w:rsid w:val="00BA01F8"/>
    <w:rsid w:val="00BD06D7"/>
    <w:rsid w:val="00CB11E9"/>
    <w:rsid w:val="00EB14FF"/>
    <w:rsid w:val="00F43232"/>
    <w:rsid w:val="2A82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F9670597B8A496C8B2360CBF3B23B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292E2-00E8-42D5-83C6-CBFEE475AAF2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0E5078-5219-4032-AFA6-8978EB9B22D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B7065-BF60-44F8-BB16-3066F98E0FFF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95"/>
    <w:rsid w:val="00144D98"/>
    <w:rsid w:val="004834C6"/>
    <w:rsid w:val="00BD7B41"/>
    <w:rsid w:val="00DA7B24"/>
    <w:rsid w:val="00DF4DF6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1A3A9F109574658AF79F2E42FC048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475DC19D22A4DE1BACE26D34D0539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6734014C33A4B80AF1AF837143944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F9670597B8A496C8B2360CBF3B23B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D2908A12A346BABBE81E290B6915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B4B28BA469247078DA5070869478E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ED2CCC4EAEC4FA1AD4D7B6E9B9092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726B3A589EE49C5B1BC672A7C673C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TotalTime>2</TotalTime>
  <ScaleCrop>false</ScaleCrop>
  <LinksUpToDate>false</LinksUpToDate>
  <CharactersWithSpaces>414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磊</cp:lastModifiedBy>
  <dcterms:modified xsi:type="dcterms:W3CDTF">2021-03-26T02:11:16Z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990EABE8780C4F46BA153BA759BB8FFC</vt:lpwstr>
  </property>
</Properties>
</file>