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8.2.9 采取措施降低热岛强度。（10分）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976"/>
        <w:gridCol w:w="1985"/>
        <w:gridCol w:w="170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场地中处于建筑阴影区外的步道、游憩场、庭院、广场等室外活动场地设有乔木、花架等遮阴措施的面积比例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573182542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33950667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居建达30%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734459194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42363059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264271175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/>
            </w:sdt>
            <w:r>
              <w:rPr>
                <w:rFonts w:ascii="Times New Roman" w:hAnsi="Times New Roman" w:cs="Times New Roman"/>
              </w:rPr>
              <w:t>公建达10%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hint="eastAsia"/>
                  <w:sz w:val="28"/>
                </w:rPr>
                <w:id w:val="-11809582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</w:rPr>
              <w:t>居建达50%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795034681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831364921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 w:ascii="Wingdings 2" w:hAnsi="Wingdings 2" w:eastAsiaTheme="minorEastAsia" w:cstheme="minorBidi"/>
                        <w:kern w:val="2"/>
                        <w:sz w:val="28"/>
                        <w:szCs w:val="22"/>
                        <w:lang w:val="en-US" w:eastAsia="zh-CN" w:bidi="ar-SA"/>
                      </w:rPr>
                      <w:t>R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-1542580220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/>
            </w:sdt>
            <w:r>
              <w:rPr>
                <w:rFonts w:ascii="Times New Roman" w:hAnsi="Times New Roman" w:cs="Times New Roman"/>
              </w:rPr>
              <w:t>公建达20%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场地中处于建筑阴影区外的机动车道，路面太阳辐射反射系数不小于0.4，或设有遮荫面积较大的行道树的路段长度超过70%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屋顶的绿化面积、太阳能板水平投影面积以及太阳辐射反射系数不小于0.4的屋面面积合计达到75%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3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室外活动场地内的遮荫措施有：</w:t>
      </w:r>
      <w:sdt>
        <w:sdtPr>
          <w:id w:val="-401210351"/>
        </w:sdtPr>
        <w:sdtContent>
          <w:sdt>
            <w:sdtPr>
              <w:rPr>
                <w:color w:val="808080"/>
              </w:rPr>
              <w:id w:val="500187"/>
            </w:sdtPr>
            <w:sdtEndPr>
              <w:rPr>
                <w:color w:val="808080"/>
              </w:rPr>
            </w:sdtEndPr>
            <w:sdtContent>
              <w:sdt>
                <w:sdtPr>
                  <w:id w:val="82872154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42875137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 xml:space="preserve">乔木 </w:t>
      </w:r>
      <w:sdt>
        <w:sdtPr>
          <w:id w:val="-74130480"/>
        </w:sdtPr>
        <w:sdtContent>
          <w:sdt>
            <w:sdtPr>
              <w:rPr>
                <w:color w:val="808080"/>
              </w:rPr>
              <w:id w:val="500188"/>
            </w:sdtPr>
            <w:sdtEndPr>
              <w:rPr>
                <w:color w:val="808080"/>
              </w:rPr>
            </w:sdtEndPr>
            <w:sdtContent>
              <w:sdt>
                <w:sdtPr>
                  <w:id w:val="17120791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28515250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构筑物（类型</w:t>
      </w:r>
      <w:sdt>
        <w:sdtPr>
          <w:rPr>
            <w:u w:val="single"/>
          </w:rPr>
          <w:id w:val="1271047856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 </w:t>
          </w:r>
        </w:sdtContent>
      </w:sdt>
      <w:r>
        <w:rPr>
          <w:rFonts w:hint="eastAsia"/>
        </w:rPr>
        <w:t>）</w:t>
      </w:r>
      <w:sdt>
        <w:sdtPr>
          <w:id w:val="-1939663892"/>
        </w:sdtPr>
        <w:sdtContent>
          <w:sdt>
            <w:sdtPr>
              <w:rPr>
                <w:rFonts w:hint="eastAsia"/>
                <w:sz w:val="28"/>
              </w:rPr>
              <w:id w:val="-21092649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以上皆无。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3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场地内遮荫措施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户外活动场地内乔木遮荫措施的面积（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户外活动场地构筑物遮荫措施的面积（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户外活动场地内有乔木、构筑物遮荫措施的面积比例（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处于建筑阴影区外的机动车道、路面面积（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太阳辐射反射系数</w:t>
            </w:r>
            <w:r>
              <w:rPr>
                <w:rFonts w:hint="eastAsia"/>
                <w:kern w:val="0"/>
              </w:rPr>
              <w:t>不低于</w:t>
            </w:r>
            <w:r>
              <w:rPr>
                <w:kern w:val="0"/>
              </w:rPr>
              <w:t>0.4</w:t>
            </w:r>
            <w:r>
              <w:rPr>
                <w:rFonts w:hint="eastAsia"/>
                <w:kern w:val="0"/>
              </w:rPr>
              <w:t>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太阳辐射反射系数不低于</w:t>
            </w:r>
            <w:r>
              <w:t>0.4</w:t>
            </w:r>
            <w:r>
              <w:rPr>
                <w:rFonts w:hint="eastAsia"/>
              </w:rPr>
              <w:t>的机动车道、路面所占比例（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行道树的路段总长度（m）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设有遮阴面积较大的行道树的路段长度（m）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设有遮阴面积较大的行道树的路段长度所占比例（%）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屋面太阳辐射反射系数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建筑屋面面积（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屋顶的绿化面积、太阳能板水平投影面积以及太阳辐射反射系数不小于0.4的屋面面积（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屋顶的绿化面积、太阳能板水平投影面积以及太阳辐射反射系数不小于0.4的屋面面积所占比例（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1）室外活动场地遮阴设计，应包括规划总平面图、乔木种植平面图、乔木苗木表、日照分析报告、户外活动场地遮阴面积比例计算书；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2）地面遮阴设计，应包括道路交通组织、路面构造做法大样、道路用热反射涂料性能检测报告、机动车道遮阴及高反射面积比例计算书；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3）屋顶遮阴设计， 应包括屋面施工图、屋面做法大样、屋面涂料性能检测报告、屋面太阳辐射反射性能现场检测报告；屋面遮阴及高反射面积比例计算书。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4D"/>
    <w:rsid w:val="00021CAF"/>
    <w:rsid w:val="00074A38"/>
    <w:rsid w:val="000A0523"/>
    <w:rsid w:val="001326F3"/>
    <w:rsid w:val="00661715"/>
    <w:rsid w:val="00754C43"/>
    <w:rsid w:val="00F04838"/>
    <w:rsid w:val="00F6404D"/>
    <w:rsid w:val="0FD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磊</cp:lastModifiedBy>
  <dcterms:modified xsi:type="dcterms:W3CDTF">2021-03-26T02:34:03Z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7CB872C26AF84491B18C288FA90E124E</vt:lpwstr>
  </property>
</Properties>
</file>