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廊坊大厦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项目名称：廊坊大厦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主要功能房间照明功率密度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10.0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430.0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