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临西县职中教学楼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临西县职教中心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参与单位名称：中建华帆建筑设计院有限公司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2021年4月8日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主要功能房间照明功率密度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不高于现行值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外窗气密性能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52.0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保温一体化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35.0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