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cx="http://schemas.microsoft.com/office/drawing/20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A65FE5" w:rsidRDefault="00A65FE5" w:rsidP="00A65FE5" w:rsidRPr="00D928BB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5.2.6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采取措施优化主要功能房间的室内声环境。（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:rsidR="00A65FE5" w:rsidRDefault="00A65FE5" w:rsidP="00A65FE5">
      <w:pPr>
        <w:spacing w:before="156" w:beforeLines="50" w:after="156" w:afterLines="50"/>
        <w:rPr>
          <w:b/>
          <w:rFonts w:ascii="Times New Roman" w:cs="Times New Roman" w:eastAsia="宋体" w:hAnsi="Times New Roman"/>
          <w:szCs w:val="21"/>
        </w:rPr>
      </w:pPr>
      <w:r w:rsidRPr="00547320">
        <w:rPr>
          <w:b/>
          <w:rFonts w:ascii="Times New Roman" w:cs="Times New Roman" w:eastAsia="宋体" w:hAnsi="Times New Roman"/>
          <w:szCs w:val="21"/>
        </w:rPr>
        <w:t xml:space="preserve">1 </w:t>
      </w:r>
      <w:r w:rsidRPr="00547320">
        <w:rPr>
          <w:b/>
          <w:rFonts w:ascii="Times New Roman" w:cs="Times New Roman" w:eastAsia="宋体" w:hAnsi="Times New Roman"/>
          <w:szCs w:val="21"/>
        </w:rPr>
        <w:t>得分自评</w:t>
      </w:r>
    </w:p>
    <w:tbl>
      <w:tblPr>
        <w:tblW w:w="4734" w:type="pct"/>
        <w:tblBorders>
          <w:top w:val="single" w:sz="4" w:color="auto" w:space="0"/>
          <w:bottom w:val="single" w:sz="4" w:color="auto" w:space="0"/>
          <w:left w:val="single" w:sz="4" w:color="auto" w:space="0"/>
          <w:right w:val="single" w:sz="4" w:color="auto" w:space="0"/>
          <w:insideH w:val="single" w:sz="4" w:color="auto" w:space="0"/>
          <w:insideV w:val="single" w:sz="4" w:color="auto" w:space="0"/>
        </w:tblBorders>
        <w:jc w:val="center"/>
        <w:tblLook w:val="0"/>
      </w:tblPr>
      <w:tblGrid>
        <w:gridCol w:w="696"/>
        <w:gridCol w:w="1298"/>
        <w:gridCol w:w="3002"/>
        <w:gridCol w:w="1533"/>
        <w:gridCol w:w="1326"/>
      </w:tblGrid>
      <w:tr w:rsidR="00A65FE5" w:rsidRPr="00547320" w:rsidTr="005A4BEF">
        <w:trPr>
          <w:jc w:val="center"/>
        </w:trPr>
        <w:tc>
          <w:tcPr>
            <w:vAlign w:val="center"/>
            <w:tcW w:w="443" w:type="pct"/>
          </w:tcPr>
          <w:p w:rsidR="00A65FE5" w:rsidRDefault="00A65FE5" w:rsidP="005A4BEF" w:rsidRPr="00547320">
            <w:pPr>
              <w:jc w:val="center"/>
              <w:rPr>
                <w:rFonts w:ascii="Times New Roman" w:cs="Times New Roman" w:eastAsia="宋体" w:hAnsi="Times New Roman"/>
                <w:szCs w:val="21"/>
              </w:rPr>
            </w:pPr>
            <w:r w:rsidRPr="00547320">
              <w:rPr>
                <w:rFonts w:ascii="Times New Roman" w:cs="Times New Roman" w:eastAsia="宋体" w:hAnsi="Times New Roman"/>
                <w:szCs w:val="21"/>
              </w:rPr>
              <w:t>序号</w:t>
            </w:r>
          </w:p>
        </w:tc>
        <w:tc>
          <w:tcPr>
            <w:gridSpan w:val="2"/>
            <w:vAlign w:val="center"/>
            <w:tcW w:w="2737" w:type="pct"/>
          </w:tcPr>
          <w:p w:rsidR="00A65FE5" w:rsidRDefault="00A65FE5" w:rsidP="005A4BEF" w:rsidRPr="00547320">
            <w:pPr>
              <w:jc w:val="center"/>
              <w:rPr>
                <w:rFonts w:ascii="Times New Roman" w:cs="Times New Roman" w:eastAsia="宋体" w:hAnsi="Times New Roman"/>
                <w:szCs w:val="21"/>
              </w:rPr>
            </w:pPr>
            <w:r w:rsidRPr="00547320">
              <w:rPr>
                <w:rFonts w:ascii="Times New Roman" w:cs="Times New Roman" w:eastAsia="宋体" w:hAnsi="Times New Roman"/>
                <w:szCs w:val="21"/>
              </w:rPr>
              <w:t>评价内容</w:t>
            </w:r>
          </w:p>
        </w:tc>
        <w:tc>
          <w:tcPr>
            <w:vAlign w:val="center"/>
            <w:tcW w:w="976" w:type="pct"/>
          </w:tcPr>
          <w:p w:rsidR="00A65FE5" w:rsidRDefault="00A65FE5" w:rsidP="005A4BEF" w:rsidRPr="00547320">
            <w:pPr>
              <w:jc w:val="center"/>
              <w:rPr>
                <w:rFonts w:ascii="Times New Roman" w:cs="Times New Roman" w:eastAsia="宋体" w:hAnsi="Times New Roman"/>
                <w:szCs w:val="21"/>
              </w:rPr>
            </w:pPr>
            <w:r w:rsidRPr="00547320">
              <w:rPr>
                <w:rFonts w:ascii="Times New Roman" w:cs="Times New Roman" w:eastAsia="宋体" w:hAnsi="Times New Roman"/>
                <w:szCs w:val="21"/>
              </w:rPr>
              <w:t>评价分值</w:t>
            </w:r>
          </w:p>
        </w:tc>
        <w:tc>
          <w:tcPr>
            <w:vAlign w:val="center"/>
            <w:tcW w:w="844" w:type="pct"/>
          </w:tcPr>
          <w:p w:rsidR="00A65FE5" w:rsidRDefault="00A65FE5" w:rsidP="005A4BEF" w:rsidRPr="00547320">
            <w:pPr>
              <w:jc w:val="center"/>
              <w:rPr>
                <w:rFonts w:ascii="Times New Roman" w:cs="Times New Roman" w:eastAsia="宋体" w:hAnsi="Times New Roman"/>
                <w:szCs w:val="21"/>
              </w:rPr>
            </w:pPr>
            <w:r w:rsidRPr="00547320">
              <w:rPr>
                <w:rFonts w:ascii="Times New Roman" w:cs="Times New Roman" w:eastAsia="宋体" w:hAnsi="Times New Roman"/>
                <w:szCs w:val="21"/>
              </w:rPr>
              <w:t>自评得分</w:t>
            </w:r>
          </w:p>
        </w:tc>
      </w:tr>
      <w:tr w:rsidR="00A65FE5" w:rsidRPr="00547320" w:rsidTr="005A4BEF">
        <w:trPr>
          <w:jc w:val="center"/>
        </w:trPr>
        <w:tc>
          <w:tcPr>
            <w:vAlign w:val="center"/>
            <w:tcW w:w="443" w:type="pct"/>
          </w:tcPr>
          <w:p w:rsidR="00A65FE5" w:rsidRDefault="00A65FE5" w:rsidP="005A4BEF" w:rsidRPr="00547320">
            <w:pPr>
              <w:jc w:val="center"/>
              <w:rPr>
                <w:rFonts w:ascii="Times New Roman" w:cs="Times New Roman" w:eastAsia="宋体" w:hAnsi="Times New Roman"/>
                <w:szCs w:val="21"/>
              </w:rPr>
            </w:pPr>
            <w:r w:rsidRPr="00547320">
              <w:rPr>
                <w:rFonts w:ascii="Times New Roman" w:cs="Times New Roman" w:eastAsia="宋体" w:hAnsi="Times New Roman"/>
                <w:szCs w:val="21"/>
              </w:rPr>
              <w:t>1</w:t>
            </w:r>
          </w:p>
        </w:tc>
        <w:tc>
          <w:tcPr>
            <w:vAlign w:val="center"/>
            <w:vMerge w:val="restart"/>
            <w:tcW w:w="826" w:type="pct"/>
          </w:tcPr>
          <w:p w:rsidR="00A65FE5" w:rsidRDefault="00A65FE5" w:rsidP="005A4BEF">
            <w:pPr>
              <w:autoSpaceDE w:val="0"/>
              <w:autoSpaceDN w:val="0"/>
              <w:adjustRightInd w:val="0"/>
              <w:jc w:val="center"/>
              <w:rPr>
                <w:kern w:val="0"/>
                <w:rFonts w:ascii="宋体" w:cs="宋体" w:hAnsi="宋体"/>
                <w:szCs w:val="21"/>
              </w:rPr>
            </w:pPr>
            <w:r>
              <w:rPr>
                <w:kern w:val="0"/>
                <w:rFonts w:ascii="宋体" w:cs="宋体" w:hAnsi="宋体" w:hint="eastAsia"/>
                <w:szCs w:val="21"/>
              </w:rPr>
              <w:t>室内噪声级</w:t>
            </w:r>
          </w:p>
        </w:tc>
        <w:tc>
          <w:tcPr>
            <w:vAlign w:val="center"/>
            <w:tcW w:w="1911" w:type="pct"/>
          </w:tcPr>
          <w:p w:rsidR="00A65FE5" w:rsidRDefault="00A65FE5" w:rsidP="005A4BEF">
            <w:pPr>
              <w:autoSpaceDE w:val="0"/>
              <w:autoSpaceDN w:val="0"/>
              <w:adjustRightInd w:val="0"/>
              <w:jc w:val="left"/>
              <w:rPr>
                <w:kern w:val="0"/>
                <w:rFonts w:ascii="宋体" w:cs="宋体" w:hAnsi="宋体"/>
                <w:szCs w:val="21"/>
              </w:rPr>
            </w:pPr>
            <w:r>
              <w:rPr>
                <w:kern w:val="0"/>
                <w:rFonts w:ascii="宋体" w:cs="宋体" w:hAnsi="宋体" w:hint="eastAsia"/>
                <w:szCs w:val="21"/>
              </w:rPr>
              <w:t>达到低限标准限值和高要求标准限值的平均值</w:t>
            </w:r>
            <w:r w:rsidR="009B6517">
              <w:rPr>
                <w:kern w:val="0"/>
                <w:rFonts w:ascii="宋体" w:cs="宋体" w:eastAsia="宋体" w:hint="eastAsia"/>
                <w:szCs w:val="21"/>
              </w:rPr>
              <w:t>，且低于低限标准限值</w:t>
            </w:r>
            <w:r w:rsidR="009B6517">
              <w:rPr>
                <w:kern w:val="0"/>
                <w:rFonts w:ascii="TimesNewRomanPSMT" w:cs="TimesNewRomanPSMT" w:eastAsia="TimesNewRomanPSMT"/>
                <w:szCs w:val="21"/>
              </w:rPr>
              <w:t>3dB</w:t>
            </w:r>
          </w:p>
        </w:tc>
        <w:tc>
          <w:tcPr>
            <w:vAlign w:val="center"/>
            <w:tcW w:w="976" w:type="pct"/>
          </w:tcPr>
          <w:p w:rsidR="00A65FE5" w:rsidRDefault="00A65FE5" w:rsidP="005A4BEF" w:rsidRPr="00547320">
            <w:pPr>
              <w:jc w:val="center"/>
              <w:rPr>
                <w:rFonts w:ascii="Times New Roman" w:cs="Times New Roman" w:eastAsia="宋体" w:hAnsi="Times New Roman"/>
                <w:szCs w:val="21"/>
              </w:rPr>
            </w:pPr>
            <w:r>
              <w:rPr>
                <w:rFonts w:ascii="Times New Roman" w:cs="Times New Roman" w:eastAsia="宋体" w:hAnsi="Times New Roman" w:hint="eastAsia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1592189749"/>
            <w:placeholder>
              <w:docPart w:val="AE05FCA4D80A4824AEE71F5937814281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vAlign w:val="center"/>
                <w:vMerge w:val="restart"/>
                <w:tcW w:w="844" w:type="pct"/>
              </w:tcPr>
              <w:p w:rsidR="00A65FE5" w:rsidRDefault="00A65FE5" w:rsidP="005A4BEF" w:rsidRPr="00547320">
                <w:pPr>
                  <w:jc w:val="center"/>
                  <w:rPr>
                    <w:rFonts w:ascii="Times New Roman" w:cs="Times New Roman" w:eastAsia="宋体" w:hAnsi="Times New Roman"/>
                    <w:szCs w:val="21"/>
                  </w:rPr>
                </w:pPr>
                <w:r>
                  <w:rPr>
                    <w:rFonts w:ascii="Times New Roman" w:cs="Times New Roman" w:eastAsia="宋体" w:hAnsi="Times New Roman" w:hint="eastAsia"/>
                    <w:szCs w:val="21"/>
                  </w:rPr>
                  <w:t xml:space="preserve">  4</w:t>
                </w:r>
              </w:p>
            </w:tc>
          </w:sdtContent>
        </w:sdt>
      </w:tr>
      <w:tr w:rsidR="00A65FE5" w:rsidRPr="00547320" w:rsidTr="005A4BEF">
        <w:trPr>
          <w:jc w:val="center"/>
        </w:trPr>
        <w:tc>
          <w:tcPr>
            <w:vAlign w:val="center"/>
            <w:tcW w:w="443" w:type="pct"/>
          </w:tcPr>
          <w:p w:rsidR="00A65FE5" w:rsidRDefault="00A65FE5" w:rsidP="005A4BEF" w:rsidRPr="00547320">
            <w:pPr>
              <w:jc w:val="center"/>
              <w:rPr>
                <w:rFonts w:ascii="Times New Roman" w:cs="Times New Roman" w:eastAsia="宋体" w:hAnsi="Times New Roman"/>
                <w:szCs w:val="21"/>
              </w:rPr>
            </w:pPr>
            <w:r w:rsidRPr="00547320">
              <w:rPr>
                <w:rFonts w:ascii="Times New Roman" w:cs="Times New Roman" w:eastAsia="宋体" w:hAnsi="Times New Roman"/>
                <w:szCs w:val="21"/>
              </w:rPr>
              <w:t>2</w:t>
            </w:r>
          </w:p>
        </w:tc>
        <w:tc>
          <w:tcPr>
            <w:vMerge/>
          </w:tcPr>
          <w:p/>
        </w:tc>
        <w:tc>
          <w:tcPr>
            <w:vAlign w:val="center"/>
            <w:tcW w:w="1911" w:type="pct"/>
          </w:tcPr>
          <w:p w:rsidR="00A65FE5" w:rsidRDefault="00A65FE5" w:rsidP="005A4BEF" w:rsidRPr="00547320">
            <w:pPr>
              <w:jc w:val="left"/>
              <w:rPr>
                <w:rFonts w:ascii="Times New Roman" w:cs="Times New Roman" w:eastAsia="宋体" w:hAnsi="Times New Roman"/>
                <w:szCs w:val="21"/>
              </w:rPr>
            </w:pPr>
            <w:r>
              <w:rPr>
                <w:kern w:val="0"/>
                <w:rFonts w:ascii="宋体" w:cs="宋体" w:hAnsi="宋体" w:hint="eastAsia"/>
                <w:szCs w:val="21"/>
              </w:rPr>
              <w:t>达到高要求标准限值</w:t>
            </w:r>
          </w:p>
        </w:tc>
        <w:tc>
          <w:tcPr>
            <w:vAlign w:val="center"/>
            <w:tcW w:w="976" w:type="pct"/>
          </w:tcPr>
          <w:p w:rsidR="00A65FE5" w:rsidRDefault="00A65FE5" w:rsidP="005A4BEF" w:rsidRPr="00547320">
            <w:pPr>
              <w:jc w:val="center"/>
              <w:rPr>
                <w:rFonts w:ascii="Times New Roman" w:cs="Times New Roman" w:eastAsia="宋体" w:hAnsi="Times New Roman"/>
                <w:szCs w:val="21"/>
              </w:rPr>
            </w:pPr>
            <w:r>
              <w:rPr>
                <w:rFonts w:ascii="Times New Roman" w:cs="Times New Roman" w:eastAsia="宋体" w:hAnsi="Times New Roman" w:hint="eastAsia"/>
                <w:szCs w:val="21"/>
              </w:rPr>
              <w:t>8</w:t>
            </w:r>
          </w:p>
        </w:tc>
        <w:tc>
          <w:tcPr>
            <w:vMerge/>
          </w:tcPr>
          <w:p/>
        </w:tc>
      </w:tr>
    </w:tbl>
    <w:p w:rsidR="00A65FE5" w:rsidRDefault="00A65FE5" w:rsidP="00A65FE5" w:rsidRPr="00547320">
      <w:pPr>
        <w:spacing w:before="156" w:beforeLines="50" w:after="156" w:afterLines="50"/>
        <w:rPr>
          <w:b/>
          <w:rFonts w:ascii="Times New Roman" w:cs="Times New Roman" w:eastAsia="宋体" w:hAnsi="Times New Roman"/>
          <w:szCs w:val="21"/>
        </w:rPr>
      </w:pPr>
      <w:bookmarkStart w:id="0" w:name="_Toc9944690"/>
      <w:bookmarkStart w:id="1" w:name="_Toc9944970"/>
      <w:bookmarkStart w:id="2" w:name="_Toc9945114"/>
      <w:bookmarkStart w:id="3" w:name="_Toc9945256"/>
      <w:bookmarkStart w:id="4" w:name="_Toc9945397"/>
      <w:r w:rsidRPr="00547320">
        <w:rPr>
          <w:b/>
          <w:rFonts w:ascii="Times New Roman" w:cs="Times New Roman" w:eastAsia="宋体" w:hAnsi="Times New Roman"/>
          <w:szCs w:val="21"/>
        </w:rPr>
        <w:t xml:space="preserve">2 </w:t>
      </w:r>
      <w:r w:rsidRPr="00547320">
        <w:rPr>
          <w:b/>
          <w:rFonts w:ascii="Times New Roman" w:cs="Times New Roman" w:eastAsia="宋体" w:hAnsi="Times New Roman"/>
          <w:szCs w:val="21"/>
        </w:rPr>
        <w:t>评价要点</w:t>
      </w:r>
    </w:p>
    <w:p w:rsidR="00A65FE5" w:rsidRDefault="00A65FE5" w:rsidP="00A65FE5" w:rsidRPr="00547320">
      <w:pPr>
        <w:rPr>
          <w:rFonts w:ascii="Times New Roman" w:cs="Times New Roman" w:eastAsia="宋体" w:hAnsi="Times New Roman"/>
          <w:szCs w:val="21"/>
        </w:rPr>
      </w:pPr>
      <w:r>
        <w:rPr>
          <w:rFonts w:hint="eastAsia"/>
        </w:rPr>
        <w:t>请简要说明建筑室内、外主要噪声源类型，传播途径以及采取的降噪措施</w:t>
      </w:r>
      <w:bookmarkEnd w:id="0"/>
      <w:bookmarkEnd w:id="1"/>
      <w:bookmarkEnd w:id="2"/>
      <w:bookmarkEnd w:id="3"/>
      <w:bookmarkEnd w:id="4"/>
      <w:r>
        <w:rPr>
          <w:rFonts w:hint="eastAsia"/>
        </w:rPr>
        <w:t>：</w:t>
      </w:r>
      <w:bookmarkStart w:id="5" w:name="OLE_LINK230"/>
      <w:bookmarkStart w:id="6" w:name="OLE_LINK231"/>
      <w:bookmarkStart w:id="7" w:name="_Toc9944691"/>
      <w:bookmarkStart w:id="8" w:name="_Toc9944971"/>
      <w:bookmarkStart w:id="9" w:name="_Toc9945115"/>
      <w:bookmarkStart w:id="10" w:name="_Toc9945257"/>
      <w:bookmarkStart w:id="11" w:name="_Toc9945398"/>
      <w:bookmarkStart w:id="12" w:name="_GoBack"/>
      <w:bookmarkEnd w:id="12"/>
    </w:p>
    <w:tbl>
      <w:tblPr>
        <w:tblW w:w="0" w:type="auto"/>
        <w:jc w:val="center"/>
        <w:tblStyle w:val="1"/>
        <w:tblLook w:val="4A0"/>
      </w:tblPr>
      <w:tblGrid>
        <w:gridCol w:w="8296"/>
      </w:tblGrid>
      <w:tr w:rsidR="00A65FE5" w:rsidRPr="00547320" w:rsidTr="002213D4">
        <w:trPr>
          <w:jc w:val="center"/>
          <w:trHeight w:val="2014"/>
        </w:trPr>
        <w:tc>
          <w:tcPr>
            <w:tcW w:w="9356" w:type="dxa"/>
          </w:tcPr>
          <w:p w:rsidR="00A2554A" w:rsidRDefault="00A2554A" w:rsidP="00A2554A" w:rsidRPr="00A2554A">
            <w:pPr>
              <w:ind w:firstLine="400"/>
              <w:rPr>
                <w:szCs w:val="21"/>
              </w:rPr>
            </w:pPr>
            <w:r>
              <w:t>本项目主要噪声室内噪声来源：为室内空调设备、卫生器具、管道等，可通过给设备添加减震措施避免噪声传播。</w:t>
            </w:r>
          </w:p>
          <w:p>
            <w:pPr>
              <w:ind w:firstLine="400"/>
            </w:pPr>
            <w:r/>
          </w:p>
          <w:p>
            <w:pPr>
              <w:ind w:firstLine="400"/>
            </w:pPr>
            <w:r>
              <w:t xml:space="preserve">  室外噪声源主要为公路的交通噪声。室内噪声源主要为生活噪声。传播途径：空气传播、楼板共振。降噪措施：经过距离和绿化、围护结构衰减，达到规范要求。</w:t>
            </w:r>
          </w:p>
          <w:p>
            <w:pPr>
              <w:ind w:firstLine="400"/>
            </w:pPr>
            <w:r/>
          </w:p>
          <w:p>
            <w:pPr>
              <w:ind w:firstLine="400"/>
            </w:pPr>
            <w:r>
              <w:t>围护结构降噪措施：内墙为 200 厚加气混凝土砌块。楼板为 100 厚钢筋混凝土板、豆石混凝土、面层。室外噪声的降噪措施主要依靠外墙和外门窗的隔断。外墙采用 250厚加气混凝土砌块，外门窗为断桥铝框，玻璃采用 6+12AR+6 ，很好的阻断室外噪声的传播。车辆进出禁止鸣笛、减速慢行。为提高楼板撞击声隔声性能楼板增加挤塑聚苯板。</w:t>
            </w:r>
          </w:p>
        </w:tc>
      </w:tr>
    </w:tbl>
    <w:p w:rsidR="00A65FE5" w:rsidRDefault="00A65FE5" w:rsidP="00A65FE5">
      <w:r w:rsidRPr="00054231">
        <w:rPr>
          <w:rFonts w:hint="eastAsia"/>
        </w:rPr>
        <w:t>主要功能房间室内噪声值列表</w:t>
      </w:r>
      <w:bookmarkEnd w:id="5"/>
      <w:bookmarkEnd w:id="6"/>
      <w:r w:rsidRPr="00054231">
        <w:rPr>
          <w:rFonts w:hint="eastAsia"/>
        </w:rPr>
        <w:t>：</w:t>
      </w:r>
      <w:bookmarkEnd w:id="7"/>
      <w:bookmarkEnd w:id="8"/>
      <w:bookmarkEnd w:id="9"/>
      <w:bookmarkEnd w:id="10"/>
      <w:bookmarkEnd w:id="11"/>
    </w:p>
    <w:tbl>
      <w:tblPr>
        <w:tblW w:w="9400" w:type="dxa"/>
        <w:tblLayout w:type="fixed"/>
        <w:tblBorders>
          <w:top w:val="single" w:sz="4" w:color="auto" w:space="0"/>
          <w:bottom w:val="single" w:sz="4" w:color="auto" w:space="0"/>
          <w:left w:val="single" w:sz="4" w:color="auto" w:space="0"/>
          <w:right w:val="single" w:sz="4" w:color="auto" w:space="0"/>
          <w:insideH w:val="single" w:sz="4" w:color="auto" w:space="0"/>
          <w:insideV w:val="single" w:sz="4" w:color="auto" w:space="0"/>
        </w:tblBorders>
        <w:jc w:val="center"/>
        <w:tblLook w:val="A0"/>
      </w:tblPr>
      <w:tblGrid>
        <w:gridCol w:w="1897"/>
        <w:gridCol w:w="2126"/>
        <w:gridCol w:w="2829"/>
        <w:gridCol w:w="2548"/>
      </w:tblGrid>
      <w:tr w:rsidR="00A65FE5" w:rsidRPr="009A5F2B" w:rsidTr="005A4BEF">
        <w:trPr>
          <w:jc w:val="center"/>
        </w:trPr>
        <w:tc>
          <w:tcPr>
            <w:vAlign w:val="center"/>
            <w:tcW w:w="1897" w:type="dxa"/>
          </w:tcPr>
          <w:p w:rsidR="00A65FE5" w:rsidRDefault="00A65FE5" w:rsidP="005A4BEF" w:rsidRPr="009A5F2B">
            <w:pPr>
              <w:jc w:val="center"/>
            </w:pPr>
            <w:r w:rsidRPr="009A5F2B">
              <w:rPr>
                <w:rFonts w:hint="eastAsia"/>
              </w:rPr>
              <w:t>主要功能房间</w:t>
            </w:r>
          </w:p>
        </w:tc>
        <w:tc>
          <w:tcPr>
            <w:vAlign w:val="center"/>
            <w:tcW w:w="2126" w:type="dxa"/>
          </w:tcPr>
          <w:p w:rsidR="00A65FE5" w:rsidRDefault="00A65FE5" w:rsidP="005A4BEF" w:rsidRPr="009A5F2B">
            <w:pPr>
              <w:jc w:val="center"/>
            </w:pPr>
            <w:r w:rsidRPr="009A5F2B">
              <w:rPr>
                <w:rFonts w:hint="eastAsia"/>
              </w:rPr>
              <w:t>室内噪声值</w:t>
            </w:r>
            <w:r>
              <w:t>[dB(A)]</w:t>
            </w:r>
          </w:p>
        </w:tc>
        <w:tc>
          <w:tcPr>
            <w:tcW w:w="2829" w:type="dxa"/>
          </w:tcPr>
          <w:p w:rsidR="00A65FE5" w:rsidRDefault="00A65FE5" w:rsidP="005A4BEF" w:rsidRPr="009A5F2B">
            <w:pPr>
              <w:jc w:val="center"/>
            </w:pPr>
            <w:r w:rsidRPr="009A5F2B">
              <w:rPr>
                <w:kern w:val="0"/>
                <w:rFonts w:hint="eastAsia"/>
              </w:rPr>
              <w:t>高、低限值平均值</w:t>
            </w:r>
            <w:r>
              <w:t>[dB(A)]</w:t>
            </w:r>
          </w:p>
        </w:tc>
        <w:tc>
          <w:tcPr>
            <w:tcW w:w="2548" w:type="dxa"/>
          </w:tcPr>
          <w:p w:rsidR="00A65FE5" w:rsidRDefault="00A65FE5" w:rsidP="005A4BEF" w:rsidRPr="009A5F2B">
            <w:pPr>
              <w:jc w:val="center"/>
            </w:pPr>
            <w:r w:rsidRPr="009A5F2B">
              <w:rPr>
                <w:rFonts w:hint="eastAsia"/>
              </w:rPr>
              <w:t>高要求</w:t>
            </w:r>
            <w:r w:rsidRPr="009A5F2B">
              <w:rPr>
                <w:kern w:val="0"/>
                <w:rFonts w:hint="eastAsia"/>
              </w:rPr>
              <w:t>标准限值</w:t>
            </w:r>
            <w:r>
              <w:t>[dB(A)]</w:t>
            </w:r>
          </w:p>
        </w:tc>
      </w:tr>
      <w:tr w:rsidR="00A65FE5" w:rsidRPr="009A5F2B" w:rsidTr="005A4BEF">
        <w:trPr>
          <w:jc w:val="center"/>
        </w:trPr>
        <w:sdt>
          <w:sdtPr>
            <w:rPr>
              <w:rFonts w:asciiTheme="minorEastAsia" w:hAnsiTheme="minorEastAsia" w:cs="Times New Roman"/>
              <w:szCs w:val="21"/>
            </w:rPr>
            <w:id w:val="824700137"/>
            <w:placeholder>
              <w:docPart w:val="D04991A658034C3AB38331935A486B19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897" w:type="dxa"/>
              </w:tcPr>
              <w:p w:rsidR="00A65FE5" w:rsidRDefault="00A65FE5" w:rsidP="005A4BEF" w:rsidRPr="002213D4">
                <w:pPr>
                  <w:jc w:val="center"/>
                  <w:rPr>
                    <w:rFonts w:asciiTheme="minorEastAsia" w:hAnsiTheme="minorEastAsia"/>
                  </w:rPr>
                </w:pPr>
                <w:r w:rsidRPr="002213D4">
                  <w:rPr>
                    <w:rFonts w:cs="Times New Roman" w:asciiTheme="minorEastAsia" w:hAnsiTheme="minorEastAsia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928538243"/>
            <w:placeholder>
              <w:docPart w:val="DA923C1760C84ED29EFF8DE3A83CACC2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126" w:type="dxa"/>
              </w:tcPr>
              <w:p w:rsidR="00A65FE5" w:rsidRDefault="00A65FE5" w:rsidP="005A4BEF" w:rsidRPr="009A5F2B">
                <w:pPr>
                  <w:jc w:val="center"/>
                </w:pPr>
                <w:r>
                  <w:rPr>
                    <w:rFonts w:ascii="Times New Roman" w:cs="Times New Roman" w:eastAsia="宋体" w:hAnsi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815669525"/>
            <w:placeholder>
              <w:docPart w:val="B41DF30CA39F4DB1BCD53BAD19609DAB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829" w:type="dxa"/>
              </w:tcPr>
              <w:p w:rsidR="00A65FE5" w:rsidRDefault="00A65FE5" w:rsidP="005A4BEF" w:rsidRPr="009A5F2B">
                <w:pPr>
                  <w:jc w:val="center"/>
                </w:pPr>
                <w:r>
                  <w:rPr>
                    <w:rFonts w:ascii="Times New Roman" w:cs="Times New Roman" w:eastAsia="宋体" w:hAnsi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7644979"/>
            <w:placeholder>
              <w:docPart w:val="86B0550C9EF9429A868907B3FA05CC86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548" w:type="dxa"/>
              </w:tcPr>
              <w:p w:rsidR="00A65FE5" w:rsidRDefault="00A65FE5" w:rsidP="005A4BEF" w:rsidRPr="009A5F2B">
                <w:pPr>
                  <w:jc w:val="center"/>
                </w:pPr>
                <w:r>
                  <w:rPr>
                    <w:rFonts w:ascii="Times New Roman" w:cs="Times New Roman" w:eastAsia="宋体" w:hAnsi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5FE5" w:rsidRPr="009A5F2B" w:rsidTr="005A4BEF">
        <w:trPr>
          <w:jc w:val="center"/>
        </w:trPr>
        <w:sdt>
          <w:sdtPr>
            <w:rPr>
              <w:rFonts w:asciiTheme="minorEastAsia" w:hAnsiTheme="minorEastAsia" w:cs="Times New Roman"/>
              <w:szCs w:val="21"/>
            </w:rPr>
            <w:id w:val="512654466"/>
            <w:placeholder>
              <w:docPart w:val="B561169A05F14A62B712B7F9A6E92E28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897" w:type="dxa"/>
              </w:tcPr>
              <w:p w:rsidR="00A65FE5" w:rsidRDefault="00A65FE5" w:rsidP="005A4BEF" w:rsidRPr="002213D4">
                <w:pPr>
                  <w:jc w:val="center"/>
                  <w:rPr>
                    <w:rFonts w:asciiTheme="minorEastAsia" w:hAnsiTheme="minorEastAsia"/>
                  </w:rPr>
                </w:pPr>
                <w:r w:rsidRPr="002213D4">
                  <w:rPr>
                    <w:rFonts w:cs="Times New Roman" w:asciiTheme="minorEastAsia" w:hAnsiTheme="minorEastAsia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033930790"/>
            <w:placeholder>
              <w:docPart w:val="65C0A26683554899807A544AEEAA1E10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126" w:type="dxa"/>
              </w:tcPr>
              <w:p w:rsidR="00A65FE5" w:rsidRDefault="00A65FE5" w:rsidP="005A4BEF" w:rsidRPr="009A5F2B">
                <w:pPr>
                  <w:jc w:val="center"/>
                </w:pPr>
                <w:r>
                  <w:rPr>
                    <w:rFonts w:ascii="Times New Roman" w:cs="Times New Roman" w:eastAsia="宋体" w:hAnsi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867985094"/>
            <w:placeholder>
              <w:docPart w:val="C43EDAC398C949E9993CCC467314B4D3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829" w:type="dxa"/>
              </w:tcPr>
              <w:p w:rsidR="00A65FE5" w:rsidRDefault="00A65FE5" w:rsidP="005A4BEF" w:rsidRPr="009A5F2B">
                <w:pPr>
                  <w:jc w:val="center"/>
                </w:pPr>
                <w:r>
                  <w:rPr>
                    <w:rFonts w:ascii="Times New Roman" w:cs="Times New Roman" w:eastAsia="宋体" w:hAnsi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414934105"/>
            <w:placeholder>
              <w:docPart w:val="BE51A03BC9724E7D91320766922E249A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548" w:type="dxa"/>
              </w:tcPr>
              <w:p w:rsidR="00A65FE5" w:rsidRDefault="00A65FE5" w:rsidP="005A4BEF" w:rsidRPr="009A5F2B">
                <w:pPr>
                  <w:jc w:val="center"/>
                </w:pPr>
                <w:r>
                  <w:rPr>
                    <w:rFonts w:ascii="Times New Roman" w:cs="Times New Roman" w:eastAsia="宋体" w:hAnsi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5FE5" w:rsidRPr="009A5F2B" w:rsidTr="005A4BEF">
        <w:trPr>
          <w:jc w:val="center"/>
        </w:trPr>
        <w:sdt>
          <w:sdtPr>
            <w:rPr>
              <w:rFonts w:asciiTheme="minorEastAsia" w:hAnsiTheme="minorEastAsia" w:cs="Times New Roman"/>
              <w:szCs w:val="21"/>
            </w:rPr>
            <w:id w:val="561992754"/>
            <w:placeholder>
              <w:docPart w:val="9F43BC7702B348ECA95C8636446B3444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897" w:type="dxa"/>
              </w:tcPr>
              <w:p w:rsidR="00A65FE5" w:rsidRDefault="00A65FE5" w:rsidP="005A4BEF" w:rsidRPr="002213D4">
                <w:pPr>
                  <w:jc w:val="center"/>
                  <w:rPr>
                    <w:rFonts w:asciiTheme="minorEastAsia" w:hAnsiTheme="minorEastAsia"/>
                  </w:rPr>
                </w:pPr>
                <w:r w:rsidRPr="002213D4">
                  <w:rPr>
                    <w:rFonts w:cs="Times New Roman" w:asciiTheme="minorEastAsia" w:hAnsiTheme="minorEastAsia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398968635"/>
            <w:placeholder>
              <w:docPart w:val="3BC473EBD9764BB7AE35B422B497A86F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126" w:type="dxa"/>
              </w:tcPr>
              <w:p w:rsidR="00A65FE5" w:rsidRDefault="00A65FE5" w:rsidP="005A4BEF" w:rsidRPr="009A5F2B">
                <w:pPr>
                  <w:jc w:val="center"/>
                </w:pPr>
                <w:r>
                  <w:rPr>
                    <w:rFonts w:ascii="Times New Roman" w:cs="Times New Roman" w:eastAsia="宋体" w:hAnsi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466475494"/>
            <w:placeholder>
              <w:docPart w:val="D4167D299B1C4E539BB88D6FF4F84C87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829" w:type="dxa"/>
              </w:tcPr>
              <w:p w:rsidR="00A65FE5" w:rsidRDefault="00A65FE5" w:rsidP="005A4BEF" w:rsidRPr="009A5F2B">
                <w:pPr>
                  <w:jc w:val="center"/>
                </w:pPr>
                <w:r>
                  <w:rPr>
                    <w:rFonts w:ascii="Times New Roman" w:cs="Times New Roman" w:eastAsia="宋体" w:hAnsi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528331739"/>
            <w:placeholder>
              <w:docPart w:val="3D855E21BFC6400797F4B9DEAB85ACB0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548" w:type="dxa"/>
              </w:tcPr>
              <w:p w:rsidR="00A65FE5" w:rsidRDefault="00A65FE5" w:rsidP="005A4BEF" w:rsidRPr="009A5F2B">
                <w:pPr>
                  <w:jc w:val="center"/>
                </w:pPr>
                <w:r>
                  <w:rPr>
                    <w:rFonts w:ascii="Times New Roman" w:cs="Times New Roman" w:eastAsia="宋体" w:hAnsi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5FE5" w:rsidRPr="009A5F2B" w:rsidTr="005A4BEF">
        <w:trPr>
          <w:jc w:val="center"/>
        </w:trPr>
        <w:sdt>
          <w:sdtPr>
            <w:rPr>
              <w:rFonts w:asciiTheme="minorEastAsia" w:hAnsiTheme="minorEastAsia" w:cs="Times New Roman"/>
              <w:szCs w:val="21"/>
            </w:rPr>
            <w:id w:val="-1316956988"/>
            <w:placeholder>
              <w:docPart w:val="318A5CE18AE245E5AD74072DCE614522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897" w:type="dxa"/>
              </w:tcPr>
              <w:p w:rsidR="00A65FE5" w:rsidRDefault="00A65FE5" w:rsidP="005A4BEF" w:rsidRPr="002213D4">
                <w:pPr>
                  <w:jc w:val="center"/>
                  <w:rPr>
                    <w:rFonts w:asciiTheme="minorEastAsia" w:hAnsiTheme="minorEastAsia"/>
                  </w:rPr>
                </w:pPr>
                <w:r w:rsidRPr="002213D4">
                  <w:rPr>
                    <w:rFonts w:cs="Times New Roman" w:asciiTheme="minorEastAsia" w:hAnsiTheme="minorEastAsia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514369930"/>
            <w:placeholder>
              <w:docPart w:val="B421420D5AB542BF8676ADFBD5504798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126" w:type="dxa"/>
              </w:tcPr>
              <w:p w:rsidR="00A65FE5" w:rsidRDefault="00A65FE5" w:rsidP="005A4BEF" w:rsidRPr="009A5F2B">
                <w:pPr>
                  <w:jc w:val="center"/>
                </w:pPr>
                <w:r>
                  <w:rPr>
                    <w:rFonts w:ascii="Times New Roman" w:cs="Times New Roman" w:eastAsia="宋体" w:hAnsi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033187580"/>
            <w:placeholder>
              <w:docPart w:val="51EA48E6B772483C9A3387C705B45880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829" w:type="dxa"/>
              </w:tcPr>
              <w:p w:rsidR="00A65FE5" w:rsidRDefault="00A65FE5" w:rsidP="005A4BEF" w:rsidRPr="009A5F2B">
                <w:pPr>
                  <w:jc w:val="center"/>
                </w:pPr>
                <w:r>
                  <w:rPr>
                    <w:rFonts w:ascii="Times New Roman" w:cs="Times New Roman" w:eastAsia="宋体" w:hAnsi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480036304"/>
            <w:placeholder>
              <w:docPart w:val="9E4A35BF5E1D4E90A913F2BB3E30147F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548" w:type="dxa"/>
              </w:tcPr>
              <w:p w:rsidR="00A65FE5" w:rsidRDefault="00A65FE5" w:rsidP="005A4BEF" w:rsidRPr="009A5F2B">
                <w:pPr>
                  <w:jc w:val="center"/>
                </w:pPr>
                <w:r>
                  <w:rPr>
                    <w:rFonts w:ascii="Times New Roman" w:cs="Times New Roman" w:eastAsia="宋体" w:hAnsi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5FE5" w:rsidRPr="009A5F2B" w:rsidTr="005A4BEF">
        <w:trPr>
          <w:jc w:val="center"/>
        </w:trPr>
        <w:sdt>
          <w:sdtPr>
            <w:rPr>
              <w:rFonts w:asciiTheme="minorEastAsia" w:hAnsiTheme="minorEastAsia" w:cs="Times New Roman"/>
              <w:szCs w:val="21"/>
            </w:rPr>
            <w:id w:val="281852833"/>
            <w:placeholder>
              <w:docPart w:val="1676CC9B4E574CEC86E0380F374C42CF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897" w:type="dxa"/>
              </w:tcPr>
              <w:p w:rsidR="00A65FE5" w:rsidRDefault="00A65FE5" w:rsidP="005A4BEF" w:rsidRPr="002213D4">
                <w:pPr>
                  <w:jc w:val="center"/>
                  <w:rPr>
                    <w:rFonts w:asciiTheme="minorEastAsia" w:hAnsiTheme="minorEastAsia"/>
                  </w:rPr>
                </w:pPr>
                <w:r w:rsidRPr="002213D4">
                  <w:rPr>
                    <w:rFonts w:cs="Times New Roman" w:asciiTheme="minorEastAsia" w:hAnsiTheme="minorEastAsia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603698112"/>
            <w:placeholder>
              <w:docPart w:val="B0F0A37DE32E414F9D53DF46CD61EDF8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126" w:type="dxa"/>
              </w:tcPr>
              <w:p w:rsidR="00A65FE5" w:rsidRDefault="00A65FE5" w:rsidP="005A4BEF" w:rsidRPr="009A5F2B">
                <w:pPr>
                  <w:jc w:val="center"/>
                </w:pPr>
                <w:r>
                  <w:rPr>
                    <w:rFonts w:ascii="Times New Roman" w:cs="Times New Roman" w:eastAsia="宋体" w:hAnsi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509441014"/>
            <w:placeholder>
              <w:docPart w:val="0E79A47422F44E73A55141F5628FD6FA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829" w:type="dxa"/>
              </w:tcPr>
              <w:p w:rsidR="00A65FE5" w:rsidRDefault="00A65FE5" w:rsidP="005A4BEF" w:rsidRPr="009A5F2B">
                <w:pPr>
                  <w:jc w:val="center"/>
                </w:pPr>
                <w:r>
                  <w:rPr>
                    <w:rFonts w:ascii="Times New Roman" w:cs="Times New Roman" w:eastAsia="宋体" w:hAnsi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222135577"/>
            <w:placeholder>
              <w:docPart w:val="50CC8EADE08D4ABAA74F13298FE3B684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548" w:type="dxa"/>
              </w:tcPr>
              <w:p w:rsidR="00A65FE5" w:rsidRDefault="00A65FE5" w:rsidP="005A4BEF" w:rsidRPr="009A5F2B">
                <w:pPr>
                  <w:jc w:val="center"/>
                </w:pPr>
                <w:r>
                  <w:rPr>
                    <w:rFonts w:ascii="Times New Roman" w:cs="Times New Roman" w:eastAsia="宋体" w:hAnsi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5FE5" w:rsidRPr="009A5F2B" w:rsidTr="005A4BEF">
        <w:trPr>
          <w:jc w:val="center"/>
        </w:trPr>
        <w:sdt>
          <w:sdtPr>
            <w:rPr>
              <w:rFonts w:asciiTheme="minorEastAsia" w:hAnsiTheme="minorEastAsia" w:cs="Times New Roman"/>
              <w:szCs w:val="21"/>
            </w:rPr>
            <w:id w:val="-1620066196"/>
            <w:placeholder>
              <w:docPart w:val="21632FAD4898407FBAB3D76A8629C94A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897" w:type="dxa"/>
              </w:tcPr>
              <w:p w:rsidR="00A65FE5" w:rsidRDefault="00A65FE5" w:rsidP="005A4BEF" w:rsidRPr="002213D4">
                <w:pPr>
                  <w:jc w:val="center"/>
                  <w:rPr>
                    <w:rFonts w:asciiTheme="minorEastAsia" w:hAnsiTheme="minorEastAsia"/>
                  </w:rPr>
                </w:pPr>
                <w:r w:rsidRPr="002213D4">
                  <w:rPr>
                    <w:rFonts w:cs="Times New Roman" w:asciiTheme="minorEastAsia" w:hAnsiTheme="minorEastAsia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208884523"/>
            <w:placeholder>
              <w:docPart w:val="15B98F4EDAE646188F44103C7D75FEB6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126" w:type="dxa"/>
              </w:tcPr>
              <w:p w:rsidR="00A65FE5" w:rsidRDefault="00A65FE5" w:rsidP="005A4BEF" w:rsidRPr="009A5F2B">
                <w:pPr>
                  <w:jc w:val="center"/>
                </w:pPr>
                <w:r>
                  <w:rPr>
                    <w:rFonts w:ascii="Times New Roman" w:cs="Times New Roman" w:eastAsia="宋体" w:hAnsi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880557186"/>
            <w:placeholder>
              <w:docPart w:val="2BE7754860194B40AB9D0B31FA9288E2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829" w:type="dxa"/>
              </w:tcPr>
              <w:p w:rsidR="00A65FE5" w:rsidRDefault="00A65FE5" w:rsidP="005A4BEF" w:rsidRPr="009A5F2B">
                <w:pPr>
                  <w:jc w:val="center"/>
                </w:pPr>
                <w:r>
                  <w:rPr>
                    <w:rFonts w:ascii="Times New Roman" w:cs="Times New Roman" w:eastAsia="宋体" w:hAnsi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85760553"/>
            <w:placeholder>
              <w:docPart w:val="5B588A3CB1BA454ABAB0E06AC94AD455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548" w:type="dxa"/>
              </w:tcPr>
              <w:p w:rsidR="00A65FE5" w:rsidRDefault="00A65FE5" w:rsidP="005A4BEF" w:rsidRPr="009A5F2B">
                <w:pPr>
                  <w:jc w:val="center"/>
                </w:pPr>
                <w:r>
                  <w:rPr>
                    <w:rFonts w:ascii="Times New Roman" w:cs="Times New Roman" w:eastAsia="宋体" w:hAnsi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A65FE5" w:rsidRDefault="00A65FE5" w:rsidP="00A65FE5" w:rsidRPr="00547320">
      <w:pPr>
        <w:spacing w:before="156" w:beforeLines="50" w:after="156" w:afterLines="50"/>
        <w:rPr>
          <w:b/>
          <w:rFonts w:ascii="Times New Roman" w:cs="Times New Roman" w:eastAsia="宋体" w:hAnsi="Times New Roman"/>
          <w:szCs w:val="21"/>
        </w:rPr>
      </w:pPr>
      <w:r w:rsidRPr="00547320">
        <w:rPr>
          <w:b/>
          <w:rFonts w:ascii="Times New Roman" w:cs="Times New Roman" w:eastAsia="宋体" w:hAnsi="Times New Roman"/>
          <w:szCs w:val="21"/>
        </w:rPr>
        <w:t xml:space="preserve">3 </w:t>
      </w:r>
      <w:r w:rsidRPr="00547320">
        <w:rPr>
          <w:b/>
          <w:rFonts w:ascii="Times New Roman" w:cs="Times New Roman" w:eastAsia="宋体" w:hAnsi="Times New Roman"/>
          <w:szCs w:val="21"/>
        </w:rPr>
        <w:t>证明材料</w:t>
      </w:r>
    </w:p>
    <w:p w:rsidR="00A65FE5" w:rsidRDefault="00A65FE5" w:rsidP="002213D4" w:rsidRPr="00547320">
      <w:pPr>
        <w:spacing w:line="300" w:lineRule="exact"/>
        <w:rPr>
          <w:rFonts w:ascii="Times New Roman" w:cs="Times New Roman" w:eastAsia="宋体" w:hAnsi="Times New Roman"/>
          <w:szCs w:val="21"/>
        </w:rPr>
      </w:pPr>
      <w:r w:rsidRPr="00547320">
        <w:rPr>
          <w:rFonts w:ascii="Times New Roman" w:cs="Times New Roman" w:eastAsia="宋体" w:hAnsi="Times New Roman"/>
          <w:szCs w:val="21"/>
        </w:rPr>
        <w:t>提交材料及要求：</w:t>
      </w:r>
    </w:p>
    <w:p w:rsidR="00A65FE5" w:rsidRDefault="00A65FE5" w:rsidP="002213D4" w:rsidRPr="00547320">
      <w:pPr>
        <w:spacing w:line="300" w:lineRule="exact"/>
        <w:rPr>
          <w:rFonts w:ascii="Times New Roman" w:cs="Times New Roman" w:eastAsia="宋体" w:hAnsi="Times New Roman"/>
          <w:szCs w:val="21"/>
        </w:rPr>
      </w:pPr>
      <w:r w:rsidRPr="00547320">
        <w:rPr>
          <w:rFonts w:ascii="Times New Roman" w:cs="Times New Roman" w:eastAsia="宋体" w:hAnsi="Times New Roman"/>
          <w:szCs w:val="21"/>
        </w:rPr>
        <w:t>1</w:t>
      </w:r>
      <w:r>
        <w:rPr>
          <w:rFonts w:ascii="Times New Roman" w:cs="Times New Roman" w:eastAsia="宋体" w:hAnsi="Times New Roman" w:hint="eastAsia"/>
          <w:szCs w:val="21"/>
        </w:rPr>
        <w:t>）</w:t>
      </w:r>
      <w:r w:rsidRPr="00547320">
        <w:rPr>
          <w:rFonts w:ascii="Times New Roman" w:cs="Times New Roman" w:eastAsia="宋体" w:hAnsi="Times New Roman"/>
          <w:szCs w:val="21"/>
        </w:rPr>
        <w:t>建筑竣工图</w:t>
      </w:r>
      <w:r>
        <w:rPr>
          <w:rFonts w:ascii="Times New Roman" w:cs="Times New Roman" w:eastAsia="宋体" w:hAnsi="Times New Roman" w:hint="eastAsia"/>
          <w:szCs w:val="21"/>
        </w:rPr>
        <w:t>、建筑围护结构的构造说明、施工大样；</w:t>
      </w:r>
    </w:p>
    <w:p w:rsidR="00A65FE5" w:rsidRDefault="00A65FE5" w:rsidP="002213D4" w:rsidRPr="00547320">
      <w:pPr>
        <w:spacing w:line="300" w:lineRule="exact"/>
        <w:rPr>
          <w:rFonts w:ascii="Times New Roman" w:cs="Times New Roman" w:eastAsia="宋体" w:hAnsi="Times New Roman"/>
          <w:szCs w:val="21"/>
        </w:rPr>
      </w:pPr>
      <w:r w:rsidRPr="00547320">
        <w:rPr>
          <w:rFonts w:ascii="Times New Roman" w:cs="Times New Roman" w:eastAsia="宋体" w:hAnsi="Times New Roman"/>
          <w:szCs w:val="21"/>
        </w:rPr>
        <w:t>2</w:t>
      </w:r>
      <w:r>
        <w:rPr>
          <w:rFonts w:ascii="Times New Roman" w:cs="Times New Roman" w:eastAsia="宋体" w:hAnsi="Times New Roman" w:hint="eastAsia"/>
          <w:szCs w:val="21"/>
        </w:rPr>
        <w:t>）</w:t>
      </w:r>
      <w:r w:rsidRPr="00547320">
        <w:rPr>
          <w:rFonts w:ascii="Times New Roman" w:cs="Times New Roman" w:eastAsia="宋体" w:hAnsi="Times New Roman"/>
          <w:szCs w:val="21"/>
        </w:rPr>
        <w:t>构件隔声性能</w:t>
      </w:r>
      <w:r>
        <w:rPr>
          <w:rFonts w:ascii="Times New Roman" w:cs="Times New Roman" w:eastAsia="宋体" w:hAnsi="Times New Roman" w:hint="eastAsia"/>
          <w:szCs w:val="21"/>
        </w:rPr>
        <w:t>检测</w:t>
      </w:r>
      <w:r w:rsidRPr="00547320">
        <w:rPr>
          <w:rFonts w:ascii="Times New Roman" w:cs="Times New Roman" w:eastAsia="宋体" w:hAnsi="Times New Roman"/>
          <w:szCs w:val="21"/>
        </w:rPr>
        <w:t>报告</w:t>
      </w:r>
      <w:r>
        <w:rPr>
          <w:rFonts w:ascii="Times New Roman" w:cs="Times New Roman" w:eastAsia="宋体" w:hAnsi="Times New Roman" w:hint="eastAsia"/>
          <w:szCs w:val="21"/>
        </w:rPr>
        <w:t>；</w:t>
      </w:r>
    </w:p>
    <w:p w:rsidR="00A65FE5" w:rsidRDefault="00A65FE5" w:rsidP="002213D4">
      <w:pPr>
        <w:spacing w:line="300" w:lineRule="exact"/>
      </w:pPr>
      <w:r w:rsidRPr="00547320">
        <w:rPr>
          <w:rFonts w:ascii="Times New Roman" w:cs="Times New Roman" w:eastAsia="宋体" w:hAnsi="Times New Roman"/>
          <w:szCs w:val="21"/>
        </w:rPr>
        <w:t>3</w:t>
      </w:r>
      <w:r>
        <w:rPr>
          <w:rFonts w:ascii="Times New Roman" w:cs="Times New Roman" w:eastAsia="宋体" w:hAnsi="Times New Roman" w:hint="eastAsia"/>
          <w:szCs w:val="21"/>
        </w:rPr>
        <w:t>）</w:t>
      </w:r>
      <w:r w:rsidRPr="00547320">
        <w:rPr>
          <w:rFonts w:ascii="Times New Roman" w:cs="Times New Roman" w:eastAsia="宋体" w:hAnsi="Times New Roman"/>
          <w:szCs w:val="21"/>
        </w:rPr>
        <w:t>噪声分析报告</w:t>
      </w:r>
      <w:r>
        <w:rPr>
          <w:rFonts w:ascii="Times New Roman" w:cs="Times New Roman" w:eastAsia="宋体" w:hAnsi="Times New Roman" w:hint="eastAsia"/>
          <w:szCs w:val="21"/>
        </w:rPr>
        <w:t>，</w:t>
      </w:r>
      <w:r>
        <w:rPr>
          <w:rFonts w:hint="eastAsia"/>
        </w:rPr>
        <w:t>（室外噪声源类型、场地环境噪声测试结果以及防护降噪措施等）；</w:t>
      </w:r>
    </w:p>
    <w:p w:rsidR="00A65FE5" w:rsidRDefault="00A65FE5" w:rsidP="002213D4">
      <w:pPr>
        <w:spacing w:line="300" w:lineRule="exact"/>
        <w:rPr>
          <w:rFonts w:ascii="Times New Roman" w:cs="Times New Roman" w:eastAsia="宋体" w:hAnsi="Times New Roman"/>
          <w:szCs w:val="21"/>
        </w:rPr>
      </w:pPr>
      <w:r>
        <w:rPr>
          <w:rFonts w:hint="eastAsia"/>
        </w:rPr>
        <w:t>4</w:t>
      </w:r>
      <w:r>
        <w:rPr>
          <w:rFonts w:hint="eastAsia"/>
        </w:rPr>
        <w:t>）</w:t>
      </w:r>
      <w:r w:rsidRPr="00547320">
        <w:rPr>
          <w:rFonts w:ascii="Times New Roman" w:cs="Times New Roman" w:eastAsia="宋体" w:hAnsi="Times New Roman"/>
          <w:szCs w:val="21"/>
        </w:rPr>
        <w:t>室内噪声级检测报告</w:t>
      </w:r>
      <w:r>
        <w:rPr>
          <w:rFonts w:ascii="Times New Roman" w:cs="Times New Roman" w:eastAsia="宋体" w:hAnsi="Times New Roman" w:hint="eastAsia"/>
          <w:szCs w:val="21"/>
        </w:rPr>
        <w:t>（典型时间、主要功能房间）。</w:t>
      </w:r>
    </w:p>
    <w:p w:rsidR="00A65FE5" w:rsidRDefault="00A65FE5" w:rsidP="002213D4" w:rsidRPr="003167C0">
      <w:pPr>
        <w:spacing w:line="300" w:lineRule="exact"/>
        <w:rPr>
          <w:rFonts w:ascii="Times New Roman" w:cs="Times New Roman" w:eastAsia="宋体" w:hAnsi="Times New Roman"/>
          <w:szCs w:val="21"/>
        </w:rPr>
      </w:pPr>
    </w:p>
    <w:p w:rsidR="00A65FE5" w:rsidRDefault="00A65FE5" w:rsidP="002213D4" w:rsidRPr="00547320">
      <w:pPr>
        <w:widowControl/>
        <w:jc w:val="left"/>
        <w:spacing w:line="300" w:lineRule="exact"/>
        <w:rPr>
          <w:rFonts w:ascii="Times New Roman" w:cs="Times New Roman" w:eastAsia="宋体" w:hAnsi="Times New Roman"/>
          <w:szCs w:val="21"/>
        </w:rPr>
      </w:pPr>
      <w:r w:rsidRPr="00547320">
        <w:rPr>
          <w:rFonts w:ascii="Times New Roman" w:cs="Times New Roman" w:eastAsia="宋体" w:hAnsi="Times New Roman"/>
          <w:szCs w:val="21"/>
        </w:rPr>
        <w:t>实际提交材料：</w:t>
      </w:r>
    </w:p>
    <w:tbl>
      <w:tblPr>
        <w:tblW w:w="0" w:type="auto"/>
        <w:jc w:val="center"/>
        <w:tblStyle w:val="1"/>
        <w:tblLook w:val="4A0"/>
      </w:tblPr>
      <w:tblGrid>
        <w:gridCol w:w="8296"/>
      </w:tblGrid>
      <w:tr w:rsidR="00A65FE5" w:rsidRPr="00547320" w:rsidTr="002213D4">
        <w:trPr>
          <w:jc w:val="center"/>
          <w:trHeight w:val="2079"/>
        </w:trPr>
        <w:tc>
          <w:tcPr>
            <w:tcW w:w="9356" w:type="dxa"/>
          </w:tcPr>
          <w:p w:rsidR="00A65FE5" w:rsidRDefault="00A65FE5" w:rsidP="005A4BEF" w:rsidRPr="00547320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docGrid w:type="lines" w:linePitch="312"/>
      <w:pgSz w:w="11906" w:h="16838"/>
      <w:pgMar w:left="1800" w:right="1800" w:top="1440" w:bottom="144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131" w:rsidRDefault="005E4131" w:rsidP="00A65FE5">
      <w:r>
        <w:separator/>
      </w:r>
    </w:p>
  </w:endnote>
  <w:endnote w:type="continuationSeparator" w:id="0">
    <w:p w:rsidR="005E4131" w:rsidRDefault="005E4131" w:rsidP="00A65FE5"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/>
  <w:font w:name="Symbol"/>
  <w:font w:name="Courier New"/>
  <w:font w:name="Arial"/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131" w:rsidRDefault="005E4131" w:rsidP="00A65FE5">
      <w:r>
        <w:separator/>
      </w:r>
    </w:p>
  </w:footnote>
  <w:footnote w:type="continuationSeparator" w:id="0">
    <w:p w:rsidR="005E4131" w:rsidRDefault="005E4131" w:rsidP="00A65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B6FC3B-6058-47A0-9C02-3C0F0135057F}"/>
  <w:rsids>
    <w:rsidRoot val="00FA7B50"/>
    <w:rsid val="00074A38"/>
    <w:rsid val="002213D4"/>
    <w:rsid val="004C6389"/>
    <w:rsid val="005E4131"/>
    <w:rsid val="00917000"/>
    <w:rsid val="00953975"/>
    <w:rsid val="009B6517"/>
    <w:rsid val="00A2554A"/>
    <w:rsid val="00A4407B"/>
    <w:rsid val="00A65FE5"/>
    <w:rsid val="00B12BB6"/>
    <w:rsid val="00FA7B50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docDefaults>
    <w:rPrDefault>
      <w:rPr>
        <w:kern w:val="2"/>
        <w:lang w:val="en-US" w:eastAsia="zh-CN" w:bidi="ar-SA"/>
        <w:rFonts w:ascii="Calibri" w:eastAsiaTheme="minorEastAsia" w:hAnsiTheme="minorHAnsi" w:cstheme="minorBidi"/>
        <w:sz w:val="21"/>
        <w:szCs w:val="22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FE5"/>
    <w:pPr>
      <w:widowControl w:val="0"/>
      <w:jc w:val="both"/>
    </w:pPr>
  </w:style>
  <w:style w:type="paragraph" w:styleId="3">
    <w:name w:val="Heading 3"/>
    <w:qFormat/>
    <w:basedOn w:val="a"/>
    <w:next w:val="a"/>
    <w:link w:val="30"/>
    <w:uiPriority w:val="9"/>
    <w:semiHidden/>
    <w:unhideWhenUsed/>
    <w:rsid w:val="00A65FE5"/>
    <w:pPr>
      <w:keepNext/>
      <w:keepLines/>
      <w:outlineLvl w:val="2"/>
      <w:spacing w:before="260" w:after="260" w:line="416" w:lineRule="auto"/>
    </w:pPr>
    <w:rPr>
      <w:bCs/>
      <w:b/>
      <w:sz w:val="32"/>
      <w:szCs w:val="32"/>
    </w:rPr>
  </w:style>
  <w:style w:type="paragraph" w:styleId="4">
    <w:name w:val="Heading 4"/>
    <w:qFormat/>
    <w:basedOn w:val="3"/>
    <w:next w:val="a"/>
    <w:link w:val="40"/>
    <w:unhideWhenUsed/>
    <w:rsid w:val="00A65FE5"/>
    <w:pPr>
      <w:outlineLvl w:val="3"/>
      <w:jc w:val="left"/>
      <w:spacing w:line="240" w:lineRule="auto"/>
    </w:pPr>
    <w:rPr>
      <w:rFonts w:ascii="Times New Roman" w:cs="Times New Roman" w:eastAsia="宋体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FE5"/>
    <w:pPr>
      <w:snapToGrid w:val="0"/>
      <w:pBdr>
        <w:bottom w:val="single" w:sz="6" w:color="auto" w:space="1"/>
      </w:pBdr>
      <w:jc w:val="center"/>
      <w:tabs>
        <w:tab w:val="center" w:pos="4153"/>
        <w:tab w:val="right" w:pos="8306"/>
      </w:tabs>
    </w:pPr>
    <w:rPr>
      <w:sz w:val="18"/>
      <w:szCs w:val="18"/>
    </w:rPr>
  </w:style>
  <w:style w:type="character" w:styleId="a4">
    <w:name w:val="页眉 字符"/>
    <w:basedOn w:val="a0"/>
    <w:link w:val="a3"/>
    <w:uiPriority w:val="99"/>
    <w:rsid w:val="00A65F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5FE5"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character" w:styleId="a6">
    <w:name w:val="页脚 字符"/>
    <w:basedOn w:val="a0"/>
    <w:link w:val="a5"/>
    <w:uiPriority w:val="99"/>
    <w:rsid w:val="00A65FE5"/>
    <w:rPr>
      <w:sz w:val="18"/>
      <w:szCs w:val="18"/>
    </w:rPr>
  </w:style>
  <w:style w:type="character" w:styleId="40">
    <w:name w:val="标题 4 字符"/>
    <w:basedOn w:val="a0"/>
    <w:link w:val="4"/>
    <w:rsid w:val="00A65FE5"/>
    <w:rPr>
      <w:bCs/>
      <w:b/>
      <w:rFonts w:ascii="Times New Roman" w:cs="Times New Roman" w:eastAsia="宋体" w:hAnsi="Times New Roman"/>
      <w:szCs w:val="32"/>
    </w:rPr>
  </w:style>
  <w:style w:type="character" w:styleId="a7">
    <w:name w:val="Placeholder Text"/>
    <w:basedOn w:val="a0"/>
    <w:uiPriority w:val="99"/>
    <w:semiHidden/>
    <w:rsid w:val="00A65FE5"/>
    <w:rPr>
      <w:color w:val="808080"/>
    </w:rPr>
  </w:style>
  <w:style w:type="table" w:styleId="1">
    <w:name w:val="网格型1"/>
    <w:basedOn w:val="a1"/>
    <w:rPr>
      <w:kern w:val="0"/>
      <w:rFonts w:ascii="Times New Roman" w:cs="Times New Roman" w:eastAsia="宋体" w:hAnsi="Times New Roman"/>
      <w:sz w:val="20"/>
      <w:szCs w:val="20"/>
    </w:rPr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next w:val="a8"/>
    <w:uiPriority w:val="59"/>
    <w:rsid w:val="00A65FE5"/>
  </w:style>
  <w:style w:type="character" w:styleId="10">
    <w:name w:val="样式1"/>
    <w:basedOn w:val="a0"/>
    <w:uiPriority w:val="1"/>
    <w:rsid w:val="00A65FE5"/>
    <w:rPr>
      <w:rFonts w:eastAsiaTheme="minorEastAsia"/>
      <w:sz w:val="21"/>
    </w:rPr>
  </w:style>
  <w:style w:type="character" w:styleId="30">
    <w:name w:val="标题 3 字符"/>
    <w:basedOn w:val="a0"/>
    <w:link w:val="3"/>
    <w:uiPriority w:val="9"/>
    <w:semiHidden/>
    <w:rsid w:val="00A65FE5"/>
    <w:rPr>
      <w:bCs/>
      <w:b/>
      <w:sz w:val="32"/>
      <w:szCs w:val="32"/>
    </w:rPr>
  </w:style>
  <w:style w:type="table" w:styleId="a8">
    <w:name w:val="Table Grid"/>
    <w:basedOn w:val="a1"/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uiPriority w:val="39"/>
    <w:rsid w:val="00A65FE5"/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05FCA4D80A4824AEE71F593781428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312CBF-00F4-4D21-BEE4-B56E1FF8E8F7}"/>
      </w:docPartPr>
      <w:docPartBody>
        <w:p w:rsidR="005F5F94" w:rsidRDefault="00A6580E" w:rsidP="00A6580E">
          <w:pPr>
            <w:pStyle w:val="AE05FCA4D80A4824AEE71F593781428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04991A658034C3AB38331935A486B1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668B82-4A0B-4834-AFE1-F59B75BD669D}"/>
      </w:docPartPr>
      <w:docPartBody>
        <w:p w:rsidR="005F5F94" w:rsidRDefault="00A6580E" w:rsidP="00A6580E">
          <w:pPr>
            <w:pStyle w:val="D04991A658034C3AB38331935A486B1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A923C1760C84ED29EFF8DE3A83CAC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9A55FCE-C519-4BF3-A69A-E61F3411B926}"/>
      </w:docPartPr>
      <w:docPartBody>
        <w:p w:rsidR="005F5F94" w:rsidRDefault="00A6580E" w:rsidP="00A6580E">
          <w:pPr>
            <w:pStyle w:val="DA923C1760C84ED29EFF8DE3A83CACC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1DF30CA39F4DB1BCD53BAD19609DA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5C741E-972A-44DD-A04E-603410F7E878}"/>
      </w:docPartPr>
      <w:docPartBody>
        <w:p w:rsidR="005F5F94" w:rsidRDefault="00A6580E" w:rsidP="00A6580E">
          <w:pPr>
            <w:pStyle w:val="B41DF30CA39F4DB1BCD53BAD19609DA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6B0550C9EF9429A868907B3FA05CC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DBED63-A359-4D60-ABCC-48D40AE16972}"/>
      </w:docPartPr>
      <w:docPartBody>
        <w:p w:rsidR="005F5F94" w:rsidRDefault="00A6580E" w:rsidP="00A6580E">
          <w:pPr>
            <w:pStyle w:val="86B0550C9EF9429A868907B3FA05CC8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561169A05F14A62B712B7F9A6E92E2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25D8735-931C-4D5A-BDBE-C04B71A55110}"/>
      </w:docPartPr>
      <w:docPartBody>
        <w:p w:rsidR="005F5F94" w:rsidRDefault="00A6580E" w:rsidP="00A6580E">
          <w:pPr>
            <w:pStyle w:val="B561169A05F14A62B712B7F9A6E92E2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5C0A26683554899807A544AEEAA1E1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CCBFCD-0EDD-4D0D-9DD8-ABB6C0777FE0}"/>
      </w:docPartPr>
      <w:docPartBody>
        <w:p w:rsidR="005F5F94" w:rsidRDefault="00A6580E" w:rsidP="00A6580E">
          <w:pPr>
            <w:pStyle w:val="65C0A26683554899807A544AEEAA1E1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43EDAC398C949E9993CCC467314B4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CBA617-A141-4F04-B945-7E0BEC20AD55}"/>
      </w:docPartPr>
      <w:docPartBody>
        <w:p w:rsidR="005F5F94" w:rsidRDefault="00A6580E" w:rsidP="00A6580E">
          <w:pPr>
            <w:pStyle w:val="C43EDAC398C949E9993CCC467314B4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E51A03BC9724E7D91320766922E24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A0E62E6-6FD9-4D3E-9144-93D57E014635}"/>
      </w:docPartPr>
      <w:docPartBody>
        <w:p w:rsidR="005F5F94" w:rsidRDefault="00A6580E" w:rsidP="00A6580E">
          <w:pPr>
            <w:pStyle w:val="BE51A03BC9724E7D91320766922E249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F43BC7702B348ECA95C8636446B344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668E55A-D01C-44F8-AA73-554B05265490}"/>
      </w:docPartPr>
      <w:docPartBody>
        <w:p w:rsidR="005F5F94" w:rsidRDefault="00A6580E" w:rsidP="00A6580E">
          <w:pPr>
            <w:pStyle w:val="9F43BC7702B348ECA95C8636446B344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C473EBD9764BB7AE35B422B497A8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EC1C79-E176-491B-B45F-CC99480B1191}"/>
      </w:docPartPr>
      <w:docPartBody>
        <w:p w:rsidR="005F5F94" w:rsidRDefault="00A6580E" w:rsidP="00A6580E">
          <w:pPr>
            <w:pStyle w:val="3BC473EBD9764BB7AE35B422B497A8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4167D299B1C4E539BB88D6FF4F84C8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6EDAA5-509B-4FD6-AEB5-61F7A9107151}"/>
      </w:docPartPr>
      <w:docPartBody>
        <w:p w:rsidR="005F5F94" w:rsidRDefault="00A6580E" w:rsidP="00A6580E">
          <w:pPr>
            <w:pStyle w:val="D4167D299B1C4E539BB88D6FF4F84C8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D855E21BFC6400797F4B9DEAB85ACB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3B7170D-A622-44EB-987B-22E942645D9C}"/>
      </w:docPartPr>
      <w:docPartBody>
        <w:p w:rsidR="005F5F94" w:rsidRDefault="00A6580E" w:rsidP="00A6580E">
          <w:pPr>
            <w:pStyle w:val="3D855E21BFC6400797F4B9DEAB85ACB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18A5CE18AE245E5AD74072DCE6145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29F6242-5D16-4EDE-9D83-716A506F6CF3}"/>
      </w:docPartPr>
      <w:docPartBody>
        <w:p w:rsidR="005F5F94" w:rsidRDefault="00A6580E" w:rsidP="00A6580E">
          <w:pPr>
            <w:pStyle w:val="318A5CE18AE245E5AD74072DCE61452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21420D5AB542BF8676ADFBD550479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8DEE91-6086-4859-89A3-85AB50AE0906}"/>
      </w:docPartPr>
      <w:docPartBody>
        <w:p w:rsidR="005F5F94" w:rsidRDefault="00A6580E" w:rsidP="00A6580E">
          <w:pPr>
            <w:pStyle w:val="B421420D5AB542BF8676ADFBD550479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EA48E6B772483C9A3387C705B458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657255-1300-412C-9A5C-013B12D2F2B3}"/>
      </w:docPartPr>
      <w:docPartBody>
        <w:p w:rsidR="005F5F94" w:rsidRDefault="00A6580E" w:rsidP="00A6580E">
          <w:pPr>
            <w:pStyle w:val="51EA48E6B772483C9A3387C705B4588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E4A35BF5E1D4E90A913F2BB3E3014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135680-C8CA-4BF3-91F8-B9A07E2796EE}"/>
      </w:docPartPr>
      <w:docPartBody>
        <w:p w:rsidR="005F5F94" w:rsidRDefault="00A6580E" w:rsidP="00A6580E">
          <w:pPr>
            <w:pStyle w:val="9E4A35BF5E1D4E90A913F2BB3E30147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676CC9B4E574CEC86E0380F374C42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99BAF01-18AE-4A26-B00E-1002EA1E2D09}"/>
      </w:docPartPr>
      <w:docPartBody>
        <w:p w:rsidR="005F5F94" w:rsidRDefault="00A6580E" w:rsidP="00A6580E">
          <w:pPr>
            <w:pStyle w:val="1676CC9B4E574CEC86E0380F374C42C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0F0A37DE32E414F9D53DF46CD61EDF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5F3CFF-4596-4E6A-9C7A-C2893B0E5D35}"/>
      </w:docPartPr>
      <w:docPartBody>
        <w:p w:rsidR="005F5F94" w:rsidRDefault="00A6580E" w:rsidP="00A6580E">
          <w:pPr>
            <w:pStyle w:val="B0F0A37DE32E414F9D53DF46CD61EDF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E79A47422F44E73A55141F5628FD6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8D08BE4-7439-4075-93A2-C1A6E3C77450}"/>
      </w:docPartPr>
      <w:docPartBody>
        <w:p w:rsidR="005F5F94" w:rsidRDefault="00A6580E" w:rsidP="00A6580E">
          <w:pPr>
            <w:pStyle w:val="0E79A47422F44E73A55141F5628FD6F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0CC8EADE08D4ABAA74F13298FE3B6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9DBF5A-D035-4BB9-9D86-ABEFBC39694D}"/>
      </w:docPartPr>
      <w:docPartBody>
        <w:p w:rsidR="005F5F94" w:rsidRDefault="00A6580E" w:rsidP="00A6580E">
          <w:pPr>
            <w:pStyle w:val="50CC8EADE08D4ABAA74F13298FE3B68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1632FAD4898407FBAB3D76A8629C9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4DFCF6B-5340-42F6-A481-4776007FC037}"/>
      </w:docPartPr>
      <w:docPartBody>
        <w:p w:rsidR="005F5F94" w:rsidRDefault="00A6580E" w:rsidP="00A6580E">
          <w:pPr>
            <w:pStyle w:val="21632FAD4898407FBAB3D76A8629C9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5B98F4EDAE646188F44103C7D75FE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C7A78E6-C8B9-456C-B144-2D5EA5FA1F08}"/>
      </w:docPartPr>
      <w:docPartBody>
        <w:p w:rsidR="005F5F94" w:rsidRDefault="00A6580E" w:rsidP="00A6580E">
          <w:pPr>
            <w:pStyle w:val="15B98F4EDAE646188F44103C7D75FEB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BE7754860194B40AB9D0B31FA9288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42373D-4894-447C-A176-C57BAB0E2686}"/>
      </w:docPartPr>
      <w:docPartBody>
        <w:p w:rsidR="005F5F94" w:rsidRDefault="00A6580E" w:rsidP="00A6580E">
          <w:pPr>
            <w:pStyle w:val="2BE7754860194B40AB9D0B31FA9288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588A3CB1BA454ABAB0E06AC94AD4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90481E-9550-4E5A-A19F-E3BEF968DB96}"/>
      </w:docPartPr>
      <w:docPartBody>
        <w:p w:rsidR="005F5F94" w:rsidRDefault="00A6580E" w:rsidP="00A6580E">
          <w:pPr>
            <w:pStyle w:val="5B588A3CB1BA454ABAB0E06AC94AD45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0E"/>
    <w:rsid w:val="002136AF"/>
    <w:rsid w:val="003C44AE"/>
    <w:rsid w:val="005F5F94"/>
    <w:rsid w:val="00645102"/>
    <w:rsid w:val="00A6580E"/>
    <w:rsid w:val="00B652E5"/>
    <w:rsid w:val="00F0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580E"/>
    <w:rPr>
      <w:color w:val="808080"/>
    </w:rPr>
  </w:style>
  <w:style w:type="paragraph" w:customStyle="1" w:styleId="AE05FCA4D80A4824AEE71F5937814281">
    <w:name w:val="AE05FCA4D80A4824AEE71F5937814281"/>
    <w:rsid w:val="00A6580E"/>
    <w:pPr>
      <w:widowControl w:val="0"/>
      <w:jc w:val="both"/>
    </w:pPr>
  </w:style>
  <w:style w:type="paragraph" w:customStyle="1" w:styleId="1A91CFBD7F2F4C7D91DBA770B699503F">
    <w:name w:val="1A91CFBD7F2F4C7D91DBA770B699503F"/>
    <w:rsid w:val="00A6580E"/>
    <w:pPr>
      <w:widowControl w:val="0"/>
      <w:jc w:val="both"/>
    </w:pPr>
  </w:style>
  <w:style w:type="paragraph" w:customStyle="1" w:styleId="D04991A658034C3AB38331935A486B19">
    <w:name w:val="D04991A658034C3AB38331935A486B19"/>
    <w:rsid w:val="00A6580E"/>
    <w:pPr>
      <w:widowControl w:val="0"/>
      <w:jc w:val="both"/>
    </w:pPr>
  </w:style>
  <w:style w:type="paragraph" w:customStyle="1" w:styleId="DA923C1760C84ED29EFF8DE3A83CACC2">
    <w:name w:val="DA923C1760C84ED29EFF8DE3A83CACC2"/>
    <w:rsid w:val="00A6580E"/>
    <w:pPr>
      <w:widowControl w:val="0"/>
      <w:jc w:val="both"/>
    </w:pPr>
  </w:style>
  <w:style w:type="paragraph" w:customStyle="1" w:styleId="B41DF30CA39F4DB1BCD53BAD19609DAB">
    <w:name w:val="B41DF30CA39F4DB1BCD53BAD19609DAB"/>
    <w:rsid w:val="00A6580E"/>
    <w:pPr>
      <w:widowControl w:val="0"/>
      <w:jc w:val="both"/>
    </w:pPr>
  </w:style>
  <w:style w:type="paragraph" w:customStyle="1" w:styleId="86B0550C9EF9429A868907B3FA05CC86">
    <w:name w:val="86B0550C9EF9429A868907B3FA05CC86"/>
    <w:rsid w:val="00A6580E"/>
    <w:pPr>
      <w:widowControl w:val="0"/>
      <w:jc w:val="both"/>
    </w:pPr>
  </w:style>
  <w:style w:type="paragraph" w:customStyle="1" w:styleId="B561169A05F14A62B712B7F9A6E92E28">
    <w:name w:val="B561169A05F14A62B712B7F9A6E92E28"/>
    <w:rsid w:val="00A6580E"/>
    <w:pPr>
      <w:widowControl w:val="0"/>
      <w:jc w:val="both"/>
    </w:pPr>
  </w:style>
  <w:style w:type="paragraph" w:customStyle="1" w:styleId="65C0A26683554899807A544AEEAA1E10">
    <w:name w:val="65C0A26683554899807A544AEEAA1E10"/>
    <w:rsid w:val="00A6580E"/>
    <w:pPr>
      <w:widowControl w:val="0"/>
      <w:jc w:val="both"/>
    </w:pPr>
  </w:style>
  <w:style w:type="paragraph" w:customStyle="1" w:styleId="C43EDAC398C949E9993CCC467314B4D3">
    <w:name w:val="C43EDAC398C949E9993CCC467314B4D3"/>
    <w:rsid w:val="00A6580E"/>
    <w:pPr>
      <w:widowControl w:val="0"/>
      <w:jc w:val="both"/>
    </w:pPr>
  </w:style>
  <w:style w:type="paragraph" w:customStyle="1" w:styleId="BE51A03BC9724E7D91320766922E249A">
    <w:name w:val="BE51A03BC9724E7D91320766922E249A"/>
    <w:rsid w:val="00A6580E"/>
    <w:pPr>
      <w:widowControl w:val="0"/>
      <w:jc w:val="both"/>
    </w:pPr>
  </w:style>
  <w:style w:type="paragraph" w:customStyle="1" w:styleId="9F43BC7702B348ECA95C8636446B3444">
    <w:name w:val="9F43BC7702B348ECA95C8636446B3444"/>
    <w:rsid w:val="00A6580E"/>
    <w:pPr>
      <w:widowControl w:val="0"/>
      <w:jc w:val="both"/>
    </w:pPr>
  </w:style>
  <w:style w:type="paragraph" w:customStyle="1" w:styleId="3BC473EBD9764BB7AE35B422B497A86F">
    <w:name w:val="3BC473EBD9764BB7AE35B422B497A86F"/>
    <w:rsid w:val="00A6580E"/>
    <w:pPr>
      <w:widowControl w:val="0"/>
      <w:jc w:val="both"/>
    </w:pPr>
  </w:style>
  <w:style w:type="paragraph" w:customStyle="1" w:styleId="D4167D299B1C4E539BB88D6FF4F84C87">
    <w:name w:val="D4167D299B1C4E539BB88D6FF4F84C87"/>
    <w:rsid w:val="00A6580E"/>
    <w:pPr>
      <w:widowControl w:val="0"/>
      <w:jc w:val="both"/>
    </w:pPr>
  </w:style>
  <w:style w:type="paragraph" w:customStyle="1" w:styleId="3D855E21BFC6400797F4B9DEAB85ACB0">
    <w:name w:val="3D855E21BFC6400797F4B9DEAB85ACB0"/>
    <w:rsid w:val="00A6580E"/>
    <w:pPr>
      <w:widowControl w:val="0"/>
      <w:jc w:val="both"/>
    </w:pPr>
  </w:style>
  <w:style w:type="paragraph" w:customStyle="1" w:styleId="318A5CE18AE245E5AD74072DCE614522">
    <w:name w:val="318A5CE18AE245E5AD74072DCE614522"/>
    <w:rsid w:val="00A6580E"/>
    <w:pPr>
      <w:widowControl w:val="0"/>
      <w:jc w:val="both"/>
    </w:pPr>
  </w:style>
  <w:style w:type="paragraph" w:customStyle="1" w:styleId="B421420D5AB542BF8676ADFBD5504798">
    <w:name w:val="B421420D5AB542BF8676ADFBD5504798"/>
    <w:rsid w:val="00A6580E"/>
    <w:pPr>
      <w:widowControl w:val="0"/>
      <w:jc w:val="both"/>
    </w:pPr>
  </w:style>
  <w:style w:type="paragraph" w:customStyle="1" w:styleId="51EA48E6B772483C9A3387C705B45880">
    <w:name w:val="51EA48E6B772483C9A3387C705B45880"/>
    <w:rsid w:val="00A6580E"/>
    <w:pPr>
      <w:widowControl w:val="0"/>
      <w:jc w:val="both"/>
    </w:pPr>
  </w:style>
  <w:style w:type="paragraph" w:customStyle="1" w:styleId="9E4A35BF5E1D4E90A913F2BB3E30147F">
    <w:name w:val="9E4A35BF5E1D4E90A913F2BB3E30147F"/>
    <w:rsid w:val="00A6580E"/>
    <w:pPr>
      <w:widowControl w:val="0"/>
      <w:jc w:val="both"/>
    </w:pPr>
  </w:style>
  <w:style w:type="paragraph" w:customStyle="1" w:styleId="1676CC9B4E574CEC86E0380F374C42CF">
    <w:name w:val="1676CC9B4E574CEC86E0380F374C42CF"/>
    <w:rsid w:val="00A6580E"/>
    <w:pPr>
      <w:widowControl w:val="0"/>
      <w:jc w:val="both"/>
    </w:pPr>
  </w:style>
  <w:style w:type="paragraph" w:customStyle="1" w:styleId="B0F0A37DE32E414F9D53DF46CD61EDF8">
    <w:name w:val="B0F0A37DE32E414F9D53DF46CD61EDF8"/>
    <w:rsid w:val="00A6580E"/>
    <w:pPr>
      <w:widowControl w:val="0"/>
      <w:jc w:val="both"/>
    </w:pPr>
  </w:style>
  <w:style w:type="paragraph" w:customStyle="1" w:styleId="0E79A47422F44E73A55141F5628FD6FA">
    <w:name w:val="0E79A47422F44E73A55141F5628FD6FA"/>
    <w:rsid w:val="00A6580E"/>
    <w:pPr>
      <w:widowControl w:val="0"/>
      <w:jc w:val="both"/>
    </w:pPr>
  </w:style>
  <w:style w:type="paragraph" w:customStyle="1" w:styleId="50CC8EADE08D4ABAA74F13298FE3B684">
    <w:name w:val="50CC8EADE08D4ABAA74F13298FE3B684"/>
    <w:rsid w:val="00A6580E"/>
    <w:pPr>
      <w:widowControl w:val="0"/>
      <w:jc w:val="both"/>
    </w:pPr>
  </w:style>
  <w:style w:type="paragraph" w:customStyle="1" w:styleId="21632FAD4898407FBAB3D76A8629C94A">
    <w:name w:val="21632FAD4898407FBAB3D76A8629C94A"/>
    <w:rsid w:val="00A6580E"/>
    <w:pPr>
      <w:widowControl w:val="0"/>
      <w:jc w:val="both"/>
    </w:pPr>
  </w:style>
  <w:style w:type="paragraph" w:customStyle="1" w:styleId="15B98F4EDAE646188F44103C7D75FEB6">
    <w:name w:val="15B98F4EDAE646188F44103C7D75FEB6"/>
    <w:rsid w:val="00A6580E"/>
    <w:pPr>
      <w:widowControl w:val="0"/>
      <w:jc w:val="both"/>
    </w:pPr>
  </w:style>
  <w:style w:type="paragraph" w:customStyle="1" w:styleId="2BE7754860194B40AB9D0B31FA9288E2">
    <w:name w:val="2BE7754860194B40AB9D0B31FA9288E2"/>
    <w:rsid w:val="00A6580E"/>
    <w:pPr>
      <w:widowControl w:val="0"/>
      <w:jc w:val="both"/>
    </w:pPr>
  </w:style>
  <w:style w:type="paragraph" w:customStyle="1" w:styleId="5B588A3CB1BA454ABAB0E06AC94AD455">
    <w:name w:val="5B588A3CB1BA454ABAB0E06AC94AD455"/>
    <w:rsid w:val="00A6580E"/>
    <w:pPr>
      <w:widowControl w:val="0"/>
      <w:jc w:val="both"/>
    </w:pPr>
  </w:style>
  <w:style w:type="paragraph" w:customStyle="1" w:styleId="6F76548FF0B34631942AE1648343A2E4">
    <w:name w:val="6F76548FF0B34631942AE1648343A2E4"/>
    <w:rsid w:val="00A6580E"/>
    <w:pPr>
      <w:widowControl w:val="0"/>
      <w:jc w:val="both"/>
    </w:pPr>
  </w:style>
  <w:style w:type="paragraph" w:customStyle="1" w:styleId="1C114C5274BF44DE972970BCC1B2F8E0">
    <w:name w:val="1C114C5274BF44DE972970BCC1B2F8E0"/>
    <w:rsid w:val="00A6580E"/>
    <w:pPr>
      <w:widowControl w:val="0"/>
      <w:jc w:val="both"/>
    </w:pPr>
  </w:style>
  <w:style w:type="paragraph" w:customStyle="1" w:styleId="FAA2C4B25BA94900AA66A5FFBDFC7C97">
    <w:name w:val="FAA2C4B25BA94900AA66A5FFBDFC7C97"/>
    <w:rsid w:val="00A6580E"/>
    <w:pPr>
      <w:widowControl w:val="0"/>
      <w:jc w:val="both"/>
    </w:pPr>
  </w:style>
  <w:style w:type="paragraph" w:customStyle="1" w:styleId="A7A06D6F41CE428DBDFC02C6C8930919">
    <w:name w:val="A7A06D6F41CE428DBDFC02C6C8930919"/>
    <w:rsid w:val="00A6580E"/>
    <w:pPr>
      <w:widowControl w:val="0"/>
      <w:jc w:val="both"/>
    </w:pPr>
  </w:style>
  <w:style w:type="paragraph" w:customStyle="1" w:styleId="0B52269DC4894AA9901F74E7A390DAA1">
    <w:name w:val="0B52269DC4894AA9901F74E7A390DAA1"/>
    <w:rsid w:val="00A6580E"/>
    <w:pPr>
      <w:widowControl w:val="0"/>
      <w:jc w:val="both"/>
    </w:pPr>
  </w:style>
  <w:style w:type="paragraph" w:customStyle="1" w:styleId="1A248C99168C4EF0AEF674A8D6166011">
    <w:name w:val="1A248C99168C4EF0AEF674A8D6166011"/>
    <w:rsid w:val="00A6580E"/>
    <w:pPr>
      <w:widowControl w:val="0"/>
      <w:jc w:val="both"/>
    </w:pPr>
  </w:style>
  <w:style w:type="paragraph" w:customStyle="1" w:styleId="24489EB23769440ABC651135BC369EA9">
    <w:name w:val="24489EB23769440ABC651135BC369EA9"/>
    <w:rsid w:val="00A6580E"/>
    <w:pPr>
      <w:widowControl w:val="0"/>
      <w:jc w:val="both"/>
    </w:pPr>
  </w:style>
  <w:style w:type="paragraph" w:customStyle="1" w:styleId="EC1D2A636CB84D45A265D243E09A3DF1">
    <w:name w:val="EC1D2A636CB84D45A265D243E09A3DF1"/>
    <w:rsid w:val="00A6580E"/>
    <w:pPr>
      <w:widowControl w:val="0"/>
      <w:jc w:val="both"/>
    </w:pPr>
  </w:style>
  <w:style w:type="paragraph" w:customStyle="1" w:styleId="5D958D27A7BD44B9AF6442BD4FF9C8D8">
    <w:name w:val="5D958D27A7BD44B9AF6442BD4FF9C8D8"/>
    <w:rsid w:val="00A6580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8</cp:revision>
  <dcterms:created xsi:type="dcterms:W3CDTF">2019-07-12T07:52:00Z</dcterms:created>
  <dcterms:modified xsi:type="dcterms:W3CDTF">2020-09-04T05:58:00Z</dcterms:modified>
</cp:coreProperties>
</file>