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eastAsiaTheme="minorEastAsia"/>
          <w:sz w:val="24"/>
          <w:szCs w:val="40"/>
        </w:rPr>
      </w:pPr>
      <w:r>
        <w:rPr>
          <w:rFonts w:eastAsiaTheme="minorEastAsia"/>
          <w:sz w:val="24"/>
          <w:szCs w:val="40"/>
        </w:rPr>
        <w:t xml:space="preserve">4.2.6 </w:t>
      </w:r>
      <w:r>
        <w:rPr>
          <w:rFonts w:hint="eastAsia" w:eastAsiaTheme="minorEastAsia"/>
          <w:sz w:val="24"/>
          <w:szCs w:val="40"/>
        </w:rPr>
        <w:t>采用建筑保温与结构一体化技术</w:t>
      </w:r>
      <w:r>
        <w:rPr>
          <w:rFonts w:eastAsiaTheme="minorEastAsia"/>
          <w:sz w:val="24"/>
          <w:szCs w:val="40"/>
        </w:rPr>
        <w:t>。（8分）</w:t>
      </w:r>
    </w:p>
    <w:p>
      <w:pPr>
        <w:spacing w:before="156" w:beforeLines="50" w:after="156" w:afterLines="50"/>
        <w:rPr>
          <w:rFonts w:ascii="Times New Roman" w:hAnsi="Times New Roman" w:eastAsia="宋体" w:cs="Times New Roman"/>
          <w:b/>
          <w:szCs w:val="21"/>
        </w:rPr>
      </w:pPr>
      <w:r>
        <w:rPr>
          <w:rFonts w:ascii="Times New Roman" w:hAnsi="Times New Roman" w:eastAsia="宋体" w:cs="Times New Roman"/>
          <w:b/>
          <w:szCs w:val="21"/>
        </w:rPr>
        <w:t>1 得分自评</w:t>
      </w:r>
    </w:p>
    <w:tbl>
      <w:tblPr>
        <w:tblStyle w:val="7"/>
        <w:tblW w:w="7938" w:type="dxa"/>
        <w:jc w:val="center"/>
        <w:tblLayout w:type="autofit"/>
        <w:tblCellMar>
          <w:top w:w="0" w:type="dxa"/>
          <w:left w:w="0" w:type="dxa"/>
          <w:bottom w:w="0" w:type="dxa"/>
          <w:right w:w="0" w:type="dxa"/>
        </w:tblCellMar>
      </w:tblPr>
      <w:tblGrid>
        <w:gridCol w:w="4273"/>
        <w:gridCol w:w="1969"/>
        <w:gridCol w:w="1696"/>
      </w:tblGrid>
      <w:tr>
        <w:tblPrEx>
          <w:tblCellMar>
            <w:top w:w="0" w:type="dxa"/>
            <w:left w:w="0" w:type="dxa"/>
            <w:bottom w:w="0" w:type="dxa"/>
            <w:right w:w="0" w:type="dxa"/>
          </w:tblCellMar>
        </w:tblPrEx>
        <w:trPr>
          <w:trHeight w:val="385" w:hRule="exact"/>
          <w:jc w:val="center"/>
        </w:trPr>
        <w:tc>
          <w:tcPr>
            <w:tcW w:w="269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spacing w:line="320" w:lineRule="exact"/>
              <w:jc w:val="center"/>
              <w:rPr>
                <w:rFonts w:ascii="Times New Roman" w:hAnsi="Times New Roman"/>
                <w:color w:val="000000"/>
                <w:sz w:val="21"/>
                <w:szCs w:val="21"/>
              </w:rPr>
            </w:pPr>
            <w:r>
              <w:rPr>
                <w:rFonts w:ascii="Times New Roman" w:hAnsi="Times New Roman"/>
                <w:color w:val="000000"/>
                <w:spacing w:val="1"/>
                <w:sz w:val="21"/>
                <w:szCs w:val="21"/>
              </w:rPr>
              <w:t>评价内容</w:t>
            </w:r>
          </w:p>
        </w:tc>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spacing w:line="320" w:lineRule="exact"/>
              <w:jc w:val="center"/>
              <w:rPr>
                <w:rFonts w:ascii="Times New Roman" w:hAnsi="Times New Roman"/>
                <w:color w:val="000000"/>
                <w:sz w:val="21"/>
                <w:szCs w:val="21"/>
              </w:rPr>
            </w:pPr>
            <w:r>
              <w:rPr>
                <w:rFonts w:ascii="Times New Roman" w:hAnsi="Times New Roman"/>
                <w:color w:val="000000"/>
                <w:spacing w:val="1"/>
                <w:sz w:val="21"/>
                <w:szCs w:val="21"/>
              </w:rPr>
              <w:t>评价分</w:t>
            </w:r>
            <w:r>
              <w:rPr>
                <w:rFonts w:ascii="Times New Roman" w:hAnsi="Times New Roman"/>
                <w:color w:val="000000"/>
                <w:spacing w:val="-1"/>
                <w:sz w:val="21"/>
                <w:szCs w:val="21"/>
              </w:rPr>
              <w:t>值</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spacing w:line="320" w:lineRule="exact"/>
              <w:jc w:val="center"/>
              <w:rPr>
                <w:rFonts w:ascii="Times New Roman" w:hAnsi="Times New Roman"/>
                <w:color w:val="000000"/>
                <w:sz w:val="21"/>
                <w:szCs w:val="21"/>
              </w:rPr>
            </w:pPr>
            <w:r>
              <w:rPr>
                <w:rFonts w:ascii="Times New Roman" w:hAnsi="Times New Roman"/>
                <w:color w:val="000000"/>
                <w:spacing w:val="1"/>
                <w:sz w:val="21"/>
                <w:szCs w:val="21"/>
              </w:rPr>
              <w:t>自评得</w:t>
            </w:r>
            <w:r>
              <w:rPr>
                <w:rFonts w:ascii="Times New Roman" w:hAnsi="Times New Roman"/>
                <w:color w:val="000000"/>
                <w:sz w:val="21"/>
                <w:szCs w:val="21"/>
              </w:rPr>
              <w:t>分</w:t>
            </w:r>
          </w:p>
        </w:tc>
      </w:tr>
      <w:tr>
        <w:tblPrEx>
          <w:tblCellMar>
            <w:top w:w="0" w:type="dxa"/>
            <w:left w:w="0" w:type="dxa"/>
            <w:bottom w:w="0" w:type="dxa"/>
            <w:right w:w="0" w:type="dxa"/>
          </w:tblCellMar>
        </w:tblPrEx>
        <w:trPr>
          <w:trHeight w:val="384" w:hRule="exact"/>
          <w:jc w:val="center"/>
        </w:trPr>
        <w:tc>
          <w:tcPr>
            <w:tcW w:w="269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spacing w:line="320" w:lineRule="exact"/>
              <w:jc w:val="center"/>
              <w:rPr>
                <w:rFonts w:ascii="Times New Roman" w:hAnsi="Times New Roman"/>
                <w:color w:val="000000"/>
                <w:sz w:val="21"/>
                <w:szCs w:val="21"/>
                <w:lang w:eastAsia="zh-CN"/>
              </w:rPr>
            </w:pPr>
            <w:r>
              <w:rPr>
                <w:rFonts w:ascii="Times New Roman" w:hAnsi="Times New Roman"/>
                <w:color w:val="000000"/>
                <w:sz w:val="21"/>
                <w:szCs w:val="21"/>
                <w:lang w:eastAsia="zh-CN"/>
              </w:rPr>
              <w:t>采用建筑保温与结构一体化技术</w:t>
            </w:r>
          </w:p>
        </w:tc>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spacing w:line="320" w:lineRule="exact"/>
              <w:jc w:val="center"/>
              <w:rPr>
                <w:rFonts w:ascii="Times New Roman" w:hAnsi="Times New Roman"/>
                <w:color w:val="000000"/>
                <w:sz w:val="21"/>
                <w:szCs w:val="21"/>
                <w:lang w:eastAsia="zh-CN"/>
              </w:rPr>
            </w:pPr>
            <w:r>
              <w:rPr>
                <w:rFonts w:ascii="Times New Roman" w:hAnsi="Times New Roman"/>
                <w:color w:val="000000"/>
                <w:sz w:val="21"/>
                <w:szCs w:val="21"/>
                <w:lang w:eastAsia="zh-CN"/>
              </w:rPr>
              <w:t>8</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Times New Roman" w:hAnsi="Times New Roman" w:eastAsiaTheme="minorEastAsia"/>
                <w:color w:val="000000"/>
                <w:lang w:val="en-US" w:eastAsia="zh-CN"/>
              </w:rPr>
            </w:pPr>
            <w:r>
              <w:rPr>
                <w:rFonts w:hint="eastAsia" w:ascii="Times New Roman" w:hAnsi="Times New Roman"/>
                <w:color w:val="000000"/>
                <w:lang w:val="en-US" w:eastAsia="zh-CN"/>
              </w:rPr>
              <w:t>8</w:t>
            </w:r>
          </w:p>
        </w:tc>
      </w:tr>
      <w:tr>
        <w:tblPrEx>
          <w:tblCellMar>
            <w:top w:w="0" w:type="dxa"/>
            <w:left w:w="0" w:type="dxa"/>
            <w:bottom w:w="0" w:type="dxa"/>
            <w:right w:w="0" w:type="dxa"/>
          </w:tblCellMar>
        </w:tblPrEx>
        <w:trPr>
          <w:trHeight w:val="385" w:hRule="exact"/>
          <w:jc w:val="center"/>
        </w:trPr>
        <w:tc>
          <w:tcPr>
            <w:tcW w:w="269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spacing w:line="320" w:lineRule="exact"/>
              <w:jc w:val="center"/>
              <w:rPr>
                <w:rFonts w:ascii="Times New Roman" w:hAnsi="Times New Roman"/>
                <w:color w:val="000000"/>
                <w:sz w:val="21"/>
                <w:szCs w:val="21"/>
              </w:rPr>
            </w:pPr>
            <w:r>
              <w:rPr>
                <w:rFonts w:ascii="Times New Roman" w:hAnsi="Times New Roman"/>
                <w:color w:val="000000"/>
                <w:sz w:val="21"/>
                <w:szCs w:val="21"/>
              </w:rPr>
              <w:t>合计</w:t>
            </w:r>
          </w:p>
        </w:tc>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spacing w:line="320" w:lineRule="exact"/>
              <w:jc w:val="center"/>
              <w:rPr>
                <w:rFonts w:ascii="Times New Roman" w:hAnsi="Times New Roman"/>
                <w:color w:val="000000"/>
                <w:sz w:val="21"/>
                <w:szCs w:val="21"/>
                <w:lang w:eastAsia="zh-CN"/>
              </w:rPr>
            </w:pPr>
            <w:r>
              <w:rPr>
                <w:rFonts w:ascii="Times New Roman" w:hAnsi="Times New Roman"/>
                <w:color w:val="000000"/>
                <w:sz w:val="21"/>
                <w:szCs w:val="21"/>
                <w:lang w:eastAsia="zh-CN"/>
              </w:rPr>
              <w:t>8</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Times New Roman" w:hAnsi="Times New Roman" w:eastAsiaTheme="minorEastAsia"/>
                <w:color w:val="000000"/>
                <w:lang w:val="en-US" w:eastAsia="zh-CN"/>
              </w:rPr>
            </w:pPr>
            <w:r>
              <w:rPr>
                <w:rFonts w:hint="eastAsia" w:ascii="Times New Roman" w:hAnsi="Times New Roman"/>
                <w:color w:val="000000"/>
                <w:lang w:val="en-US" w:eastAsia="zh-CN"/>
              </w:rPr>
              <w:t>8</w:t>
            </w:r>
          </w:p>
        </w:tc>
      </w:tr>
    </w:tbl>
    <w:p>
      <w:pPr>
        <w:spacing w:before="156" w:beforeLines="50" w:after="156" w:afterLines="50"/>
        <w:rPr>
          <w:rFonts w:ascii="Times New Roman" w:hAnsi="Times New Roman" w:eastAsia="宋体" w:cs="Times New Roman"/>
          <w:b/>
          <w:szCs w:val="21"/>
        </w:rPr>
      </w:pPr>
      <w:r>
        <w:rPr>
          <w:rFonts w:ascii="Times New Roman" w:hAnsi="Times New Roman" w:eastAsia="宋体" w:cs="Times New Roman"/>
          <w:b/>
          <w:szCs w:val="21"/>
        </w:rPr>
        <w:t>2 评价要点</w:t>
      </w:r>
    </w:p>
    <w:p>
      <w:pPr>
        <w:pStyle w:val="4"/>
        <w:spacing w:line="360" w:lineRule="auto"/>
        <w:ind w:left="0"/>
        <w:jc w:val="both"/>
        <w:rPr>
          <w:rFonts w:ascii="Times New Roman" w:hAnsi="Times New Roman"/>
          <w:color w:val="000000"/>
          <w:lang w:eastAsia="zh-CN"/>
        </w:rPr>
      </w:pPr>
      <w:r>
        <w:rPr>
          <w:rFonts w:ascii="Times New Roman" w:hAnsi="Times New Roman"/>
          <w:color w:val="000000"/>
          <w:lang w:eastAsia="zh-CN"/>
        </w:rPr>
        <w:t>采用建筑保温与结构一体化技术</w:t>
      </w:r>
      <w:r>
        <w:rPr>
          <w:rFonts w:hint="eastAsia" w:ascii="Times New Roman" w:hAnsi="Times New Roman"/>
          <w:color w:val="000000"/>
          <w:lang w:eastAsia="zh-CN"/>
        </w:rPr>
        <w:t>：</w:t>
      </w:r>
      <w:sdt>
        <w:sdtPr>
          <w:rPr>
            <w:rFonts w:hint="eastAsia"/>
            <w:sz w:val="28"/>
          </w:rPr>
          <w:id w:val="1490281778"/>
          <w14:checkbox>
            <w14:checked w14:val="0"/>
            <w14:checkedState w14:val="0052" w14:font="Wingdings 2"/>
            <w14:uncheckedState w14:val="00A3" w14:font="Wingdings 2"/>
          </w14:checkbox>
        </w:sdtPr>
        <w:sdtEndPr>
          <w:rPr>
            <w:rFonts w:hint="eastAsia"/>
            <w:sz w:val="28"/>
          </w:rPr>
        </w:sdtEndPr>
        <w:sdtContent>
          <w:r>
            <w:rPr>
              <w:rFonts w:hint="eastAsia"/>
              <w:sz w:val="28"/>
            </w:rPr>
            <w:sym w:font="Wingdings 2" w:char="F0A3"/>
          </w:r>
        </w:sdtContent>
      </w:sdt>
      <w:r>
        <w:rPr>
          <w:rFonts w:ascii="Times New Roman" w:hAnsi="Times New Roman"/>
          <w:color w:val="000000"/>
          <w:lang w:eastAsia="zh-CN"/>
        </w:rPr>
        <w:t>是</w:t>
      </w:r>
      <w:r>
        <w:rPr>
          <w:rFonts w:ascii="Times New Roman" w:hAnsi="Times New Roman"/>
          <w:color w:val="000000"/>
          <w:spacing w:val="-2"/>
          <w:lang w:eastAsia="zh-CN"/>
        </w:rPr>
        <w:t>、</w:t>
      </w:r>
      <w:sdt>
        <w:sdtPr>
          <w:rPr>
            <w:rFonts w:hint="eastAsia"/>
            <w:sz w:val="28"/>
          </w:rPr>
          <w:id w:val="-1524322882"/>
          <w14:checkbox>
            <w14:checked w14:val="0"/>
            <w14:checkedState w14:val="0052" w14:font="Wingdings 2"/>
            <w14:uncheckedState w14:val="00A3" w14:font="Wingdings 2"/>
          </w14:checkbox>
        </w:sdtPr>
        <w:sdtEndPr>
          <w:rPr>
            <w:rFonts w:hint="eastAsia"/>
            <w:sz w:val="28"/>
          </w:rPr>
        </w:sdtEndPr>
        <w:sdtContent>
          <w:r>
            <w:rPr>
              <w:rFonts w:hint="eastAsia"/>
              <w:sz w:val="28"/>
            </w:rPr>
            <w:sym w:font="Wingdings 2" w:char="F0A3"/>
          </w:r>
        </w:sdtContent>
      </w:sdt>
      <w:r>
        <w:rPr>
          <w:rFonts w:ascii="Times New Roman" w:hAnsi="Times New Roman"/>
          <w:color w:val="000000"/>
          <w:lang w:eastAsia="zh-CN"/>
        </w:rPr>
        <w:t>否</w:t>
      </w:r>
    </w:p>
    <w:p>
      <w:pPr>
        <w:spacing w:line="360" w:lineRule="auto"/>
        <w:rPr>
          <w:rFonts w:ascii="Times New Roman" w:hAnsi="Times New Roman"/>
          <w:color w:val="000000"/>
          <w:szCs w:val="21"/>
        </w:rPr>
      </w:pPr>
      <w:r>
        <w:rPr>
          <w:rFonts w:hint="eastAsia" w:ascii="Times New Roman" w:hAnsi="Times New Roman"/>
          <w:color w:val="000000"/>
          <w:szCs w:val="21"/>
        </w:rPr>
        <w:t>简要论述该项技术做法：</w:t>
      </w:r>
    </w:p>
    <w:tbl>
      <w:tblPr>
        <w:tblStyle w:val="14"/>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34" w:hRule="atLeast"/>
          <w:jc w:val="center"/>
        </w:trPr>
        <w:tc>
          <w:tcPr>
            <w:tcW w:w="9356" w:type="dxa"/>
          </w:tcPr>
          <w:p>
            <w:pPr>
              <w:rPr>
                <w:rFonts w:hint="default" w:ascii="Times New Roman" w:hAnsi="Times New Roman" w:eastAsia="宋体" w:cs="Times New Roman"/>
                <w:kern w:val="0"/>
                <w:sz w:val="20"/>
                <w:szCs w:val="21"/>
                <w:lang w:val="en-US" w:eastAsia="zh-CN"/>
              </w:rPr>
            </w:pPr>
            <w:r>
              <w:rPr>
                <w:rFonts w:hint="eastAsia" w:ascii="Times New Roman" w:hAnsi="Times New Roman" w:eastAsia="宋体" w:cs="Times New Roman"/>
                <w:kern w:val="0"/>
                <w:sz w:val="20"/>
                <w:szCs w:val="21"/>
                <w:lang w:val="en-US" w:eastAsia="zh-CN"/>
              </w:rPr>
              <w:t xml:space="preserve">  本工程按照《唐山住建局关于加快我市建筑保温与结构一体化技术推广工作的通知》（唐住建发[2020]1号）,所有单体采用建筑保温与结构一体化；剪力墙结构一体化措施为保温与外墙一体化浇筑，框架结构一体化措施为采用自保温砌块及保温与梁柱一体化浇筑。</w:t>
            </w:r>
            <w:bookmarkStart w:id="0" w:name="_GoBack"/>
            <w:bookmarkEnd w:id="0"/>
          </w:p>
        </w:tc>
      </w:tr>
    </w:tbl>
    <w:p>
      <w:pPr>
        <w:spacing w:before="156" w:beforeLines="50" w:after="156" w:afterLines="50"/>
        <w:rPr>
          <w:rFonts w:ascii="Times New Roman" w:hAnsi="Times New Roman" w:eastAsia="宋体" w:cs="Times New Roman"/>
          <w:b/>
          <w:szCs w:val="21"/>
        </w:rPr>
      </w:pPr>
      <w:r>
        <w:rPr>
          <w:rFonts w:ascii="Times New Roman" w:hAnsi="Times New Roman" w:eastAsia="宋体" w:cs="Times New Roman"/>
          <w:b/>
          <w:szCs w:val="21"/>
        </w:rPr>
        <w:t>3 证明材料</w:t>
      </w:r>
    </w:p>
    <w:p>
      <w:pPr>
        <w:spacing w:line="360" w:lineRule="auto"/>
        <w:rPr>
          <w:rFonts w:ascii="Times New Roman" w:hAnsi="Times New Roman" w:eastAsia="宋体" w:cs="Times New Roman"/>
          <w:szCs w:val="21"/>
        </w:rPr>
      </w:pPr>
      <w:r>
        <w:rPr>
          <w:rFonts w:ascii="Times New Roman" w:hAnsi="Times New Roman" w:eastAsia="宋体" w:cs="Times New Roman"/>
          <w:szCs w:val="21"/>
        </w:rPr>
        <w:t>提交材料及要求：</w:t>
      </w:r>
    </w:p>
    <w:p>
      <w:pPr>
        <w:pStyle w:val="4"/>
        <w:spacing w:line="360" w:lineRule="auto"/>
        <w:ind w:left="0"/>
        <w:jc w:val="both"/>
        <w:rPr>
          <w:rFonts w:ascii="Times New Roman" w:hAnsi="Times New Roman"/>
          <w:color w:val="000000"/>
          <w:lang w:eastAsia="zh-CN"/>
        </w:rPr>
      </w:pPr>
      <w:r>
        <w:rPr>
          <w:rFonts w:hint="eastAsia" w:ascii="Times New Roman" w:hAnsi="Times New Roman"/>
          <w:color w:val="000000"/>
          <w:lang w:eastAsia="zh-CN"/>
        </w:rPr>
        <w:t>1. 建筑专业施工图及设计说明；</w:t>
      </w:r>
    </w:p>
    <w:p>
      <w:pPr>
        <w:pStyle w:val="4"/>
        <w:spacing w:line="360" w:lineRule="auto"/>
        <w:ind w:left="0"/>
        <w:jc w:val="both"/>
        <w:rPr>
          <w:rFonts w:hint="eastAsia" w:ascii="Times New Roman" w:hAnsi="Times New Roman"/>
          <w:color w:val="000000"/>
          <w:lang w:eastAsia="zh-CN"/>
        </w:rPr>
      </w:pPr>
      <w:r>
        <w:rPr>
          <w:rFonts w:hint="eastAsia" w:ascii="Times New Roman" w:hAnsi="Times New Roman"/>
          <w:color w:val="000000"/>
          <w:lang w:eastAsia="zh-CN"/>
        </w:rPr>
        <w:t xml:space="preserve">2. </w:t>
      </w:r>
      <w:r>
        <w:rPr>
          <w:rFonts w:ascii="Times New Roman" w:hAnsi="Times New Roman"/>
          <w:color w:val="000000"/>
          <w:lang w:eastAsia="zh-CN"/>
        </w:rPr>
        <w:t>结构施</w:t>
      </w:r>
      <w:r>
        <w:rPr>
          <w:rFonts w:ascii="Times New Roman" w:hAnsi="Times New Roman"/>
          <w:color w:val="000000"/>
          <w:spacing w:val="1"/>
          <w:lang w:eastAsia="zh-CN"/>
        </w:rPr>
        <w:t>工</w:t>
      </w:r>
      <w:r>
        <w:rPr>
          <w:rFonts w:ascii="Times New Roman" w:hAnsi="Times New Roman"/>
          <w:color w:val="000000"/>
          <w:lang w:eastAsia="zh-CN"/>
        </w:rPr>
        <w:t>图及设计</w:t>
      </w:r>
      <w:r>
        <w:rPr>
          <w:rFonts w:ascii="Times New Roman" w:hAnsi="Times New Roman"/>
          <w:color w:val="000000"/>
          <w:spacing w:val="1"/>
          <w:lang w:eastAsia="zh-CN"/>
        </w:rPr>
        <w:t>说</w:t>
      </w:r>
      <w:r>
        <w:rPr>
          <w:rFonts w:ascii="Times New Roman" w:hAnsi="Times New Roman"/>
          <w:color w:val="000000"/>
          <w:lang w:eastAsia="zh-CN"/>
        </w:rPr>
        <w:t>明</w:t>
      </w:r>
      <w:r>
        <w:rPr>
          <w:rFonts w:hint="eastAsia" w:ascii="Times New Roman" w:hAnsi="Times New Roman"/>
          <w:color w:val="000000"/>
          <w:lang w:eastAsia="zh-CN"/>
        </w:rPr>
        <w:t>。</w:t>
      </w:r>
    </w:p>
    <w:p>
      <w:pPr>
        <w:spacing w:line="360" w:lineRule="auto"/>
        <w:rPr>
          <w:rFonts w:ascii="Times New Roman" w:hAnsi="Times New Roman" w:eastAsia="宋体" w:cs="Times New Roman"/>
          <w:szCs w:val="21"/>
        </w:rPr>
      </w:pPr>
      <w:r>
        <w:rPr>
          <w:rFonts w:ascii="Times New Roman" w:hAnsi="Times New Roman" w:eastAsia="宋体" w:cs="Times New Roman"/>
          <w:szCs w:val="21"/>
        </w:rPr>
        <w:t>实际提交材料：</w:t>
      </w:r>
    </w:p>
    <w:tbl>
      <w:tblPr>
        <w:tblStyle w:val="14"/>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4" w:hRule="atLeast"/>
          <w:jc w:val="center"/>
        </w:trPr>
        <w:tc>
          <w:tcPr>
            <w:tcW w:w="7938" w:type="dxa"/>
          </w:tcPr>
          <w:p>
            <w:pPr>
              <w:jc w:val="left"/>
              <w:rPr>
                <w:rFonts w:hint="eastAsia" w:ascii="Times New Roman" w:hAnsi="Times New Roman" w:eastAsia="宋体" w:cs="Times New Roman"/>
                <w:szCs w:val="21"/>
              </w:rPr>
            </w:pPr>
            <w:r>
              <w:rPr>
                <w:rFonts w:hint="eastAsia" w:ascii="Times New Roman" w:hAnsi="Times New Roman" w:eastAsia="宋体" w:cs="Times New Roman"/>
                <w:szCs w:val="21"/>
              </w:rPr>
              <w:t>建筑</w:t>
            </w:r>
            <w:r>
              <w:rPr>
                <w:rFonts w:hint="eastAsia" w:ascii="Times New Roman" w:hAnsi="Times New Roman" w:eastAsia="宋体" w:cs="Times New Roman"/>
                <w:szCs w:val="21"/>
                <w:lang w:eastAsia="zh-CN"/>
              </w:rPr>
              <w:t>施工</w:t>
            </w:r>
            <w:r>
              <w:rPr>
                <w:rFonts w:hint="eastAsia" w:ascii="Times New Roman" w:hAnsi="Times New Roman" w:eastAsia="宋体" w:cs="Times New Roman"/>
                <w:szCs w:val="21"/>
              </w:rPr>
              <w:t>图与设计说明</w:t>
            </w:r>
          </w:p>
          <w:p>
            <w:pPr>
              <w:jc w:val="left"/>
              <w:rPr>
                <w:rFonts w:hint="eastAsia" w:ascii="Times New Roman" w:hAnsi="Times New Roman" w:eastAsia="宋体" w:cs="Times New Roman"/>
                <w:szCs w:val="21"/>
              </w:rPr>
            </w:pPr>
            <w:r>
              <w:rPr>
                <w:rFonts w:hint="eastAsia" w:ascii="Times New Roman" w:hAnsi="Times New Roman" w:eastAsia="宋体" w:cs="Times New Roman"/>
                <w:szCs w:val="21"/>
                <w:lang w:eastAsia="zh-CN"/>
              </w:rPr>
              <w:t>结构施工</w:t>
            </w:r>
            <w:r>
              <w:rPr>
                <w:rFonts w:hint="eastAsia" w:ascii="Times New Roman" w:hAnsi="Times New Roman" w:eastAsia="宋体" w:cs="Times New Roman"/>
                <w:szCs w:val="21"/>
              </w:rPr>
              <w:t>图与设计说明</w:t>
            </w:r>
          </w:p>
          <w:p>
            <w:pPr>
              <w:jc w:val="left"/>
              <w:rPr>
                <w:rFonts w:ascii="Times New Roman" w:hAnsi="Times New Roman" w:eastAsia="宋体" w:cs="Times New Roman"/>
                <w:kern w:val="0"/>
                <w:sz w:val="20"/>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D3C"/>
    <w:rsid w:val="00074A38"/>
    <w:rsid w:val="000943D0"/>
    <w:rsid w:val="003A2DDD"/>
    <w:rsid w:val="004D0849"/>
    <w:rsid w:val="0062130A"/>
    <w:rsid w:val="007B6F24"/>
    <w:rsid w:val="0080304C"/>
    <w:rsid w:val="00830D3C"/>
    <w:rsid w:val="00986BEC"/>
    <w:rsid w:val="00E0405E"/>
    <w:rsid w:val="00ED154A"/>
    <w:rsid w:val="300455CA"/>
    <w:rsid w:val="62E20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6"/>
    <w:semiHidden/>
    <w:unhideWhenUsed/>
    <w:qFormat/>
    <w:uiPriority w:val="9"/>
    <w:pPr>
      <w:keepNext/>
      <w:keepLines/>
      <w:spacing w:before="260" w:after="260" w:line="416" w:lineRule="auto"/>
      <w:outlineLvl w:val="2"/>
    </w:pPr>
    <w:rPr>
      <w:b/>
      <w:bCs/>
      <w:sz w:val="32"/>
      <w:szCs w:val="32"/>
    </w:rPr>
  </w:style>
  <w:style w:type="paragraph" w:styleId="3">
    <w:name w:val="heading 4"/>
    <w:basedOn w:val="2"/>
    <w:next w:val="1"/>
    <w:link w:val="12"/>
    <w:unhideWhenUsed/>
    <w:qFormat/>
    <w:uiPriority w:val="0"/>
    <w:pPr>
      <w:spacing w:line="240" w:lineRule="auto"/>
      <w:jc w:val="left"/>
      <w:outlineLvl w:val="3"/>
    </w:pPr>
    <w:rPr>
      <w:rFonts w:ascii="Times New Roman" w:hAnsi="Times New Roman" w:eastAsia="宋体" w:cs="Times New Roman"/>
      <w:sz w:val="21"/>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Body Text"/>
    <w:basedOn w:val="1"/>
    <w:link w:val="19"/>
    <w:qFormat/>
    <w:uiPriority w:val="1"/>
    <w:pPr>
      <w:ind w:left="140"/>
      <w:jc w:val="left"/>
    </w:pPr>
    <w:rPr>
      <w:rFonts w:ascii="宋体" w:hAnsi="宋体" w:eastAsia="宋体" w:cs="Times New Roman"/>
      <w:kern w:val="0"/>
      <w:szCs w:val="21"/>
      <w:lang w:eastAsia="en-US"/>
    </w:rPr>
  </w:style>
  <w:style w:type="paragraph" w:styleId="5">
    <w:name w:val="footer"/>
    <w:basedOn w:val="1"/>
    <w:link w:val="11"/>
    <w:unhideWhenUsed/>
    <w:uiPriority w:val="99"/>
    <w:pPr>
      <w:tabs>
        <w:tab w:val="center" w:pos="4153"/>
        <w:tab w:val="right" w:pos="8306"/>
      </w:tabs>
      <w:snapToGrid w:val="0"/>
      <w:jc w:val="left"/>
    </w:pPr>
    <w:rPr>
      <w:sz w:val="18"/>
      <w:szCs w:val="18"/>
    </w:rPr>
  </w:style>
  <w:style w:type="paragraph" w:styleId="6">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uiPriority w:val="99"/>
    <w:rPr>
      <w:sz w:val="18"/>
      <w:szCs w:val="18"/>
    </w:rPr>
  </w:style>
  <w:style w:type="character" w:customStyle="1" w:styleId="11">
    <w:name w:val="页脚 字符"/>
    <w:basedOn w:val="9"/>
    <w:link w:val="5"/>
    <w:uiPriority w:val="99"/>
    <w:rPr>
      <w:sz w:val="18"/>
      <w:szCs w:val="18"/>
    </w:rPr>
  </w:style>
  <w:style w:type="character" w:customStyle="1" w:styleId="12">
    <w:name w:val="标题 4 字符"/>
    <w:basedOn w:val="9"/>
    <w:link w:val="3"/>
    <w:uiPriority w:val="0"/>
    <w:rPr>
      <w:rFonts w:ascii="Times New Roman" w:hAnsi="Times New Roman" w:eastAsia="宋体" w:cs="Times New Roman"/>
      <w:b/>
      <w:bCs/>
      <w:szCs w:val="32"/>
    </w:rPr>
  </w:style>
  <w:style w:type="character" w:styleId="13">
    <w:name w:val="Placeholder Text"/>
    <w:basedOn w:val="9"/>
    <w:semiHidden/>
    <w:uiPriority w:val="99"/>
    <w:rPr>
      <w:color w:val="808080"/>
    </w:rPr>
  </w:style>
  <w:style w:type="table" w:customStyle="1" w:styleId="14">
    <w:name w:val="网格型1"/>
    <w:basedOn w:val="7"/>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样式1"/>
    <w:basedOn w:val="9"/>
    <w:uiPriority w:val="1"/>
    <w:rPr>
      <w:rFonts w:eastAsiaTheme="minorEastAsia"/>
      <w:sz w:val="21"/>
    </w:rPr>
  </w:style>
  <w:style w:type="character" w:customStyle="1" w:styleId="16">
    <w:name w:val="标题 3 字符"/>
    <w:basedOn w:val="9"/>
    <w:link w:val="2"/>
    <w:semiHidden/>
    <w:uiPriority w:val="9"/>
    <w:rPr>
      <w:b/>
      <w:bCs/>
      <w:sz w:val="32"/>
      <w:szCs w:val="32"/>
    </w:rPr>
  </w:style>
  <w:style w:type="paragraph" w:customStyle="1" w:styleId="17">
    <w:name w:val="Table Paragraph"/>
    <w:basedOn w:val="1"/>
    <w:qFormat/>
    <w:uiPriority w:val="1"/>
    <w:pPr>
      <w:jc w:val="left"/>
    </w:pPr>
    <w:rPr>
      <w:rFonts w:ascii="Calibri" w:hAnsi="Calibri" w:eastAsia="宋体" w:cs="Times New Roman"/>
      <w:kern w:val="0"/>
      <w:sz w:val="22"/>
      <w:lang w:eastAsia="en-US"/>
    </w:rPr>
  </w:style>
  <w:style w:type="character" w:customStyle="1" w:styleId="18">
    <w:name w:val="正文文本 字符"/>
    <w:basedOn w:val="9"/>
    <w:semiHidden/>
    <w:uiPriority w:val="99"/>
  </w:style>
  <w:style w:type="character" w:customStyle="1" w:styleId="19">
    <w:name w:val="正文文本 Char"/>
    <w:link w:val="4"/>
    <w:qFormat/>
    <w:uiPriority w:val="1"/>
    <w:rPr>
      <w:rFonts w:ascii="宋体" w:hAnsi="宋体" w:eastAsia="宋体" w:cs="Times New Roman"/>
      <w:kern w:val="0"/>
      <w:szCs w:val="21"/>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26</Words>
  <Characters>154</Characters>
  <Lines>1</Lines>
  <Paragraphs>1</Paragraphs>
  <TotalTime>0</TotalTime>
  <ScaleCrop>false</ScaleCrop>
  <LinksUpToDate>false</LinksUpToDate>
  <CharactersWithSpaces>179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2019-07-12T07:45:00Z</dcterms:created>
  <dc:creator>dongYP</dc:creator>
  <cp:lastModifiedBy>开心小睿</cp:lastModifiedBy>
  <dcterms:modified xsi:type="dcterms:W3CDTF">2021-05-21T01:49:53Z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57172E0B93654FD3A215286A63B8B4CD</vt:lpwstr>
  </property>
</Properties>
</file>