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京广国际酒店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京城广厦旅游开发有限公司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参与单位名称：大连大学连大建筑设计研究院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2021年8月27日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气密性等级应为7级，且外窗洞口与外窗本体的结合部位应严密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总得分：Q=（Q0+Q1+Q2+Q3+Q4+Q5+QA）/10=61.9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49.0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