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</w:t>
      </w:r>
      <w:r>
        <w:rPr>
          <w:sz w:val="24"/>
          <w:szCs w:val="40"/>
        </w:rPr>
        <w:t>7</w:t>
      </w:r>
      <w:r>
        <w:rPr>
          <w:rFonts w:hint="eastAsia"/>
          <w:sz w:val="24"/>
          <w:szCs w:val="40"/>
        </w:rPr>
        <w:t xml:space="preserve"> 场地内不应有排放超标的污染源。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029595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03253815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  <w:ind w:firstLine="420"/>
      </w:pPr>
      <w:r>
        <w:rPr>
          <w:rFonts w:hint="eastAsia"/>
        </w:rPr>
        <w:t>场地内是否有以下建筑或设施：</w:t>
      </w:r>
      <w:sdt>
        <w:sdtPr>
          <w:id w:val="1943330368"/>
        </w:sdtPr>
        <w:sdtContent>
          <w:sdt>
            <w:sdtPr>
              <w:id w:val="10748460"/>
            </w:sdtPr>
            <w:sdtContent>
              <w:sdt>
                <w:sdtPr>
                  <w:id w:val="16764836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55623267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餐饮类建筑</w:t>
      </w:r>
      <w:sdt>
        <w:sdtPr>
          <w:id w:val="63837562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65774017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锅炉房</w:t>
      </w:r>
      <w:sdt>
        <w:sdtPr>
          <w:id w:val="-166678426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308199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垃圾运转站</w:t>
      </w:r>
      <w:sdt>
        <w:sdtPr>
          <w:id w:val="15432970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2673669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其他易产生烟、气、尘、噪声的建筑或设施</w:t>
      </w:r>
      <w:sdt>
        <w:sdtPr>
          <w:rPr>
            <w:u w:val="single"/>
          </w:rPr>
          <w:id w:val="1264418141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    </w:t>
          </w:r>
        </w:sdtContent>
      </w:sdt>
      <w:sdt>
        <w:sdtPr>
          <w:rPr>
            <w:color w:val="808080"/>
          </w:rPr>
          <w:id w:val="-388649952"/>
        </w:sdtPr>
        <w:sdtEndPr>
          <w:rPr>
            <w:color w:val="808080"/>
          </w:rPr>
        </w:sdtEndPr>
        <w:sdtContent>
          <w:sdt>
            <w:sdtPr>
              <w:id w:val="16764835"/>
            </w:sdtPr>
            <w:sdtContent>
              <w:sdt>
                <w:sdtPr>
                  <w:id w:val="-919175224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45827603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  <w:bookmarkStart w:id="0" w:name="_GoBack"/>
                      <w:bookmarkEnd w:id="0"/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以上皆无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如有以上建筑或设施，请简要说明避免排放超标的控制措施。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</w:pPr>
      <w:r>
        <w:t>1</w:t>
      </w:r>
      <w:r>
        <w:rPr>
          <w:rFonts w:hint="eastAsia"/>
        </w:rPr>
        <w:t>）环评报告书（表）或</w:t>
      </w:r>
      <w:r>
        <w:t>环境影响自评估报告</w:t>
      </w:r>
      <w:r>
        <w:rPr>
          <w:rFonts w:hint="eastAsia"/>
        </w:rPr>
        <w:t>；</w:t>
      </w:r>
    </w:p>
    <w:p>
      <w:pPr>
        <w:spacing w:line="360" w:lineRule="auto"/>
      </w:pPr>
      <w:r>
        <w:rPr>
          <w:rFonts w:hint="eastAsia"/>
        </w:rPr>
        <w:t>2）治理措施分析报告，应包括对污染物防治的措施分析及落实情况；</w:t>
      </w:r>
    </w:p>
    <w:p>
      <w:pPr>
        <w:spacing w:line="360" w:lineRule="auto"/>
      </w:pPr>
      <w:r>
        <w:rPr>
          <w:rFonts w:hint="eastAsia"/>
        </w:rPr>
        <w:t>3）检测报告。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AC"/>
    <w:rsid w:val="0001434A"/>
    <w:rsid w:val="00074A38"/>
    <w:rsid w:val="001645B5"/>
    <w:rsid w:val="0031739B"/>
    <w:rsid w:val="005E7151"/>
    <w:rsid w:val="00901BFF"/>
    <w:rsid w:val="009A2BE4"/>
    <w:rsid w:val="00C94DA3"/>
    <w:rsid w:val="00D8117D"/>
    <w:rsid w:val="00E54A44"/>
    <w:rsid w:val="00F834AC"/>
    <w:rsid w:val="00FF3B01"/>
    <w:rsid w:val="554D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637</Characters>
  <Lines>5</Lines>
  <Paragraphs>1</Paragraphs>
  <TotalTime>13</TotalTime>
  <ScaleCrop>false</ScaleCrop>
  <LinksUpToDate>false</LinksUpToDate>
  <CharactersWithSpaces>747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2019-07-12T08:15:00Z</dcterms:created>
  <dc:creator>dongYP</dc:creator>
  <cp:lastModifiedBy>WPS_1508576054</cp:lastModifiedBy>
  <dcterms:modified xsi:type="dcterms:W3CDTF">2021-12-17T05:24:31Z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