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 xml:space="preserve">    </w:t>
          </w:r>
          <w:bookmarkStart w:id="0" w:name="_GoBack"/>
          <w:bookmarkEnd w:id="0"/>
          <w:r>
            <w:rPr>
              <w:rFonts w:hint="eastAsia"/>
              <w:u w:val="single"/>
              <w:lang w:val="zh-CN"/>
            </w:rPr>
            <w:t xml:space="preserve"> </w:t>
          </w:r>
        </w:sdtContent>
      </w:sdt>
      <w:r>
        <w:rPr>
          <w:rFonts w:hint="eastAsia"/>
          <w:lang w:val="zh-CN"/>
        </w:rPr>
        <w:t>，距离建筑出入口、新风进气口、可开启窗扇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t>1</w:t>
      </w:r>
      <w:r>
        <w:rPr>
          <w:rFonts w:hint="eastAsia"/>
        </w:rPr>
        <w:t>）竣工总平面图；</w:t>
      </w:r>
    </w:p>
    <w:p>
      <w:pPr>
        <w:spacing w:line="360" w:lineRule="auto"/>
      </w:pPr>
      <w:r>
        <w:rPr>
          <w:rFonts w:hint="eastAsia"/>
        </w:rPr>
        <w:t>2）景观专业竣工图纸及设计说明，应包括吸烟区布置情况。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892D2C"/>
    <w:rsid w:val="00BA01F8"/>
    <w:rsid w:val="00BD06D7"/>
    <w:rsid w:val="00CB11E9"/>
    <w:rsid w:val="00EB14FF"/>
    <w:rsid w:val="00F43232"/>
    <w:rsid w:val="3A204408"/>
    <w:rsid w:val="4C5D4D90"/>
    <w:rsid w:val="79AB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4834C6"/>
    <w:rsid w:val="00BD7B41"/>
    <w:rsid w:val="00DA7B24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1A3A9F109574658AF79F2E42FC048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TotalTime>4</TotalTime>
  <ScaleCrop>false</ScaleCrop>
  <LinksUpToDate>false</LinksUpToDate>
  <CharactersWithSpaces>414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WPS_1508576054</cp:lastModifiedBy>
  <dcterms:modified xsi:type="dcterms:W3CDTF">2021-12-17T05:35:38Z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