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1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2021年12月15日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气密性等级应为7级，且外窗洞口与外窗本体的结合部位应严密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32.0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42.0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5.0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总得分：Q=（Q0+Q1+Q2+Q3+Q4+Q5+QA）/10=65.8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55.0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