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测试项目</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成都</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ZTA-CD-2020-S019</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四川中泰联合设计股份有限公司</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2021年12月29日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8" w:name="_GoBack"/>
    <w:bookmarkEnd w:id="8"/>
    <w:p w:rsidR="00007A15"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1681066" w:history="1">
        <w:r w:rsidR="00007A15" w:rsidRPr="00EF46A1">
          <w:rPr>
            <w:rStyle w:val="a8"/>
          </w:rPr>
          <w:t>1</w:t>
        </w:r>
        <w:r w:rsidR="00007A15">
          <w:rPr>
            <w:rFonts w:asciiTheme="minorHAnsi" w:eastAsiaTheme="minorEastAsia" w:hAnsiTheme="minorHAnsi" w:cstheme="minorBidi"/>
            <w:b w:val="0"/>
            <w:bCs w:val="0"/>
            <w:szCs w:val="22"/>
          </w:rPr>
          <w:tab/>
        </w:r>
        <w:r w:rsidR="00007A15" w:rsidRPr="00EF46A1">
          <w:rPr>
            <w:rStyle w:val="a8"/>
          </w:rPr>
          <w:t>项目概况</w:t>
        </w:r>
        <w:r w:rsidR="00007A15">
          <w:rPr>
            <w:webHidden/>
          </w:rPr>
          <w:tab/>
        </w:r>
        <w:r w:rsidR="00007A15">
          <w:rPr>
            <w:webHidden/>
          </w:rPr>
          <w:fldChar w:fldCharType="begin"/>
        </w:r>
        <w:r w:rsidR="00007A15">
          <w:rPr>
            <w:webHidden/>
          </w:rPr>
          <w:instrText xml:space="preserve"> PAGEREF _Toc91681066 \h </w:instrText>
        </w:r>
        <w:r w:rsidR="00007A15">
          <w:rPr>
            <w:webHidden/>
          </w:rPr>
        </w:r>
        <w:r w:rsidR="00007A15">
          <w:rPr>
            <w:webHidden/>
          </w:rPr>
          <w:fldChar w:fldCharType="separate"/>
        </w:r>
        <w:r w:rsidR="00007A15">
          <w:rPr>
            <w:webHidden/>
          </w:rPr>
          <w:t>3</w:t>
        </w:r>
        <w:r w:rsidR="00007A15">
          <w:rPr>
            <w:webHidden/>
          </w:rPr>
          <w:fldChar w:fldCharType="end"/>
        </w:r>
      </w:hyperlink>
    </w:p>
    <w:p w:rsidR="00007A15" w:rsidRDefault="00007A15">
      <w:pPr>
        <w:pStyle w:val="21"/>
        <w:rPr>
          <w:rFonts w:asciiTheme="minorHAnsi" w:eastAsiaTheme="minorEastAsia" w:hAnsiTheme="minorHAnsi" w:cstheme="minorBidi"/>
          <w:szCs w:val="22"/>
        </w:rPr>
      </w:pPr>
      <w:hyperlink w:anchor="_Toc91681067" w:history="1">
        <w:r w:rsidRPr="00EF46A1">
          <w:rPr>
            <w:rStyle w:val="a8"/>
            <w:lang w:val="en-GB"/>
          </w:rPr>
          <w:t>1.1</w:t>
        </w:r>
        <w:r>
          <w:rPr>
            <w:rFonts w:asciiTheme="minorHAnsi" w:eastAsiaTheme="minorEastAsia" w:hAnsiTheme="minorHAnsi" w:cstheme="minorBidi"/>
            <w:szCs w:val="22"/>
          </w:rPr>
          <w:tab/>
        </w:r>
        <w:r w:rsidRPr="00EF46A1">
          <w:rPr>
            <w:rStyle w:val="a8"/>
          </w:rPr>
          <w:t>总平面图</w:t>
        </w:r>
        <w:r>
          <w:rPr>
            <w:webHidden/>
          </w:rPr>
          <w:tab/>
        </w:r>
        <w:r>
          <w:rPr>
            <w:webHidden/>
          </w:rPr>
          <w:fldChar w:fldCharType="begin"/>
        </w:r>
        <w:r>
          <w:rPr>
            <w:webHidden/>
          </w:rPr>
          <w:instrText xml:space="preserve"> PAGEREF _Toc91681067 \h </w:instrText>
        </w:r>
        <w:r>
          <w:rPr>
            <w:webHidden/>
          </w:rPr>
        </w:r>
        <w:r>
          <w:rPr>
            <w:webHidden/>
          </w:rPr>
          <w:fldChar w:fldCharType="separate"/>
        </w:r>
        <w:r>
          <w:rPr>
            <w:webHidden/>
          </w:rPr>
          <w:t>4</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68" w:history="1">
        <w:r w:rsidRPr="00EF46A1">
          <w:rPr>
            <w:rStyle w:val="a8"/>
            <w:lang w:val="en-GB"/>
          </w:rPr>
          <w:t>1.2</w:t>
        </w:r>
        <w:r>
          <w:rPr>
            <w:rFonts w:asciiTheme="minorHAnsi" w:eastAsiaTheme="minorEastAsia" w:hAnsiTheme="minorHAnsi" w:cstheme="minorBidi"/>
            <w:szCs w:val="22"/>
          </w:rPr>
          <w:tab/>
        </w:r>
        <w:r w:rsidRPr="00EF46A1">
          <w:rPr>
            <w:rStyle w:val="a8"/>
          </w:rPr>
          <w:t>三维视图</w:t>
        </w:r>
        <w:r>
          <w:rPr>
            <w:webHidden/>
          </w:rPr>
          <w:tab/>
        </w:r>
        <w:r>
          <w:rPr>
            <w:webHidden/>
          </w:rPr>
          <w:fldChar w:fldCharType="begin"/>
        </w:r>
        <w:r>
          <w:rPr>
            <w:webHidden/>
          </w:rPr>
          <w:instrText xml:space="preserve"> PAGEREF _Toc91681068 \h </w:instrText>
        </w:r>
        <w:r>
          <w:rPr>
            <w:webHidden/>
          </w:rPr>
        </w:r>
        <w:r>
          <w:rPr>
            <w:webHidden/>
          </w:rPr>
          <w:fldChar w:fldCharType="separate"/>
        </w:r>
        <w:r>
          <w:rPr>
            <w:webHidden/>
          </w:rPr>
          <w:t>5</w:t>
        </w:r>
        <w:r>
          <w:rPr>
            <w:webHidden/>
          </w:rPr>
          <w:fldChar w:fldCharType="end"/>
        </w:r>
      </w:hyperlink>
    </w:p>
    <w:p w:rsidR="00007A15" w:rsidRDefault="00007A15">
      <w:pPr>
        <w:pStyle w:val="11"/>
        <w:rPr>
          <w:rFonts w:asciiTheme="minorHAnsi" w:eastAsiaTheme="minorEastAsia" w:hAnsiTheme="minorHAnsi" w:cstheme="minorBidi"/>
          <w:b w:val="0"/>
          <w:bCs w:val="0"/>
          <w:szCs w:val="22"/>
        </w:rPr>
      </w:pPr>
      <w:hyperlink w:anchor="_Toc91681069" w:history="1">
        <w:r w:rsidRPr="00EF46A1">
          <w:rPr>
            <w:rStyle w:val="a8"/>
          </w:rPr>
          <w:t>2</w:t>
        </w:r>
        <w:r>
          <w:rPr>
            <w:rFonts w:asciiTheme="minorHAnsi" w:eastAsiaTheme="minorEastAsia" w:hAnsiTheme="minorHAnsi" w:cstheme="minorBidi"/>
            <w:b w:val="0"/>
            <w:bCs w:val="0"/>
            <w:szCs w:val="22"/>
          </w:rPr>
          <w:tab/>
        </w:r>
        <w:r w:rsidRPr="00EF46A1">
          <w:rPr>
            <w:rStyle w:val="a8"/>
          </w:rPr>
          <w:t>计算依据</w:t>
        </w:r>
        <w:r>
          <w:rPr>
            <w:webHidden/>
          </w:rPr>
          <w:tab/>
        </w:r>
        <w:r>
          <w:rPr>
            <w:webHidden/>
          </w:rPr>
          <w:fldChar w:fldCharType="begin"/>
        </w:r>
        <w:r>
          <w:rPr>
            <w:webHidden/>
          </w:rPr>
          <w:instrText xml:space="preserve"> PAGEREF _Toc91681069 \h </w:instrText>
        </w:r>
        <w:r>
          <w:rPr>
            <w:webHidden/>
          </w:rPr>
        </w:r>
        <w:r>
          <w:rPr>
            <w:webHidden/>
          </w:rPr>
          <w:fldChar w:fldCharType="separate"/>
        </w:r>
        <w:r>
          <w:rPr>
            <w:webHidden/>
          </w:rPr>
          <w:t>6</w:t>
        </w:r>
        <w:r>
          <w:rPr>
            <w:webHidden/>
          </w:rPr>
          <w:fldChar w:fldCharType="end"/>
        </w:r>
      </w:hyperlink>
    </w:p>
    <w:p w:rsidR="00007A15" w:rsidRDefault="00007A15">
      <w:pPr>
        <w:pStyle w:val="11"/>
        <w:rPr>
          <w:rFonts w:asciiTheme="minorHAnsi" w:eastAsiaTheme="minorEastAsia" w:hAnsiTheme="minorHAnsi" w:cstheme="minorBidi"/>
          <w:b w:val="0"/>
          <w:bCs w:val="0"/>
          <w:szCs w:val="22"/>
        </w:rPr>
      </w:pPr>
      <w:hyperlink w:anchor="_Toc91681070" w:history="1">
        <w:r w:rsidRPr="00EF46A1">
          <w:rPr>
            <w:rStyle w:val="a8"/>
          </w:rPr>
          <w:t>3</w:t>
        </w:r>
        <w:r>
          <w:rPr>
            <w:rFonts w:asciiTheme="minorHAnsi" w:eastAsiaTheme="minorEastAsia" w:hAnsiTheme="minorHAnsi" w:cstheme="minorBidi"/>
            <w:b w:val="0"/>
            <w:bCs w:val="0"/>
            <w:szCs w:val="22"/>
          </w:rPr>
          <w:tab/>
        </w:r>
        <w:r w:rsidRPr="00EF46A1">
          <w:rPr>
            <w:rStyle w:val="a8"/>
          </w:rPr>
          <w:t>参考标准</w:t>
        </w:r>
        <w:r>
          <w:rPr>
            <w:webHidden/>
          </w:rPr>
          <w:tab/>
        </w:r>
        <w:r>
          <w:rPr>
            <w:webHidden/>
          </w:rPr>
          <w:fldChar w:fldCharType="begin"/>
        </w:r>
        <w:r>
          <w:rPr>
            <w:webHidden/>
          </w:rPr>
          <w:instrText xml:space="preserve"> PAGEREF _Toc91681070 \h </w:instrText>
        </w:r>
        <w:r>
          <w:rPr>
            <w:webHidden/>
          </w:rPr>
        </w:r>
        <w:r>
          <w:rPr>
            <w:webHidden/>
          </w:rPr>
          <w:fldChar w:fldCharType="separate"/>
        </w:r>
        <w:r>
          <w:rPr>
            <w:webHidden/>
          </w:rPr>
          <w:t>6</w:t>
        </w:r>
        <w:r>
          <w:rPr>
            <w:webHidden/>
          </w:rPr>
          <w:fldChar w:fldCharType="end"/>
        </w:r>
      </w:hyperlink>
    </w:p>
    <w:p w:rsidR="00007A15" w:rsidRDefault="00007A15">
      <w:pPr>
        <w:pStyle w:val="11"/>
        <w:rPr>
          <w:rFonts w:asciiTheme="minorHAnsi" w:eastAsiaTheme="minorEastAsia" w:hAnsiTheme="minorHAnsi" w:cstheme="minorBidi"/>
          <w:b w:val="0"/>
          <w:bCs w:val="0"/>
          <w:szCs w:val="22"/>
        </w:rPr>
      </w:pPr>
      <w:hyperlink w:anchor="_Toc91681071" w:history="1">
        <w:r w:rsidRPr="00EF46A1">
          <w:rPr>
            <w:rStyle w:val="a8"/>
          </w:rPr>
          <w:t>4</w:t>
        </w:r>
        <w:r>
          <w:rPr>
            <w:rFonts w:asciiTheme="minorHAnsi" w:eastAsiaTheme="minorEastAsia" w:hAnsiTheme="minorHAnsi" w:cstheme="minorBidi"/>
            <w:b w:val="0"/>
            <w:bCs w:val="0"/>
            <w:szCs w:val="22"/>
          </w:rPr>
          <w:tab/>
        </w:r>
        <w:r w:rsidRPr="00EF46A1">
          <w:rPr>
            <w:rStyle w:val="a8"/>
          </w:rPr>
          <w:t>计算原理</w:t>
        </w:r>
        <w:r>
          <w:rPr>
            <w:webHidden/>
          </w:rPr>
          <w:tab/>
        </w:r>
        <w:r>
          <w:rPr>
            <w:webHidden/>
          </w:rPr>
          <w:fldChar w:fldCharType="begin"/>
        </w:r>
        <w:r>
          <w:rPr>
            <w:webHidden/>
          </w:rPr>
          <w:instrText xml:space="preserve"> PAGEREF _Toc91681071 \h </w:instrText>
        </w:r>
        <w:r>
          <w:rPr>
            <w:webHidden/>
          </w:rPr>
        </w:r>
        <w:r>
          <w:rPr>
            <w:webHidden/>
          </w:rPr>
          <w:fldChar w:fldCharType="separate"/>
        </w:r>
        <w:r>
          <w:rPr>
            <w:webHidden/>
          </w:rPr>
          <w:t>6</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72" w:history="1">
        <w:r w:rsidRPr="00EF46A1">
          <w:rPr>
            <w:rStyle w:val="a8"/>
            <w:lang w:val="en-GB"/>
          </w:rPr>
          <w:t>4.1</w:t>
        </w:r>
        <w:r>
          <w:rPr>
            <w:rFonts w:asciiTheme="minorHAnsi" w:eastAsiaTheme="minorEastAsia" w:hAnsiTheme="minorHAnsi" w:cstheme="minorBidi"/>
            <w:szCs w:val="22"/>
          </w:rPr>
          <w:tab/>
        </w:r>
        <w:r w:rsidRPr="00EF46A1">
          <w:rPr>
            <w:rStyle w:val="a8"/>
          </w:rPr>
          <w:t>风场计算域</w:t>
        </w:r>
        <w:r>
          <w:rPr>
            <w:webHidden/>
          </w:rPr>
          <w:tab/>
        </w:r>
        <w:r>
          <w:rPr>
            <w:webHidden/>
          </w:rPr>
          <w:fldChar w:fldCharType="begin"/>
        </w:r>
        <w:r>
          <w:rPr>
            <w:webHidden/>
          </w:rPr>
          <w:instrText xml:space="preserve"> PAGEREF _Toc91681072 \h </w:instrText>
        </w:r>
        <w:r>
          <w:rPr>
            <w:webHidden/>
          </w:rPr>
        </w:r>
        <w:r>
          <w:rPr>
            <w:webHidden/>
          </w:rPr>
          <w:fldChar w:fldCharType="separate"/>
        </w:r>
        <w:r>
          <w:rPr>
            <w:webHidden/>
          </w:rPr>
          <w:t>6</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73" w:history="1">
        <w:r w:rsidRPr="00EF46A1">
          <w:rPr>
            <w:rStyle w:val="a8"/>
            <w:lang w:val="en-GB"/>
          </w:rPr>
          <w:t>4.1.1</w:t>
        </w:r>
        <w:r>
          <w:rPr>
            <w:rFonts w:asciiTheme="minorHAnsi" w:eastAsiaTheme="minorEastAsia" w:hAnsiTheme="minorHAnsi" w:cstheme="minorBidi"/>
            <w:szCs w:val="22"/>
          </w:rPr>
          <w:tab/>
        </w:r>
        <w:r w:rsidRPr="00EF46A1">
          <w:rPr>
            <w:rStyle w:val="a8"/>
          </w:rPr>
          <w:t>冬季工况风场计算域</w:t>
        </w:r>
        <w:r>
          <w:rPr>
            <w:webHidden/>
          </w:rPr>
          <w:tab/>
        </w:r>
        <w:r>
          <w:rPr>
            <w:webHidden/>
          </w:rPr>
          <w:fldChar w:fldCharType="begin"/>
        </w:r>
        <w:r>
          <w:rPr>
            <w:webHidden/>
          </w:rPr>
          <w:instrText xml:space="preserve"> PAGEREF _Toc91681073 \h </w:instrText>
        </w:r>
        <w:r>
          <w:rPr>
            <w:webHidden/>
          </w:rPr>
        </w:r>
        <w:r>
          <w:rPr>
            <w:webHidden/>
          </w:rPr>
          <w:fldChar w:fldCharType="separate"/>
        </w:r>
        <w:r>
          <w:rPr>
            <w:webHidden/>
          </w:rPr>
          <w:t>6</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74" w:history="1">
        <w:r w:rsidRPr="00EF46A1">
          <w:rPr>
            <w:rStyle w:val="a8"/>
            <w:lang w:val="en-GB"/>
          </w:rPr>
          <w:t>4.1.2</w:t>
        </w:r>
        <w:r>
          <w:rPr>
            <w:rFonts w:asciiTheme="minorHAnsi" w:eastAsiaTheme="minorEastAsia" w:hAnsiTheme="minorHAnsi" w:cstheme="minorBidi"/>
            <w:szCs w:val="22"/>
          </w:rPr>
          <w:tab/>
        </w:r>
        <w:r w:rsidRPr="00EF46A1">
          <w:rPr>
            <w:rStyle w:val="a8"/>
          </w:rPr>
          <w:t>夏季工况风场计算域</w:t>
        </w:r>
        <w:r>
          <w:rPr>
            <w:webHidden/>
          </w:rPr>
          <w:tab/>
        </w:r>
        <w:r>
          <w:rPr>
            <w:webHidden/>
          </w:rPr>
          <w:fldChar w:fldCharType="begin"/>
        </w:r>
        <w:r>
          <w:rPr>
            <w:webHidden/>
          </w:rPr>
          <w:instrText xml:space="preserve"> PAGEREF _Toc91681074 \h </w:instrText>
        </w:r>
        <w:r>
          <w:rPr>
            <w:webHidden/>
          </w:rPr>
        </w:r>
        <w:r>
          <w:rPr>
            <w:webHidden/>
          </w:rPr>
          <w:fldChar w:fldCharType="separate"/>
        </w:r>
        <w:r>
          <w:rPr>
            <w:webHidden/>
          </w:rPr>
          <w:t>7</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75" w:history="1">
        <w:r w:rsidRPr="00EF46A1">
          <w:rPr>
            <w:rStyle w:val="a8"/>
            <w:lang w:val="en-GB"/>
          </w:rPr>
          <w:t>4.1.3</w:t>
        </w:r>
        <w:r>
          <w:rPr>
            <w:rFonts w:asciiTheme="minorHAnsi" w:eastAsiaTheme="minorEastAsia" w:hAnsiTheme="minorHAnsi" w:cstheme="minorBidi"/>
            <w:szCs w:val="22"/>
          </w:rPr>
          <w:tab/>
        </w:r>
        <w:r w:rsidRPr="00EF46A1">
          <w:rPr>
            <w:rStyle w:val="a8"/>
          </w:rPr>
          <w:t>过渡季工况风场计算域</w:t>
        </w:r>
        <w:r>
          <w:rPr>
            <w:webHidden/>
          </w:rPr>
          <w:tab/>
        </w:r>
        <w:r>
          <w:rPr>
            <w:webHidden/>
          </w:rPr>
          <w:fldChar w:fldCharType="begin"/>
        </w:r>
        <w:r>
          <w:rPr>
            <w:webHidden/>
          </w:rPr>
          <w:instrText xml:space="preserve"> PAGEREF _Toc91681075 \h </w:instrText>
        </w:r>
        <w:r>
          <w:rPr>
            <w:webHidden/>
          </w:rPr>
        </w:r>
        <w:r>
          <w:rPr>
            <w:webHidden/>
          </w:rPr>
          <w:fldChar w:fldCharType="separate"/>
        </w:r>
        <w:r>
          <w:rPr>
            <w:webHidden/>
          </w:rPr>
          <w:t>8</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76" w:history="1">
        <w:r w:rsidRPr="00EF46A1">
          <w:rPr>
            <w:rStyle w:val="a8"/>
            <w:lang w:val="en-GB"/>
          </w:rPr>
          <w:t>4.2</w:t>
        </w:r>
        <w:r>
          <w:rPr>
            <w:rFonts w:asciiTheme="minorHAnsi" w:eastAsiaTheme="minorEastAsia" w:hAnsiTheme="minorHAnsi" w:cstheme="minorBidi"/>
            <w:szCs w:val="22"/>
          </w:rPr>
          <w:tab/>
        </w:r>
        <w:r w:rsidRPr="00EF46A1">
          <w:rPr>
            <w:rStyle w:val="a8"/>
          </w:rPr>
          <w:t>网格划分</w:t>
        </w:r>
        <w:r>
          <w:rPr>
            <w:webHidden/>
          </w:rPr>
          <w:tab/>
        </w:r>
        <w:r>
          <w:rPr>
            <w:webHidden/>
          </w:rPr>
          <w:fldChar w:fldCharType="begin"/>
        </w:r>
        <w:r>
          <w:rPr>
            <w:webHidden/>
          </w:rPr>
          <w:instrText xml:space="preserve"> PAGEREF _Toc91681076 \h </w:instrText>
        </w:r>
        <w:r>
          <w:rPr>
            <w:webHidden/>
          </w:rPr>
        </w:r>
        <w:r>
          <w:rPr>
            <w:webHidden/>
          </w:rPr>
          <w:fldChar w:fldCharType="separate"/>
        </w:r>
        <w:r>
          <w:rPr>
            <w:webHidden/>
          </w:rPr>
          <w:t>8</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77" w:history="1">
        <w:r w:rsidRPr="00EF46A1">
          <w:rPr>
            <w:rStyle w:val="a8"/>
            <w:lang w:val="en-GB"/>
          </w:rPr>
          <w:t>4.3</w:t>
        </w:r>
        <w:r>
          <w:rPr>
            <w:rFonts w:asciiTheme="minorHAnsi" w:eastAsiaTheme="minorEastAsia" w:hAnsiTheme="minorHAnsi" w:cstheme="minorBidi"/>
            <w:szCs w:val="22"/>
          </w:rPr>
          <w:tab/>
        </w:r>
        <w:r w:rsidRPr="00EF46A1">
          <w:rPr>
            <w:rStyle w:val="a8"/>
          </w:rPr>
          <w:t>边界条件</w:t>
        </w:r>
        <w:r>
          <w:rPr>
            <w:webHidden/>
          </w:rPr>
          <w:tab/>
        </w:r>
        <w:r>
          <w:rPr>
            <w:webHidden/>
          </w:rPr>
          <w:fldChar w:fldCharType="begin"/>
        </w:r>
        <w:r>
          <w:rPr>
            <w:webHidden/>
          </w:rPr>
          <w:instrText xml:space="preserve"> PAGEREF _Toc91681077 \h </w:instrText>
        </w:r>
        <w:r>
          <w:rPr>
            <w:webHidden/>
          </w:rPr>
        </w:r>
        <w:r>
          <w:rPr>
            <w:webHidden/>
          </w:rPr>
          <w:fldChar w:fldCharType="separate"/>
        </w:r>
        <w:r>
          <w:rPr>
            <w:webHidden/>
          </w:rPr>
          <w:t>10</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78" w:history="1">
        <w:r w:rsidRPr="00EF46A1">
          <w:rPr>
            <w:rStyle w:val="a8"/>
            <w:lang w:val="en-GB"/>
          </w:rPr>
          <w:t>4.3.1</w:t>
        </w:r>
        <w:r>
          <w:rPr>
            <w:rFonts w:asciiTheme="minorHAnsi" w:eastAsiaTheme="minorEastAsia" w:hAnsiTheme="minorHAnsi" w:cstheme="minorBidi"/>
            <w:szCs w:val="22"/>
          </w:rPr>
          <w:tab/>
        </w:r>
        <w:r w:rsidRPr="00EF46A1">
          <w:rPr>
            <w:rStyle w:val="a8"/>
          </w:rPr>
          <w:t>入口与出口边界条件</w:t>
        </w:r>
        <w:r>
          <w:rPr>
            <w:webHidden/>
          </w:rPr>
          <w:tab/>
        </w:r>
        <w:r>
          <w:rPr>
            <w:webHidden/>
          </w:rPr>
          <w:fldChar w:fldCharType="begin"/>
        </w:r>
        <w:r>
          <w:rPr>
            <w:webHidden/>
          </w:rPr>
          <w:instrText xml:space="preserve"> PAGEREF _Toc91681078 \h </w:instrText>
        </w:r>
        <w:r>
          <w:rPr>
            <w:webHidden/>
          </w:rPr>
        </w:r>
        <w:r>
          <w:rPr>
            <w:webHidden/>
          </w:rPr>
          <w:fldChar w:fldCharType="separate"/>
        </w:r>
        <w:r>
          <w:rPr>
            <w:webHidden/>
          </w:rPr>
          <w:t>10</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79" w:history="1">
        <w:r w:rsidRPr="00EF46A1">
          <w:rPr>
            <w:rStyle w:val="a8"/>
            <w:lang w:val="en-GB"/>
          </w:rPr>
          <w:t>4.3.2</w:t>
        </w:r>
        <w:r>
          <w:rPr>
            <w:rFonts w:asciiTheme="minorHAnsi" w:eastAsiaTheme="minorEastAsia" w:hAnsiTheme="minorHAnsi" w:cstheme="minorBidi"/>
            <w:szCs w:val="22"/>
          </w:rPr>
          <w:tab/>
        </w:r>
        <w:r w:rsidRPr="00EF46A1">
          <w:rPr>
            <w:rStyle w:val="a8"/>
          </w:rPr>
          <w:t>壁面边界条件</w:t>
        </w:r>
        <w:r>
          <w:rPr>
            <w:webHidden/>
          </w:rPr>
          <w:tab/>
        </w:r>
        <w:r>
          <w:rPr>
            <w:webHidden/>
          </w:rPr>
          <w:fldChar w:fldCharType="begin"/>
        </w:r>
        <w:r>
          <w:rPr>
            <w:webHidden/>
          </w:rPr>
          <w:instrText xml:space="preserve"> PAGEREF _Toc91681079 \h </w:instrText>
        </w:r>
        <w:r>
          <w:rPr>
            <w:webHidden/>
          </w:rPr>
        </w:r>
        <w:r>
          <w:rPr>
            <w:webHidden/>
          </w:rPr>
          <w:fldChar w:fldCharType="separate"/>
        </w:r>
        <w:r>
          <w:rPr>
            <w:webHidden/>
          </w:rPr>
          <w:t>11</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80" w:history="1">
        <w:r w:rsidRPr="00EF46A1">
          <w:rPr>
            <w:rStyle w:val="a8"/>
            <w:lang w:val="en-GB"/>
          </w:rPr>
          <w:t>4.4</w:t>
        </w:r>
        <w:r>
          <w:rPr>
            <w:rFonts w:asciiTheme="minorHAnsi" w:eastAsiaTheme="minorEastAsia" w:hAnsiTheme="minorHAnsi" w:cstheme="minorBidi"/>
            <w:szCs w:val="22"/>
          </w:rPr>
          <w:tab/>
        </w:r>
        <w:r w:rsidRPr="00EF46A1">
          <w:rPr>
            <w:rStyle w:val="a8"/>
          </w:rPr>
          <w:t>湍流模型</w:t>
        </w:r>
        <w:r>
          <w:rPr>
            <w:webHidden/>
          </w:rPr>
          <w:tab/>
        </w:r>
        <w:r>
          <w:rPr>
            <w:webHidden/>
          </w:rPr>
          <w:fldChar w:fldCharType="begin"/>
        </w:r>
        <w:r>
          <w:rPr>
            <w:webHidden/>
          </w:rPr>
          <w:instrText xml:space="preserve"> PAGEREF _Toc91681080 \h </w:instrText>
        </w:r>
        <w:r>
          <w:rPr>
            <w:webHidden/>
          </w:rPr>
        </w:r>
        <w:r>
          <w:rPr>
            <w:webHidden/>
          </w:rPr>
          <w:fldChar w:fldCharType="separate"/>
        </w:r>
        <w:r>
          <w:rPr>
            <w:webHidden/>
          </w:rPr>
          <w:t>11</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81" w:history="1">
        <w:r w:rsidRPr="00EF46A1">
          <w:rPr>
            <w:rStyle w:val="a8"/>
            <w:lang w:val="en-GB"/>
          </w:rPr>
          <w:t>4.5</w:t>
        </w:r>
        <w:r>
          <w:rPr>
            <w:rFonts w:asciiTheme="minorHAnsi" w:eastAsiaTheme="minorEastAsia" w:hAnsiTheme="minorHAnsi" w:cstheme="minorBidi"/>
            <w:szCs w:val="22"/>
          </w:rPr>
          <w:tab/>
        </w:r>
        <w:r w:rsidRPr="00EF46A1">
          <w:rPr>
            <w:rStyle w:val="a8"/>
          </w:rPr>
          <w:t>求解计算</w:t>
        </w:r>
        <w:r>
          <w:rPr>
            <w:webHidden/>
          </w:rPr>
          <w:tab/>
        </w:r>
        <w:r>
          <w:rPr>
            <w:webHidden/>
          </w:rPr>
          <w:fldChar w:fldCharType="begin"/>
        </w:r>
        <w:r>
          <w:rPr>
            <w:webHidden/>
          </w:rPr>
          <w:instrText xml:space="preserve"> PAGEREF _Toc91681081 \h </w:instrText>
        </w:r>
        <w:r>
          <w:rPr>
            <w:webHidden/>
          </w:rPr>
        </w:r>
        <w:r>
          <w:rPr>
            <w:webHidden/>
          </w:rPr>
          <w:fldChar w:fldCharType="separate"/>
        </w:r>
        <w:r>
          <w:rPr>
            <w:webHidden/>
          </w:rPr>
          <w:t>11</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82" w:history="1">
        <w:r w:rsidRPr="00EF46A1">
          <w:rPr>
            <w:rStyle w:val="a8"/>
            <w:lang w:val="en-GB"/>
          </w:rPr>
          <w:t>4.6</w:t>
        </w:r>
        <w:r>
          <w:rPr>
            <w:rFonts w:asciiTheme="minorHAnsi" w:eastAsiaTheme="minorEastAsia" w:hAnsiTheme="minorHAnsi" w:cstheme="minorBidi"/>
            <w:szCs w:val="22"/>
          </w:rPr>
          <w:tab/>
        </w:r>
        <w:r w:rsidRPr="00EF46A1">
          <w:rPr>
            <w:rStyle w:val="a8"/>
          </w:rPr>
          <w:t>风速放大系数计算</w:t>
        </w:r>
        <w:r>
          <w:rPr>
            <w:webHidden/>
          </w:rPr>
          <w:tab/>
        </w:r>
        <w:r>
          <w:rPr>
            <w:webHidden/>
          </w:rPr>
          <w:fldChar w:fldCharType="begin"/>
        </w:r>
        <w:r>
          <w:rPr>
            <w:webHidden/>
          </w:rPr>
          <w:instrText xml:space="preserve"> PAGEREF _Toc91681082 \h </w:instrText>
        </w:r>
        <w:r>
          <w:rPr>
            <w:webHidden/>
          </w:rPr>
        </w:r>
        <w:r>
          <w:rPr>
            <w:webHidden/>
          </w:rPr>
          <w:fldChar w:fldCharType="separate"/>
        </w:r>
        <w:r>
          <w:rPr>
            <w:webHidden/>
          </w:rPr>
          <w:t>13</w:t>
        </w:r>
        <w:r>
          <w:rPr>
            <w:webHidden/>
          </w:rPr>
          <w:fldChar w:fldCharType="end"/>
        </w:r>
      </w:hyperlink>
    </w:p>
    <w:p w:rsidR="00007A15" w:rsidRDefault="00007A15">
      <w:pPr>
        <w:pStyle w:val="11"/>
        <w:rPr>
          <w:rFonts w:asciiTheme="minorHAnsi" w:eastAsiaTheme="minorEastAsia" w:hAnsiTheme="minorHAnsi" w:cstheme="minorBidi"/>
          <w:b w:val="0"/>
          <w:bCs w:val="0"/>
          <w:szCs w:val="22"/>
        </w:rPr>
      </w:pPr>
      <w:hyperlink w:anchor="_Toc91681083" w:history="1">
        <w:r w:rsidRPr="00EF46A1">
          <w:rPr>
            <w:rStyle w:val="a8"/>
          </w:rPr>
          <w:t>5</w:t>
        </w:r>
        <w:r>
          <w:rPr>
            <w:rFonts w:asciiTheme="minorHAnsi" w:eastAsiaTheme="minorEastAsia" w:hAnsiTheme="minorHAnsi" w:cstheme="minorBidi"/>
            <w:b w:val="0"/>
            <w:bCs w:val="0"/>
            <w:szCs w:val="22"/>
          </w:rPr>
          <w:tab/>
        </w:r>
        <w:r w:rsidRPr="00EF46A1">
          <w:rPr>
            <w:rStyle w:val="a8"/>
          </w:rPr>
          <w:t>结果分析</w:t>
        </w:r>
        <w:r>
          <w:rPr>
            <w:webHidden/>
          </w:rPr>
          <w:tab/>
        </w:r>
        <w:r>
          <w:rPr>
            <w:webHidden/>
          </w:rPr>
          <w:fldChar w:fldCharType="begin"/>
        </w:r>
        <w:r>
          <w:rPr>
            <w:webHidden/>
          </w:rPr>
          <w:instrText xml:space="preserve"> PAGEREF _Toc91681083 \h </w:instrText>
        </w:r>
        <w:r>
          <w:rPr>
            <w:webHidden/>
          </w:rPr>
        </w:r>
        <w:r>
          <w:rPr>
            <w:webHidden/>
          </w:rPr>
          <w:fldChar w:fldCharType="separate"/>
        </w:r>
        <w:r>
          <w:rPr>
            <w:webHidden/>
          </w:rPr>
          <w:t>14</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84" w:history="1">
        <w:r w:rsidRPr="00EF46A1">
          <w:rPr>
            <w:rStyle w:val="a8"/>
            <w:lang w:val="en-GB"/>
          </w:rPr>
          <w:t>5.1</w:t>
        </w:r>
        <w:r>
          <w:rPr>
            <w:rFonts w:asciiTheme="minorHAnsi" w:eastAsiaTheme="minorEastAsia" w:hAnsiTheme="minorHAnsi" w:cstheme="minorBidi"/>
            <w:szCs w:val="22"/>
          </w:rPr>
          <w:tab/>
        </w:r>
        <w:r w:rsidRPr="00EF46A1">
          <w:rPr>
            <w:rStyle w:val="a8"/>
          </w:rPr>
          <w:t>工况表</w:t>
        </w:r>
        <w:r>
          <w:rPr>
            <w:webHidden/>
          </w:rPr>
          <w:tab/>
        </w:r>
        <w:r>
          <w:rPr>
            <w:webHidden/>
          </w:rPr>
          <w:fldChar w:fldCharType="begin"/>
        </w:r>
        <w:r>
          <w:rPr>
            <w:webHidden/>
          </w:rPr>
          <w:instrText xml:space="preserve"> PAGEREF _Toc91681084 \h </w:instrText>
        </w:r>
        <w:r>
          <w:rPr>
            <w:webHidden/>
          </w:rPr>
        </w:r>
        <w:r>
          <w:rPr>
            <w:webHidden/>
          </w:rPr>
          <w:fldChar w:fldCharType="separate"/>
        </w:r>
        <w:r>
          <w:rPr>
            <w:webHidden/>
          </w:rPr>
          <w:t>14</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85" w:history="1">
        <w:r w:rsidRPr="00EF46A1">
          <w:rPr>
            <w:rStyle w:val="a8"/>
            <w:lang w:val="en-GB"/>
          </w:rPr>
          <w:t>5.2</w:t>
        </w:r>
        <w:r>
          <w:rPr>
            <w:rFonts w:asciiTheme="minorHAnsi" w:eastAsiaTheme="minorEastAsia" w:hAnsiTheme="minorHAnsi" w:cstheme="minorBidi"/>
            <w:szCs w:val="22"/>
          </w:rPr>
          <w:tab/>
        </w:r>
        <w:r w:rsidRPr="00EF46A1">
          <w:rPr>
            <w:rStyle w:val="a8"/>
          </w:rPr>
          <w:t>冬季工况</w:t>
        </w:r>
        <w:r>
          <w:rPr>
            <w:webHidden/>
          </w:rPr>
          <w:tab/>
        </w:r>
        <w:r>
          <w:rPr>
            <w:webHidden/>
          </w:rPr>
          <w:fldChar w:fldCharType="begin"/>
        </w:r>
        <w:r>
          <w:rPr>
            <w:webHidden/>
          </w:rPr>
          <w:instrText xml:space="preserve"> PAGEREF _Toc91681085 \h </w:instrText>
        </w:r>
        <w:r>
          <w:rPr>
            <w:webHidden/>
          </w:rPr>
        </w:r>
        <w:r>
          <w:rPr>
            <w:webHidden/>
          </w:rPr>
          <w:fldChar w:fldCharType="separate"/>
        </w:r>
        <w:r>
          <w:rPr>
            <w:webHidden/>
          </w:rPr>
          <w:t>14</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86" w:history="1">
        <w:r w:rsidRPr="00EF46A1">
          <w:rPr>
            <w:rStyle w:val="a8"/>
            <w:lang w:val="en-GB"/>
          </w:rPr>
          <w:t>5.2.1</w:t>
        </w:r>
        <w:r>
          <w:rPr>
            <w:rFonts w:asciiTheme="minorHAnsi" w:eastAsiaTheme="minorEastAsia" w:hAnsiTheme="minorHAnsi" w:cstheme="minorBidi"/>
            <w:szCs w:val="22"/>
          </w:rPr>
          <w:tab/>
        </w:r>
        <w:r w:rsidRPr="00EF46A1">
          <w:rPr>
            <w:rStyle w:val="a8"/>
          </w:rPr>
          <w:t>风速达标分析</w:t>
        </w:r>
        <w:r>
          <w:rPr>
            <w:webHidden/>
          </w:rPr>
          <w:tab/>
        </w:r>
        <w:r>
          <w:rPr>
            <w:webHidden/>
          </w:rPr>
          <w:fldChar w:fldCharType="begin"/>
        </w:r>
        <w:r>
          <w:rPr>
            <w:webHidden/>
          </w:rPr>
          <w:instrText xml:space="preserve"> PAGEREF _Toc91681086 \h </w:instrText>
        </w:r>
        <w:r>
          <w:rPr>
            <w:webHidden/>
          </w:rPr>
        </w:r>
        <w:r>
          <w:rPr>
            <w:webHidden/>
          </w:rPr>
          <w:fldChar w:fldCharType="separate"/>
        </w:r>
        <w:r>
          <w:rPr>
            <w:webHidden/>
          </w:rPr>
          <w:t>14</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87" w:history="1">
        <w:r w:rsidRPr="00EF46A1">
          <w:rPr>
            <w:rStyle w:val="a8"/>
            <w:lang w:val="en-GB"/>
          </w:rPr>
          <w:t>5.2.2</w:t>
        </w:r>
        <w:r>
          <w:rPr>
            <w:rFonts w:asciiTheme="minorHAnsi" w:eastAsiaTheme="minorEastAsia" w:hAnsiTheme="minorHAnsi" w:cstheme="minorBidi"/>
            <w:szCs w:val="22"/>
          </w:rPr>
          <w:tab/>
        </w:r>
        <w:r w:rsidRPr="00EF46A1">
          <w:rPr>
            <w:rStyle w:val="a8"/>
          </w:rPr>
          <w:t>风速放大系数达标分析</w:t>
        </w:r>
        <w:r>
          <w:rPr>
            <w:webHidden/>
          </w:rPr>
          <w:tab/>
        </w:r>
        <w:r>
          <w:rPr>
            <w:webHidden/>
          </w:rPr>
          <w:fldChar w:fldCharType="begin"/>
        </w:r>
        <w:r>
          <w:rPr>
            <w:webHidden/>
          </w:rPr>
          <w:instrText xml:space="preserve"> PAGEREF _Toc91681087 \h </w:instrText>
        </w:r>
        <w:r>
          <w:rPr>
            <w:webHidden/>
          </w:rPr>
        </w:r>
        <w:r>
          <w:rPr>
            <w:webHidden/>
          </w:rPr>
          <w:fldChar w:fldCharType="separate"/>
        </w:r>
        <w:r>
          <w:rPr>
            <w:webHidden/>
          </w:rPr>
          <w:t>16</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88" w:history="1">
        <w:r w:rsidRPr="00EF46A1">
          <w:rPr>
            <w:rStyle w:val="a8"/>
            <w:lang w:val="en-GB"/>
          </w:rPr>
          <w:t>5.2.3</w:t>
        </w:r>
        <w:r>
          <w:rPr>
            <w:rFonts w:asciiTheme="minorHAnsi" w:eastAsiaTheme="minorEastAsia" w:hAnsiTheme="minorHAnsi" w:cstheme="minorBidi"/>
            <w:szCs w:val="22"/>
          </w:rPr>
          <w:tab/>
        </w:r>
        <w:r w:rsidRPr="00EF46A1">
          <w:rPr>
            <w:rStyle w:val="a8"/>
            <w:rFonts w:cs="宋体"/>
            <w:lang w:val="en-GB"/>
          </w:rPr>
          <w:t>人行区域</w:t>
        </w:r>
        <w:r w:rsidRPr="00EF46A1">
          <w:rPr>
            <w:rStyle w:val="a8"/>
          </w:rPr>
          <w:t>冬季工况风速</w:t>
        </w:r>
        <w:r w:rsidRPr="00EF46A1">
          <w:rPr>
            <w:rStyle w:val="a8"/>
          </w:rPr>
          <w:t>/</w:t>
        </w:r>
        <w:r w:rsidRPr="00EF46A1">
          <w:rPr>
            <w:rStyle w:val="a8"/>
          </w:rPr>
          <w:t>风速放大系数达标判定</w:t>
        </w:r>
        <w:r>
          <w:rPr>
            <w:webHidden/>
          </w:rPr>
          <w:tab/>
        </w:r>
        <w:r>
          <w:rPr>
            <w:webHidden/>
          </w:rPr>
          <w:fldChar w:fldCharType="begin"/>
        </w:r>
        <w:r>
          <w:rPr>
            <w:webHidden/>
          </w:rPr>
          <w:instrText xml:space="preserve"> PAGEREF _Toc91681088 \h </w:instrText>
        </w:r>
        <w:r>
          <w:rPr>
            <w:webHidden/>
          </w:rPr>
        </w:r>
        <w:r>
          <w:rPr>
            <w:webHidden/>
          </w:rPr>
          <w:fldChar w:fldCharType="separate"/>
        </w:r>
        <w:r>
          <w:rPr>
            <w:webHidden/>
          </w:rPr>
          <w:t>17</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89" w:history="1">
        <w:r w:rsidRPr="00EF46A1">
          <w:rPr>
            <w:rStyle w:val="a8"/>
            <w:lang w:val="en-GB"/>
          </w:rPr>
          <w:t>5.2.4</w:t>
        </w:r>
        <w:r>
          <w:rPr>
            <w:rFonts w:asciiTheme="minorHAnsi" w:eastAsiaTheme="minorEastAsia" w:hAnsiTheme="minorHAnsi" w:cstheme="minorBidi"/>
            <w:szCs w:val="22"/>
          </w:rPr>
          <w:tab/>
        </w:r>
        <w:r w:rsidRPr="00EF46A1">
          <w:rPr>
            <w:rStyle w:val="a8"/>
          </w:rPr>
          <w:t>建筑迎风面和背风面风压分析</w:t>
        </w:r>
        <w:r>
          <w:rPr>
            <w:webHidden/>
          </w:rPr>
          <w:tab/>
        </w:r>
        <w:r>
          <w:rPr>
            <w:webHidden/>
          </w:rPr>
          <w:fldChar w:fldCharType="begin"/>
        </w:r>
        <w:r>
          <w:rPr>
            <w:webHidden/>
          </w:rPr>
          <w:instrText xml:space="preserve"> PAGEREF _Toc91681089 \h </w:instrText>
        </w:r>
        <w:r>
          <w:rPr>
            <w:webHidden/>
          </w:rPr>
        </w:r>
        <w:r>
          <w:rPr>
            <w:webHidden/>
          </w:rPr>
          <w:fldChar w:fldCharType="separate"/>
        </w:r>
        <w:r>
          <w:rPr>
            <w:webHidden/>
          </w:rPr>
          <w:t>17</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90" w:history="1">
        <w:r w:rsidRPr="00EF46A1">
          <w:rPr>
            <w:rStyle w:val="a8"/>
            <w:lang w:val="en-GB"/>
          </w:rPr>
          <w:t>5.3</w:t>
        </w:r>
        <w:r>
          <w:rPr>
            <w:rFonts w:asciiTheme="minorHAnsi" w:eastAsiaTheme="minorEastAsia" w:hAnsiTheme="minorHAnsi" w:cstheme="minorBidi"/>
            <w:szCs w:val="22"/>
          </w:rPr>
          <w:tab/>
        </w:r>
        <w:r w:rsidRPr="00EF46A1">
          <w:rPr>
            <w:rStyle w:val="a8"/>
          </w:rPr>
          <w:t>夏季工况</w:t>
        </w:r>
        <w:r>
          <w:rPr>
            <w:webHidden/>
          </w:rPr>
          <w:tab/>
        </w:r>
        <w:r>
          <w:rPr>
            <w:webHidden/>
          </w:rPr>
          <w:fldChar w:fldCharType="begin"/>
        </w:r>
        <w:r>
          <w:rPr>
            <w:webHidden/>
          </w:rPr>
          <w:instrText xml:space="preserve"> PAGEREF _Toc91681090 \h </w:instrText>
        </w:r>
        <w:r>
          <w:rPr>
            <w:webHidden/>
          </w:rPr>
        </w:r>
        <w:r>
          <w:rPr>
            <w:webHidden/>
          </w:rPr>
          <w:fldChar w:fldCharType="separate"/>
        </w:r>
        <w:r>
          <w:rPr>
            <w:webHidden/>
          </w:rPr>
          <w:t>22</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1" w:history="1">
        <w:r w:rsidRPr="00EF46A1">
          <w:rPr>
            <w:rStyle w:val="a8"/>
            <w:lang w:val="en-GB"/>
          </w:rPr>
          <w:t>5.3.1</w:t>
        </w:r>
        <w:r>
          <w:rPr>
            <w:rFonts w:asciiTheme="minorHAnsi" w:eastAsiaTheme="minorEastAsia" w:hAnsiTheme="minorHAnsi" w:cstheme="minorBidi"/>
            <w:szCs w:val="22"/>
          </w:rPr>
          <w:tab/>
        </w:r>
        <w:r w:rsidRPr="00EF46A1">
          <w:rPr>
            <w:rStyle w:val="a8"/>
          </w:rPr>
          <w:t>无风区计算分析</w:t>
        </w:r>
        <w:r>
          <w:rPr>
            <w:webHidden/>
          </w:rPr>
          <w:tab/>
        </w:r>
        <w:r>
          <w:rPr>
            <w:webHidden/>
          </w:rPr>
          <w:fldChar w:fldCharType="begin"/>
        </w:r>
        <w:r>
          <w:rPr>
            <w:webHidden/>
          </w:rPr>
          <w:instrText xml:space="preserve"> PAGEREF _Toc91681091 \h </w:instrText>
        </w:r>
        <w:r>
          <w:rPr>
            <w:webHidden/>
          </w:rPr>
        </w:r>
        <w:r>
          <w:rPr>
            <w:webHidden/>
          </w:rPr>
          <w:fldChar w:fldCharType="separate"/>
        </w:r>
        <w:r>
          <w:rPr>
            <w:webHidden/>
          </w:rPr>
          <w:t>22</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2" w:history="1">
        <w:r w:rsidRPr="00EF46A1">
          <w:rPr>
            <w:rStyle w:val="a8"/>
            <w:lang w:val="en-GB"/>
          </w:rPr>
          <w:t>5.3.2</w:t>
        </w:r>
        <w:r>
          <w:rPr>
            <w:rFonts w:asciiTheme="minorHAnsi" w:eastAsiaTheme="minorEastAsia" w:hAnsiTheme="minorHAnsi" w:cstheme="minorBidi"/>
            <w:szCs w:val="22"/>
          </w:rPr>
          <w:tab/>
        </w:r>
        <w:r w:rsidRPr="00EF46A1">
          <w:rPr>
            <w:rStyle w:val="a8"/>
          </w:rPr>
          <w:t>旋涡区分析</w:t>
        </w:r>
        <w:r>
          <w:rPr>
            <w:webHidden/>
          </w:rPr>
          <w:tab/>
        </w:r>
        <w:r>
          <w:rPr>
            <w:webHidden/>
          </w:rPr>
          <w:fldChar w:fldCharType="begin"/>
        </w:r>
        <w:r>
          <w:rPr>
            <w:webHidden/>
          </w:rPr>
          <w:instrText xml:space="preserve"> PAGEREF _Toc91681092 \h </w:instrText>
        </w:r>
        <w:r>
          <w:rPr>
            <w:webHidden/>
          </w:rPr>
        </w:r>
        <w:r>
          <w:rPr>
            <w:webHidden/>
          </w:rPr>
          <w:fldChar w:fldCharType="separate"/>
        </w:r>
        <w:r>
          <w:rPr>
            <w:webHidden/>
          </w:rPr>
          <w:t>23</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3" w:history="1">
        <w:r w:rsidRPr="00EF46A1">
          <w:rPr>
            <w:rStyle w:val="a8"/>
            <w:lang w:val="en-GB"/>
          </w:rPr>
          <w:t>5.3.3</w:t>
        </w:r>
        <w:r>
          <w:rPr>
            <w:rFonts w:asciiTheme="minorHAnsi" w:eastAsiaTheme="minorEastAsia" w:hAnsiTheme="minorHAnsi" w:cstheme="minorBidi"/>
            <w:szCs w:val="22"/>
          </w:rPr>
          <w:tab/>
        </w:r>
        <w:r w:rsidRPr="00EF46A1">
          <w:rPr>
            <w:rStyle w:val="a8"/>
          </w:rPr>
          <w:t>人行区域旋涡区</w:t>
        </w:r>
        <w:r w:rsidRPr="00EF46A1">
          <w:rPr>
            <w:rStyle w:val="a8"/>
          </w:rPr>
          <w:t>/</w:t>
        </w:r>
        <w:r w:rsidRPr="00EF46A1">
          <w:rPr>
            <w:rStyle w:val="a8"/>
          </w:rPr>
          <w:t>无风区达标判定</w:t>
        </w:r>
        <w:r>
          <w:rPr>
            <w:webHidden/>
          </w:rPr>
          <w:tab/>
        </w:r>
        <w:r>
          <w:rPr>
            <w:webHidden/>
          </w:rPr>
          <w:fldChar w:fldCharType="begin"/>
        </w:r>
        <w:r>
          <w:rPr>
            <w:webHidden/>
          </w:rPr>
          <w:instrText xml:space="preserve"> PAGEREF _Toc91681093 \h </w:instrText>
        </w:r>
        <w:r>
          <w:rPr>
            <w:webHidden/>
          </w:rPr>
        </w:r>
        <w:r>
          <w:rPr>
            <w:webHidden/>
          </w:rPr>
          <w:fldChar w:fldCharType="separate"/>
        </w:r>
        <w:r>
          <w:rPr>
            <w:webHidden/>
          </w:rPr>
          <w:t>23</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4" w:history="1">
        <w:r w:rsidRPr="00EF46A1">
          <w:rPr>
            <w:rStyle w:val="a8"/>
            <w:lang w:val="en-GB"/>
          </w:rPr>
          <w:t>5.3.4</w:t>
        </w:r>
        <w:r>
          <w:rPr>
            <w:rFonts w:asciiTheme="minorHAnsi" w:eastAsiaTheme="minorEastAsia" w:hAnsiTheme="minorHAnsi" w:cstheme="minorBidi"/>
            <w:szCs w:val="22"/>
          </w:rPr>
          <w:tab/>
        </w:r>
        <w:r w:rsidRPr="00EF46A1">
          <w:rPr>
            <w:rStyle w:val="a8"/>
          </w:rPr>
          <w:t>外窗内外表面风压差达标分析</w:t>
        </w:r>
        <w:r>
          <w:rPr>
            <w:webHidden/>
          </w:rPr>
          <w:tab/>
        </w:r>
        <w:r>
          <w:rPr>
            <w:webHidden/>
          </w:rPr>
          <w:fldChar w:fldCharType="begin"/>
        </w:r>
        <w:r>
          <w:rPr>
            <w:webHidden/>
          </w:rPr>
          <w:instrText xml:space="preserve"> PAGEREF _Toc91681094 \h </w:instrText>
        </w:r>
        <w:r>
          <w:rPr>
            <w:webHidden/>
          </w:rPr>
        </w:r>
        <w:r>
          <w:rPr>
            <w:webHidden/>
          </w:rPr>
          <w:fldChar w:fldCharType="separate"/>
        </w:r>
        <w:r>
          <w:rPr>
            <w:webHidden/>
          </w:rPr>
          <w:t>23</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095" w:history="1">
        <w:r w:rsidRPr="00EF46A1">
          <w:rPr>
            <w:rStyle w:val="a8"/>
            <w:lang w:val="en-GB"/>
          </w:rPr>
          <w:t>5.4</w:t>
        </w:r>
        <w:r>
          <w:rPr>
            <w:rFonts w:asciiTheme="minorHAnsi" w:eastAsiaTheme="minorEastAsia" w:hAnsiTheme="minorHAnsi" w:cstheme="minorBidi"/>
            <w:szCs w:val="22"/>
          </w:rPr>
          <w:tab/>
        </w:r>
        <w:r w:rsidRPr="00EF46A1">
          <w:rPr>
            <w:rStyle w:val="a8"/>
          </w:rPr>
          <w:t>过渡季工况</w:t>
        </w:r>
        <w:r>
          <w:rPr>
            <w:webHidden/>
          </w:rPr>
          <w:tab/>
        </w:r>
        <w:r>
          <w:rPr>
            <w:webHidden/>
          </w:rPr>
          <w:fldChar w:fldCharType="begin"/>
        </w:r>
        <w:r>
          <w:rPr>
            <w:webHidden/>
          </w:rPr>
          <w:instrText xml:space="preserve"> PAGEREF _Toc91681095 \h </w:instrText>
        </w:r>
        <w:r>
          <w:rPr>
            <w:webHidden/>
          </w:rPr>
        </w:r>
        <w:r>
          <w:rPr>
            <w:webHidden/>
          </w:rPr>
          <w:fldChar w:fldCharType="separate"/>
        </w:r>
        <w:r>
          <w:rPr>
            <w:webHidden/>
          </w:rPr>
          <w:t>25</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6" w:history="1">
        <w:r w:rsidRPr="00EF46A1">
          <w:rPr>
            <w:rStyle w:val="a8"/>
            <w:lang w:val="en-GB"/>
          </w:rPr>
          <w:t>5.4.1</w:t>
        </w:r>
        <w:r>
          <w:rPr>
            <w:rFonts w:asciiTheme="minorHAnsi" w:eastAsiaTheme="minorEastAsia" w:hAnsiTheme="minorHAnsi" w:cstheme="minorBidi"/>
            <w:szCs w:val="22"/>
          </w:rPr>
          <w:tab/>
        </w:r>
        <w:r w:rsidRPr="00EF46A1">
          <w:rPr>
            <w:rStyle w:val="a8"/>
          </w:rPr>
          <w:t>无风区计算分析</w:t>
        </w:r>
        <w:r>
          <w:rPr>
            <w:webHidden/>
          </w:rPr>
          <w:tab/>
        </w:r>
        <w:r>
          <w:rPr>
            <w:webHidden/>
          </w:rPr>
          <w:fldChar w:fldCharType="begin"/>
        </w:r>
        <w:r>
          <w:rPr>
            <w:webHidden/>
          </w:rPr>
          <w:instrText xml:space="preserve"> PAGEREF _Toc91681096 \h </w:instrText>
        </w:r>
        <w:r>
          <w:rPr>
            <w:webHidden/>
          </w:rPr>
        </w:r>
        <w:r>
          <w:rPr>
            <w:webHidden/>
          </w:rPr>
          <w:fldChar w:fldCharType="separate"/>
        </w:r>
        <w:r>
          <w:rPr>
            <w:webHidden/>
          </w:rPr>
          <w:t>26</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7" w:history="1">
        <w:r w:rsidRPr="00EF46A1">
          <w:rPr>
            <w:rStyle w:val="a8"/>
            <w:lang w:val="en-GB"/>
          </w:rPr>
          <w:t>5.4.2</w:t>
        </w:r>
        <w:r>
          <w:rPr>
            <w:rFonts w:asciiTheme="minorHAnsi" w:eastAsiaTheme="minorEastAsia" w:hAnsiTheme="minorHAnsi" w:cstheme="minorBidi"/>
            <w:szCs w:val="22"/>
          </w:rPr>
          <w:tab/>
        </w:r>
        <w:r w:rsidRPr="00EF46A1">
          <w:rPr>
            <w:rStyle w:val="a8"/>
          </w:rPr>
          <w:t>旋涡区分析</w:t>
        </w:r>
        <w:r>
          <w:rPr>
            <w:webHidden/>
          </w:rPr>
          <w:tab/>
        </w:r>
        <w:r>
          <w:rPr>
            <w:webHidden/>
          </w:rPr>
          <w:fldChar w:fldCharType="begin"/>
        </w:r>
        <w:r>
          <w:rPr>
            <w:webHidden/>
          </w:rPr>
          <w:instrText xml:space="preserve"> PAGEREF _Toc91681097 \h </w:instrText>
        </w:r>
        <w:r>
          <w:rPr>
            <w:webHidden/>
          </w:rPr>
        </w:r>
        <w:r>
          <w:rPr>
            <w:webHidden/>
          </w:rPr>
          <w:fldChar w:fldCharType="separate"/>
        </w:r>
        <w:r>
          <w:rPr>
            <w:webHidden/>
          </w:rPr>
          <w:t>26</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8" w:history="1">
        <w:r w:rsidRPr="00EF46A1">
          <w:rPr>
            <w:rStyle w:val="a8"/>
            <w:lang w:val="en-GB"/>
          </w:rPr>
          <w:t>5.4.3</w:t>
        </w:r>
        <w:r>
          <w:rPr>
            <w:rFonts w:asciiTheme="minorHAnsi" w:eastAsiaTheme="minorEastAsia" w:hAnsiTheme="minorHAnsi" w:cstheme="minorBidi"/>
            <w:szCs w:val="22"/>
          </w:rPr>
          <w:tab/>
        </w:r>
        <w:r w:rsidRPr="00EF46A1">
          <w:rPr>
            <w:rStyle w:val="a8"/>
          </w:rPr>
          <w:t>人行区域旋涡区</w:t>
        </w:r>
        <w:r w:rsidRPr="00EF46A1">
          <w:rPr>
            <w:rStyle w:val="a8"/>
          </w:rPr>
          <w:t>/</w:t>
        </w:r>
        <w:r w:rsidRPr="00EF46A1">
          <w:rPr>
            <w:rStyle w:val="a8"/>
          </w:rPr>
          <w:t>无风区达标判定</w:t>
        </w:r>
        <w:r>
          <w:rPr>
            <w:webHidden/>
          </w:rPr>
          <w:tab/>
        </w:r>
        <w:r>
          <w:rPr>
            <w:webHidden/>
          </w:rPr>
          <w:fldChar w:fldCharType="begin"/>
        </w:r>
        <w:r>
          <w:rPr>
            <w:webHidden/>
          </w:rPr>
          <w:instrText xml:space="preserve"> PAGEREF _Toc91681098 \h </w:instrText>
        </w:r>
        <w:r>
          <w:rPr>
            <w:webHidden/>
          </w:rPr>
        </w:r>
        <w:r>
          <w:rPr>
            <w:webHidden/>
          </w:rPr>
          <w:fldChar w:fldCharType="separate"/>
        </w:r>
        <w:r>
          <w:rPr>
            <w:webHidden/>
          </w:rPr>
          <w:t>27</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099" w:history="1">
        <w:r w:rsidRPr="00EF46A1">
          <w:rPr>
            <w:rStyle w:val="a8"/>
            <w:lang w:val="en-GB"/>
          </w:rPr>
          <w:t>5.4.4</w:t>
        </w:r>
        <w:r>
          <w:rPr>
            <w:rFonts w:asciiTheme="minorHAnsi" w:eastAsiaTheme="minorEastAsia" w:hAnsiTheme="minorHAnsi" w:cstheme="minorBidi"/>
            <w:szCs w:val="22"/>
          </w:rPr>
          <w:tab/>
        </w:r>
        <w:r w:rsidRPr="00EF46A1">
          <w:rPr>
            <w:rStyle w:val="a8"/>
          </w:rPr>
          <w:t>外窗内外表面风压差达标分析</w:t>
        </w:r>
        <w:r>
          <w:rPr>
            <w:webHidden/>
          </w:rPr>
          <w:tab/>
        </w:r>
        <w:r>
          <w:rPr>
            <w:webHidden/>
          </w:rPr>
          <w:fldChar w:fldCharType="begin"/>
        </w:r>
        <w:r>
          <w:rPr>
            <w:webHidden/>
          </w:rPr>
          <w:instrText xml:space="preserve"> PAGEREF _Toc91681099 \h </w:instrText>
        </w:r>
        <w:r>
          <w:rPr>
            <w:webHidden/>
          </w:rPr>
        </w:r>
        <w:r>
          <w:rPr>
            <w:webHidden/>
          </w:rPr>
          <w:fldChar w:fldCharType="separate"/>
        </w:r>
        <w:r>
          <w:rPr>
            <w:webHidden/>
          </w:rPr>
          <w:t>27</w:t>
        </w:r>
        <w:r>
          <w:rPr>
            <w:webHidden/>
          </w:rPr>
          <w:fldChar w:fldCharType="end"/>
        </w:r>
      </w:hyperlink>
    </w:p>
    <w:p w:rsidR="00007A15" w:rsidRDefault="00007A15">
      <w:pPr>
        <w:pStyle w:val="21"/>
        <w:rPr>
          <w:rFonts w:asciiTheme="minorHAnsi" w:eastAsiaTheme="minorEastAsia" w:hAnsiTheme="minorHAnsi" w:cstheme="minorBidi"/>
          <w:szCs w:val="22"/>
        </w:rPr>
      </w:pPr>
      <w:hyperlink w:anchor="_Toc91681100" w:history="1">
        <w:r w:rsidRPr="00EF46A1">
          <w:rPr>
            <w:rStyle w:val="a8"/>
            <w:lang w:val="en-GB"/>
          </w:rPr>
          <w:t>5.5</w:t>
        </w:r>
        <w:r>
          <w:rPr>
            <w:rFonts w:asciiTheme="minorHAnsi" w:eastAsiaTheme="minorEastAsia" w:hAnsiTheme="minorHAnsi" w:cstheme="minorBidi"/>
            <w:szCs w:val="22"/>
          </w:rPr>
          <w:tab/>
        </w:r>
        <w:r w:rsidRPr="00EF46A1">
          <w:rPr>
            <w:rStyle w:val="a8"/>
          </w:rPr>
          <w:t>结论</w:t>
        </w:r>
        <w:r>
          <w:rPr>
            <w:webHidden/>
          </w:rPr>
          <w:tab/>
        </w:r>
        <w:r>
          <w:rPr>
            <w:webHidden/>
          </w:rPr>
          <w:fldChar w:fldCharType="begin"/>
        </w:r>
        <w:r>
          <w:rPr>
            <w:webHidden/>
          </w:rPr>
          <w:instrText xml:space="preserve"> PAGEREF _Toc91681100 \h </w:instrText>
        </w:r>
        <w:r>
          <w:rPr>
            <w:webHidden/>
          </w:rPr>
        </w:r>
        <w:r>
          <w:rPr>
            <w:webHidden/>
          </w:rPr>
          <w:fldChar w:fldCharType="separate"/>
        </w:r>
        <w:r>
          <w:rPr>
            <w:webHidden/>
          </w:rPr>
          <w:t>29</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101" w:history="1">
        <w:r w:rsidRPr="00EF46A1">
          <w:rPr>
            <w:rStyle w:val="a8"/>
            <w:lang w:val="en-GB"/>
          </w:rPr>
          <w:t>5.5.1</w:t>
        </w:r>
        <w:r>
          <w:rPr>
            <w:rFonts w:asciiTheme="minorHAnsi" w:eastAsiaTheme="minorEastAsia" w:hAnsiTheme="minorHAnsi" w:cstheme="minorBidi"/>
            <w:szCs w:val="22"/>
          </w:rPr>
          <w:tab/>
        </w:r>
        <w:r w:rsidRPr="00EF46A1">
          <w:rPr>
            <w:rStyle w:val="a8"/>
          </w:rPr>
          <w:t>冬季工况达标判断</w:t>
        </w:r>
        <w:r>
          <w:rPr>
            <w:webHidden/>
          </w:rPr>
          <w:tab/>
        </w:r>
        <w:r>
          <w:rPr>
            <w:webHidden/>
          </w:rPr>
          <w:fldChar w:fldCharType="begin"/>
        </w:r>
        <w:r>
          <w:rPr>
            <w:webHidden/>
          </w:rPr>
          <w:instrText xml:space="preserve"> PAGEREF _Toc91681101 \h </w:instrText>
        </w:r>
        <w:r>
          <w:rPr>
            <w:webHidden/>
          </w:rPr>
        </w:r>
        <w:r>
          <w:rPr>
            <w:webHidden/>
          </w:rPr>
          <w:fldChar w:fldCharType="separate"/>
        </w:r>
        <w:r>
          <w:rPr>
            <w:webHidden/>
          </w:rPr>
          <w:t>29</w:t>
        </w:r>
        <w:r>
          <w:rPr>
            <w:webHidden/>
          </w:rPr>
          <w:fldChar w:fldCharType="end"/>
        </w:r>
      </w:hyperlink>
    </w:p>
    <w:p w:rsidR="00007A15" w:rsidRDefault="00007A15">
      <w:pPr>
        <w:pStyle w:val="31"/>
        <w:rPr>
          <w:rFonts w:asciiTheme="minorHAnsi" w:eastAsiaTheme="minorEastAsia" w:hAnsiTheme="minorHAnsi" w:cstheme="minorBidi"/>
          <w:szCs w:val="22"/>
        </w:rPr>
      </w:pPr>
      <w:hyperlink w:anchor="_Toc91681102" w:history="1">
        <w:r w:rsidRPr="00EF46A1">
          <w:rPr>
            <w:rStyle w:val="a8"/>
            <w:lang w:val="en-GB"/>
          </w:rPr>
          <w:t>5.5.2</w:t>
        </w:r>
        <w:r>
          <w:rPr>
            <w:rFonts w:asciiTheme="minorHAnsi" w:eastAsiaTheme="minorEastAsia" w:hAnsiTheme="minorHAnsi" w:cstheme="minorBidi"/>
            <w:szCs w:val="22"/>
          </w:rPr>
          <w:tab/>
        </w:r>
        <w:r w:rsidRPr="00EF46A1">
          <w:rPr>
            <w:rStyle w:val="a8"/>
          </w:rPr>
          <w:t>过渡季、夏季工况达标判断</w:t>
        </w:r>
        <w:r>
          <w:rPr>
            <w:webHidden/>
          </w:rPr>
          <w:tab/>
        </w:r>
        <w:r>
          <w:rPr>
            <w:webHidden/>
          </w:rPr>
          <w:fldChar w:fldCharType="begin"/>
        </w:r>
        <w:r>
          <w:rPr>
            <w:webHidden/>
          </w:rPr>
          <w:instrText xml:space="preserve"> PAGEREF _Toc91681102 \h </w:instrText>
        </w:r>
        <w:r>
          <w:rPr>
            <w:webHidden/>
          </w:rPr>
        </w:r>
        <w:r>
          <w:rPr>
            <w:webHidden/>
          </w:rPr>
          <w:fldChar w:fldCharType="separate"/>
        </w:r>
        <w:r>
          <w:rPr>
            <w:webHidden/>
          </w:rPr>
          <w:t>30</w:t>
        </w:r>
        <w:r>
          <w:rPr>
            <w:webHidden/>
          </w:rPr>
          <w:fldChar w:fldCharType="end"/>
        </w:r>
      </w:hyperlink>
    </w:p>
    <w:p w:rsidR="00AA47FE" w:rsidRDefault="00D40158" w:rsidP="004C7D33">
      <w:pPr>
        <w:pStyle w:val="1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9" w:name="_Toc452108759"/>
      <w:bookmarkStart w:id="10" w:name="_Toc91681066"/>
      <w:r w:rsidRPr="0000578F">
        <w:rPr>
          <w:rFonts w:hint="eastAsia"/>
        </w:rPr>
        <w:lastRenderedPageBreak/>
        <w:t>项目概况</w:t>
      </w:r>
      <w:bookmarkEnd w:id="9"/>
      <w:bookmarkEnd w:id="10"/>
    </w:p>
    <w:p w:rsidR="0000578F" w:rsidRDefault="0000578F" w:rsidP="0000578F">
      <w:pPr>
        <w:pStyle w:val="a0"/>
        <w:ind w:firstLine="420"/>
        <w:rPr>
          <w:lang w:val="en-US"/>
        </w:rPr>
      </w:pPr>
      <w:bookmarkStart w:id="11" w:name="项目概况"/>
      <w:bookmarkEnd w:id="11"/>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2" w:name="_Toc452108760"/>
      <w:bookmarkStart w:id="13" w:name="_Toc91681067"/>
      <w:r>
        <w:rPr>
          <w:rFonts w:hint="eastAsia"/>
        </w:rPr>
        <w:lastRenderedPageBreak/>
        <w:t>总</w:t>
      </w:r>
      <w:r>
        <w:t>平面图</w:t>
      </w:r>
      <w:bookmarkEnd w:id="12"/>
      <w:bookmarkEnd w:id="13"/>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4"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4"/>
    <w:p w:rsidR="00712C8C" w:rsidRDefault="00D30545" w:rsidP="006C2D59">
      <w:pPr>
        <w:pStyle w:val="a0"/>
        <w:ind w:firstLineChars="0" w:firstLine="0"/>
        <w:jc w:val="center"/>
        <w:rPr>
          <w:lang w:val="en-US"/>
        </w:rPr>
      </w:pPr>
      <w:r>
        <w:rPr>
          <w:rFonts w:hint="eastAsia"/>
          <w:lang w:val="en-US"/>
        </w:rPr>
        <w:t xml:space="preserve"> </w:t>
      </w:r>
      <w:bookmarkStart w:id="15" w:name="总平面图"/>
      <w:bookmarkEnd w:id="15"/>
      <w:r>
        <w:rPr>
          <w:noProof/>
          <w:lang w:val="en-US"/>
        </w:rPr>
        <w:drawing>
          <wp:inline distT="0" distB="0" distL="0" distR="0" wp14:anchorId="487A5FAA" wp14:editId="19B4E37D">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6" w:name="_Toc452108761"/>
      <w:bookmarkStart w:id="17" w:name="_Toc91681068"/>
      <w:r>
        <w:rPr>
          <w:rFonts w:hint="eastAsia"/>
        </w:rPr>
        <w:lastRenderedPageBreak/>
        <w:t>三</w:t>
      </w:r>
      <w:r>
        <w:t>维视图</w:t>
      </w:r>
      <w:bookmarkEnd w:id="16"/>
      <w:bookmarkEnd w:id="17"/>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8"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8"/>
    <w:p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lang w:val="en-US"/>
        </w:rPr>
        <w:drawing>
          <wp:inline distT="0" distB="0" distL="0" distR="0" wp14:anchorId="4B87E702" wp14:editId="37B62533">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0" w:name="TitleFormat"/>
      <w:bookmarkStart w:id="21" w:name="_Toc452108762"/>
      <w:bookmarkStart w:id="22" w:name="_Toc91681069"/>
      <w:r>
        <w:rPr>
          <w:rFonts w:hint="eastAsia"/>
        </w:rPr>
        <w:lastRenderedPageBreak/>
        <w:t>计算</w:t>
      </w:r>
      <w:r>
        <w:t>依据</w:t>
      </w:r>
      <w:bookmarkEnd w:id="20"/>
      <w:bookmarkEnd w:id="21"/>
      <w:bookmarkEnd w:id="22"/>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3" w:name="_Toc452108763"/>
      <w:bookmarkStart w:id="24" w:name="_Toc91681070"/>
      <w:r>
        <w:rPr>
          <w:rFonts w:hint="eastAsia"/>
        </w:rPr>
        <w:t>参考</w:t>
      </w:r>
      <w:r>
        <w:t>标准</w:t>
      </w:r>
      <w:bookmarkEnd w:id="23"/>
      <w:bookmarkEnd w:id="24"/>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中有关室外风环境的条目要求。具体要求如下：</w:t>
      </w:r>
    </w:p>
    <w:p w:rsidR="005A1031" w:rsidRPr="00931B71" w:rsidRDefault="007D224D" w:rsidP="005A1031">
      <w:pPr>
        <w:pStyle w:val="a0"/>
        <w:ind w:firstLine="420"/>
        <w:rPr>
          <w:lang w:val="en-US"/>
        </w:rPr>
      </w:pPr>
      <w:bookmarkStart w:id="25" w:name="_Toc451698935"/>
      <w:bookmarkStart w:id="26" w:name="_Toc452108764"/>
      <w:bookmarkStart w:id="27"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8" w:name="_Toc91681071"/>
      <w:r>
        <w:rPr>
          <w:rFonts w:hint="eastAsia"/>
        </w:rPr>
        <w:t>计算原理</w:t>
      </w:r>
      <w:bookmarkEnd w:id="25"/>
      <w:bookmarkEnd w:id="26"/>
      <w:bookmarkEnd w:id="28"/>
    </w:p>
    <w:p w:rsidR="00BE0E75" w:rsidRDefault="00BE0E75" w:rsidP="00BE0E75">
      <w:pPr>
        <w:pStyle w:val="2"/>
        <w:numPr>
          <w:ilvl w:val="1"/>
          <w:numId w:val="4"/>
        </w:numPr>
      </w:pPr>
      <w:bookmarkStart w:id="29" w:name="_Toc509844740"/>
      <w:bookmarkStart w:id="30" w:name="_Toc451698937"/>
      <w:bookmarkStart w:id="31" w:name="_Toc452108765"/>
      <w:bookmarkStart w:id="32" w:name="_Toc91681072"/>
      <w:r>
        <w:rPr>
          <w:rFonts w:hint="eastAsia"/>
        </w:rPr>
        <w:t>风场计算域</w:t>
      </w:r>
      <w:bookmarkEnd w:id="29"/>
      <w:bookmarkEnd w:id="32"/>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3" w:name="_Toc91681073"/>
      <w:r>
        <w:rPr>
          <w:rFonts w:hint="eastAsia"/>
        </w:rPr>
        <w:t>冬季工况风场计算域</w:t>
      </w:r>
      <w:bookmarkEnd w:id="33"/>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7A1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539</w:t>
            </w:r>
          </w:p>
        </w:tc>
      </w:tr>
      <w:tr w:rsidR="00E27B4C" w:rsidRPr="00124784" w:rsidTr="00594974">
        <w:trPr>
          <w:jc w:val="center"/>
        </w:trPr>
        <w:tc>
          <w:tcPr>
            <w:tcW w:w="0" w:type="auto"/>
            <w:shd w:val="clear" w:color="auto" w:fill="F2F2F2" w:themeFill="background1" w:themeFillShade="F2"/>
          </w:tcPr>
          <w:p w:rsidR="00E27B4C" w:rsidRPr="00124784" w:rsidRDefault="00007A1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536</w:t>
            </w:r>
          </w:p>
        </w:tc>
      </w:tr>
      <w:tr w:rsidR="00E27B4C" w:rsidRPr="00124784" w:rsidTr="00594974">
        <w:trPr>
          <w:jc w:val="center"/>
        </w:trPr>
        <w:tc>
          <w:tcPr>
            <w:tcW w:w="0" w:type="auto"/>
            <w:shd w:val="clear" w:color="auto" w:fill="F2F2F2" w:themeFill="background1" w:themeFillShade="F2"/>
          </w:tcPr>
          <w:p w:rsidR="00E27B4C" w:rsidRPr="00124784" w:rsidRDefault="00007A1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184</w:t>
            </w:r>
          </w:p>
        </w:tc>
      </w:tr>
    </w:tbl>
    <w:p w:rsidR="00E27B4C" w:rsidRDefault="00E27B4C" w:rsidP="00E27B4C">
      <w:pPr>
        <w:pStyle w:val="a0"/>
        <w:ind w:firstLineChars="0" w:firstLine="0"/>
        <w:jc w:val="center"/>
        <w:rPr>
          <w:lang w:val="en-US"/>
        </w:rPr>
      </w:pPr>
      <w:r>
        <w:rPr>
          <w:noProof/>
          <w:lang w:val="en-US"/>
        </w:rPr>
        <w:lastRenderedPageBreak/>
        <w:drawing>
          <wp:inline distT="0" distB="0" distL="0" distR="0" wp14:anchorId="61BDD776" wp14:editId="4AFFC413">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7A15">
        <w:rPr>
          <w:rFonts w:hint="eastAsia"/>
          <w:szCs w:val="21"/>
          <w:lang w:val="en-US"/>
        </w:rPr>
        <w:t xml:space="preserve"> </w:t>
      </w:r>
    </w:p>
    <w:p w:rsidR="00E27B4C" w:rsidRPr="002A554F" w:rsidRDefault="00E27B4C" w:rsidP="00E27B4C">
      <w:pPr>
        <w:pStyle w:val="3"/>
        <w:numPr>
          <w:ilvl w:val="2"/>
          <w:numId w:val="4"/>
        </w:numPr>
      </w:pPr>
      <w:bookmarkStart w:id="34" w:name="_Toc91681074"/>
      <w:r>
        <w:rPr>
          <w:rFonts w:hint="eastAsia"/>
        </w:rPr>
        <w:t>夏季工况风场计算域</w:t>
      </w:r>
      <w:bookmarkEnd w:id="34"/>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A15">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7A1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500</w:t>
            </w:r>
          </w:p>
        </w:tc>
      </w:tr>
      <w:tr w:rsidR="00E27B4C" w:rsidRPr="00124784" w:rsidTr="00594974">
        <w:trPr>
          <w:jc w:val="center"/>
        </w:trPr>
        <w:tc>
          <w:tcPr>
            <w:tcW w:w="0" w:type="auto"/>
            <w:shd w:val="clear" w:color="auto" w:fill="F2F2F2" w:themeFill="background1" w:themeFillShade="F2"/>
          </w:tcPr>
          <w:p w:rsidR="00E27B4C" w:rsidRPr="00124784" w:rsidRDefault="00007A1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571</w:t>
            </w:r>
          </w:p>
        </w:tc>
      </w:tr>
      <w:tr w:rsidR="00E27B4C" w:rsidRPr="00124784" w:rsidTr="00594974">
        <w:trPr>
          <w:jc w:val="center"/>
        </w:trPr>
        <w:tc>
          <w:tcPr>
            <w:tcW w:w="0" w:type="auto"/>
            <w:shd w:val="clear" w:color="auto" w:fill="F2F2F2" w:themeFill="background1" w:themeFillShade="F2"/>
          </w:tcPr>
          <w:p w:rsidR="00E27B4C" w:rsidRPr="00124784" w:rsidRDefault="00007A1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r>
              <w:t>184</w:t>
            </w:r>
          </w:p>
        </w:tc>
      </w:tr>
    </w:tbl>
    <w:p w:rsidR="00E27B4C" w:rsidRDefault="00E27B4C" w:rsidP="00E27B4C">
      <w:pPr>
        <w:pStyle w:val="a0"/>
        <w:ind w:firstLineChars="0" w:firstLine="0"/>
        <w:jc w:val="center"/>
        <w:rPr>
          <w:lang w:val="en-US"/>
        </w:rPr>
      </w:pPr>
      <w:r>
        <w:rPr>
          <w:noProof/>
          <w:lang w:val="en-US"/>
        </w:rPr>
        <w:drawing>
          <wp:inline distT="0" distB="0" distL="0" distR="0" wp14:anchorId="5111F08E" wp14:editId="384667C1">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lastRenderedPageBreak/>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7A15">
        <w:rPr>
          <w:rFonts w:hint="eastAsia"/>
          <w:szCs w:val="21"/>
          <w:lang w:val="en-US"/>
        </w:rPr>
        <w:t xml:space="preserve"> </w:t>
      </w:r>
    </w:p>
    <w:p w:rsidR="00E27B4C" w:rsidRPr="002A554F" w:rsidRDefault="00E27B4C" w:rsidP="00E27B4C">
      <w:pPr>
        <w:pStyle w:val="3"/>
        <w:numPr>
          <w:ilvl w:val="2"/>
          <w:numId w:val="4"/>
        </w:numPr>
      </w:pPr>
      <w:bookmarkStart w:id="35" w:name="_Toc91681075"/>
      <w:r>
        <w:rPr>
          <w:rFonts w:hint="eastAsia"/>
        </w:rPr>
        <w:t>过渡季工况风场计算域</w:t>
      </w:r>
      <w:bookmarkEnd w:id="35"/>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A15">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007A15"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6" w:name="冬季风场X尺寸"/>
            <w:r>
              <w:t>500</w:t>
            </w:r>
            <w:bookmarkEnd w:id="36"/>
          </w:p>
        </w:tc>
      </w:tr>
      <w:tr w:rsidR="00E27B4C" w:rsidRPr="00124784" w:rsidTr="00594974">
        <w:trPr>
          <w:jc w:val="center"/>
        </w:trPr>
        <w:tc>
          <w:tcPr>
            <w:tcW w:w="0" w:type="auto"/>
            <w:shd w:val="clear" w:color="auto" w:fill="F2F2F2" w:themeFill="background1" w:themeFillShade="F2"/>
          </w:tcPr>
          <w:p w:rsidR="00E27B4C" w:rsidRPr="00124784" w:rsidRDefault="00007A15"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7" w:name="冬季风场Y尺寸"/>
            <w:r>
              <w:t>571</w:t>
            </w:r>
            <w:bookmarkEnd w:id="37"/>
          </w:p>
        </w:tc>
      </w:tr>
      <w:tr w:rsidR="00E27B4C" w:rsidRPr="00124784" w:rsidTr="00594974">
        <w:trPr>
          <w:jc w:val="center"/>
        </w:trPr>
        <w:tc>
          <w:tcPr>
            <w:tcW w:w="0" w:type="auto"/>
            <w:shd w:val="clear" w:color="auto" w:fill="F2F2F2" w:themeFill="background1" w:themeFillShade="F2"/>
          </w:tcPr>
          <w:p w:rsidR="00E27B4C" w:rsidRPr="00124784" w:rsidRDefault="00007A15"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8" w:name="冬季风场Z尺寸"/>
            <w:r>
              <w:t>184</w:t>
            </w:r>
            <w:bookmarkEnd w:id="38"/>
          </w:p>
        </w:tc>
      </w:tr>
    </w:tbl>
    <w:p w:rsidR="00E27B4C" w:rsidRDefault="00E27B4C" w:rsidP="00E27B4C">
      <w:pPr>
        <w:pStyle w:val="a0"/>
        <w:ind w:firstLineChars="0" w:firstLine="0"/>
        <w:jc w:val="center"/>
        <w:rPr>
          <w:lang w:val="en-US"/>
        </w:rPr>
      </w:pPr>
      <w:bookmarkStart w:id="39" w:name="冬季工况风场计算域图示"/>
      <w:bookmarkEnd w:id="39"/>
      <w:r>
        <w:rPr>
          <w:noProof/>
          <w:lang w:val="en-US"/>
        </w:rPr>
        <w:drawing>
          <wp:inline distT="0" distB="0" distL="0" distR="0" wp14:anchorId="00072DBC" wp14:editId="2E7237E0">
            <wp:extent cx="5667375" cy="36195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7A15">
        <w:rPr>
          <w:rFonts w:hint="eastAsia"/>
          <w:szCs w:val="21"/>
          <w:lang w:val="en-US"/>
        </w:rPr>
        <w:t xml:space="preserve"> </w:t>
      </w:r>
    </w:p>
    <w:p w:rsidR="00DD2870" w:rsidRPr="00DD2870" w:rsidRDefault="00DD2870" w:rsidP="00BE0E75">
      <w:pPr>
        <w:pStyle w:val="a0"/>
        <w:ind w:firstLineChars="150" w:firstLine="315"/>
        <w:rPr>
          <w:lang w:val="en-US"/>
        </w:rPr>
      </w:pPr>
      <w:bookmarkStart w:id="40" w:name="计算域"/>
      <w:bookmarkEnd w:id="40"/>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41" w:name="_Toc509844741"/>
      <w:bookmarkStart w:id="42" w:name="_Toc91681076"/>
      <w:r>
        <w:rPr>
          <w:rFonts w:hint="eastAsia"/>
        </w:rPr>
        <w:t>网格划分</w:t>
      </w:r>
      <w:bookmarkEnd w:id="41"/>
      <w:bookmarkEnd w:id="42"/>
    </w:p>
    <w:p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e"/>
        <w:spacing w:before="156"/>
        <w:ind w:left="426" w:firstLine="0"/>
      </w:pPr>
      <w:bookmarkStart w:id="43" w:name="OLE_LINK276"/>
      <w:bookmarkStart w:id="44" w:name="OLE_LINK277"/>
      <w:r>
        <w:rPr>
          <w:rFonts w:hint="eastAsia"/>
        </w:rPr>
        <w:t>1）普通网格：指除靠近地面和建筑以外的网格，通常不需要特别加密处理</w:t>
      </w:r>
    </w:p>
    <w:p w:rsidR="003857DF" w:rsidRDefault="003857DF" w:rsidP="003857DF">
      <w:pPr>
        <w:pStyle w:val="ae"/>
        <w:numPr>
          <w:ilvl w:val="0"/>
          <w:numId w:val="8"/>
        </w:numPr>
        <w:spacing w:before="156"/>
      </w:pPr>
      <w:bookmarkStart w:id="45"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5"/>
    <w:p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f"/>
        <w:numPr>
          <w:ilvl w:val="0"/>
          <w:numId w:val="8"/>
        </w:numPr>
        <w:spacing w:before="156"/>
        <w:ind w:firstLineChars="0"/>
      </w:pPr>
      <w:r>
        <w:rPr>
          <w:rFonts w:hint="eastAsia"/>
        </w:rPr>
        <w:t>最小细分级数：初始网格至少细分的级数；</w:t>
      </w:r>
    </w:p>
    <w:p w:rsidR="003857DF" w:rsidRDefault="003857DF" w:rsidP="003857DF">
      <w:pPr>
        <w:pStyle w:val="af"/>
        <w:numPr>
          <w:ilvl w:val="0"/>
          <w:numId w:val="8"/>
        </w:numPr>
        <w:tabs>
          <w:tab w:val="left" w:pos="851"/>
        </w:tabs>
        <w:spacing w:before="156"/>
        <w:ind w:firstLineChars="0"/>
      </w:pPr>
      <w:r>
        <w:rPr>
          <w:rFonts w:hint="eastAsia"/>
        </w:rPr>
        <w:lastRenderedPageBreak/>
        <w:t>最大细分级数：初始网格最多细分的级数；</w:t>
      </w:r>
    </w:p>
    <w:p w:rsidR="003857DF" w:rsidRDefault="003857DF" w:rsidP="003857DF">
      <w:pPr>
        <w:pStyle w:val="ae"/>
        <w:spacing w:before="156"/>
        <w:ind w:left="0" w:firstLineChars="150" w:firstLine="315"/>
      </w:pPr>
      <w:r>
        <w:rPr>
          <w:rFonts w:hint="eastAsia"/>
        </w:rPr>
        <w:t>2）地面网格</w:t>
      </w:r>
    </w:p>
    <w:p w:rsidR="003857DF" w:rsidRDefault="003857DF" w:rsidP="003857DF">
      <w:pPr>
        <w:pStyle w:val="ae"/>
        <w:spacing w:before="156"/>
        <w:ind w:firstLineChars="150" w:firstLine="315"/>
      </w:pPr>
      <w:r>
        <w:rPr>
          <w:rFonts w:hint="eastAsia"/>
        </w:rPr>
        <w:t>靠近建筑物的区域称为近场，远离建筑物的区域称为远场。</w:t>
      </w:r>
    </w:p>
    <w:p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3"/>
      <w:bookmarkEnd w:id="44"/>
    </w:p>
    <w:p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07A15">
        <w:rPr>
          <w:rFonts w:ascii="黑体" w:hAnsi="黑体"/>
          <w:noProof/>
        </w:rPr>
        <w:t>1</w:t>
      </w:r>
      <w:r w:rsidRPr="006156D5">
        <w:rPr>
          <w:rFonts w:ascii="黑体" w:hAnsi="黑体"/>
        </w:rPr>
        <w:fldChar w:fldCharType="end"/>
      </w:r>
      <w:r w:rsidR="00007A15"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007A15"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007A1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007A15"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007A15" w:rsidP="003857DF">
            <w:pPr>
              <w:spacing w:line="240" w:lineRule="auto"/>
              <w:jc w:val="center"/>
              <w:rPr>
                <w:szCs w:val="21"/>
                <w:lang w:val="en-US"/>
              </w:rPr>
            </w:pPr>
            <w:r>
              <w:t>1053459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007A1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07A15">
        <w:rPr>
          <w:rFonts w:ascii="黑体" w:hAnsi="黑体"/>
          <w:noProof/>
        </w:rPr>
        <w:t>2</w:t>
      </w:r>
      <w:r w:rsidRPr="006156D5">
        <w:rPr>
          <w:rFonts w:ascii="黑体" w:hAnsi="黑体"/>
        </w:rPr>
        <w:fldChar w:fldCharType="end"/>
      </w:r>
      <w:r w:rsidR="00007A15"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007A15"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007A1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007A15"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007A15" w:rsidP="003857DF">
            <w:pPr>
              <w:spacing w:line="240" w:lineRule="auto"/>
              <w:jc w:val="center"/>
              <w:rPr>
                <w:szCs w:val="21"/>
                <w:lang w:val="en-US"/>
              </w:rPr>
            </w:pPr>
            <w:r>
              <w:t>1053901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0.24</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3857DF">
            <w:pPr>
              <w:spacing w:line="240" w:lineRule="auto"/>
              <w:jc w:val="center"/>
              <w:rPr>
                <w:szCs w:val="21"/>
                <w:lang w:val="en-US"/>
              </w:rPr>
            </w:pPr>
            <w:r>
              <w:t>8.0</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1</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2</w:t>
            </w:r>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007A1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r>
              <w:t>0</w:t>
            </w:r>
          </w:p>
        </w:tc>
      </w:tr>
    </w:tbl>
    <w:p w:rsidR="00005045" w:rsidRPr="00005045" w:rsidRDefault="00005045" w:rsidP="003747B9">
      <w:pPr>
        <w:rPr>
          <w:szCs w:val="21"/>
          <w:lang w:val="en-US"/>
        </w:rPr>
      </w:pPr>
    </w:p>
    <w:p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07A15">
        <w:rPr>
          <w:rFonts w:ascii="黑体" w:hAnsi="黑体"/>
          <w:noProof/>
        </w:rPr>
        <w:t>3</w:t>
      </w:r>
      <w:r w:rsidRPr="006156D5">
        <w:rPr>
          <w:rFonts w:ascii="黑体" w:hAnsi="黑体"/>
        </w:rPr>
        <w:fldChar w:fldCharType="end"/>
      </w:r>
      <w:r w:rsidR="00007A15"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007A15"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007A15"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007A15"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007A15" w:rsidP="003857DF">
            <w:pPr>
              <w:spacing w:line="240" w:lineRule="auto"/>
              <w:jc w:val="center"/>
              <w:rPr>
                <w:szCs w:val="21"/>
                <w:lang w:val="en-US"/>
              </w:rPr>
            </w:pPr>
            <w:bookmarkStart w:id="46" w:name="冬季网格总数"/>
            <w:r>
              <w:t>1053901</w:t>
            </w:r>
            <w:bookmarkEnd w:id="46"/>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bookmarkStart w:id="47" w:name="冬季分弧精度"/>
            <w:r>
              <w:t>0.24</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3857DF">
            <w:pPr>
              <w:spacing w:line="240" w:lineRule="auto"/>
              <w:jc w:val="center"/>
              <w:rPr>
                <w:szCs w:val="21"/>
                <w:lang w:val="en-US"/>
              </w:rPr>
            </w:pPr>
            <w:bookmarkStart w:id="48" w:name="冬季初始网格"/>
            <w:r>
              <w:t>8.0</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bookmarkStart w:id="49" w:name="冬季最小细分级数"/>
            <w:r>
              <w:t>1</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bookmarkStart w:id="50" w:name="冬季最大细分级数"/>
            <w:r>
              <w:t>2</w:t>
            </w:r>
            <w:bookmarkEnd w:id="50"/>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bookmarkStart w:id="51" w:name="冬季远场细分级数"/>
            <w:r>
              <w:t>1</w:t>
            </w:r>
            <w:bookmarkEnd w:id="51"/>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bookmarkStart w:id="52" w:name="冬季近场细分级数"/>
            <w:r>
              <w:t>2</w:t>
            </w:r>
            <w:bookmarkEnd w:id="52"/>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007A15"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bookmarkStart w:id="53" w:name="冬季地面附面层数"/>
            <w:r>
              <w:t>2</w:t>
            </w:r>
            <w:bookmarkEnd w:id="53"/>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007A15"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007A15"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007A15"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007A15" w:rsidP="00005045">
            <w:pPr>
              <w:spacing w:line="240" w:lineRule="auto"/>
              <w:jc w:val="center"/>
              <w:rPr>
                <w:szCs w:val="21"/>
                <w:lang w:val="en-US"/>
              </w:rPr>
            </w:pPr>
            <w:bookmarkStart w:id="54" w:name="冬季建筑附面层数"/>
            <w:r>
              <w:t>0</w:t>
            </w:r>
            <w:bookmarkEnd w:id="54"/>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5" w:name="网格划分信息"/>
      <w:bookmarkEnd w:id="55"/>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6" w:name="_Toc509844742"/>
      <w:bookmarkStart w:id="57" w:name="_Toc91681077"/>
      <w:r>
        <w:rPr>
          <w:rFonts w:hint="eastAsia"/>
        </w:rPr>
        <w:t>边界条件</w:t>
      </w:r>
      <w:bookmarkEnd w:id="56"/>
      <w:bookmarkEnd w:id="57"/>
    </w:p>
    <w:p w:rsidR="003857DF" w:rsidRDefault="00672C75" w:rsidP="003857DF">
      <w:r w:rsidRPr="003857DF">
        <w:rPr>
          <w:noProof/>
          <w:lang w:val="en-US"/>
        </w:rPr>
        <w:drawing>
          <wp:inline distT="0" distB="0" distL="0" distR="0" wp14:anchorId="6ED65727" wp14:editId="2FDA6549">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rsidR="003857DF" w:rsidRDefault="003857DF" w:rsidP="003857DF">
      <w:pPr>
        <w:pStyle w:val="3"/>
      </w:pPr>
      <w:bookmarkStart w:id="58" w:name="_Toc509844743"/>
      <w:bookmarkStart w:id="59" w:name="_Toc91681078"/>
      <w:r>
        <w:rPr>
          <w:rFonts w:hint="eastAsia"/>
        </w:rPr>
        <w:t>入口与出口边界条件</w:t>
      </w:r>
      <w:bookmarkEnd w:id="58"/>
      <w:bookmarkEnd w:id="59"/>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05pt;height:41.15pt" o:ole="">
            <v:imagedata r:id="rId18" o:title=""/>
          </v:shape>
          <o:OLEObject Type="Embed" ProgID="Equation.3" ShapeID="_x0000_i1025" DrawAspect="Content" ObjectID="_1702293878" r:id="rId19"/>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07A15">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07A15">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4.95pt;height:18.7pt" o:ole="">
            <v:imagedata r:id="rId20" o:title=""/>
          </v:shape>
          <o:OLEObject Type="Embed" ProgID="Equation.3" ShapeID="_x0000_i1026" DrawAspect="Content" ObjectID="_1702293879" r:id="rId21"/>
        </w:object>
      </w:r>
      <w:r>
        <w:rPr>
          <w:rFonts w:hint="eastAsia"/>
          <w:lang w:val="en-US"/>
        </w:rPr>
        <w:t>、</w:t>
      </w:r>
      <w:r>
        <w:rPr>
          <w:lang w:val="en-US"/>
        </w:rPr>
        <w:t xml:space="preserve"> </w:t>
      </w:r>
      <w:r w:rsidRPr="00C91E32">
        <w:rPr>
          <w:position w:val="-10"/>
          <w:lang w:val="en-US"/>
        </w:rPr>
        <w:object w:dxaOrig="279" w:dyaOrig="360">
          <v:shape id="_x0000_i1027" type="#_x0000_t75" style="width:14.05pt;height:18.7pt" o:ole="">
            <v:imagedata r:id="rId22" o:title=""/>
          </v:shape>
          <o:OLEObject Type="Embed" ProgID="Equation.3" ShapeID="_x0000_i1027" DrawAspect="Content" ObjectID="_1702293880"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0" w:name="地面粗糙度指数2"/>
      <w:r w:rsidR="00005045">
        <w:rPr>
          <w:rFonts w:hint="eastAsia"/>
          <w:lang w:val="en-US"/>
        </w:rPr>
        <w:t>0.28</w:t>
      </w:r>
      <w:bookmarkEnd w:id="60"/>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3857DF" w:rsidP="003857DF">
      <w:pPr>
        <w:pStyle w:val="3"/>
      </w:pPr>
      <w:bookmarkStart w:id="61" w:name="_Toc509844744"/>
      <w:bookmarkStart w:id="62" w:name="_Toc91681079"/>
      <w:r>
        <w:rPr>
          <w:rFonts w:hint="eastAsia"/>
        </w:rPr>
        <w:t>壁面边界条件</w:t>
      </w:r>
      <w:bookmarkEnd w:id="61"/>
      <w:bookmarkEnd w:id="62"/>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3" w:name="_Toc91681080"/>
      <w:r>
        <w:rPr>
          <w:rFonts w:hint="eastAsia"/>
        </w:rPr>
        <w:t>湍流模型</w:t>
      </w:r>
      <w:bookmarkEnd w:id="30"/>
      <w:bookmarkEnd w:id="31"/>
      <w:bookmarkEnd w:id="63"/>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4" w:name="_Toc451698939"/>
      <w:bookmarkStart w:id="65" w:name="_Toc452108767"/>
      <w:bookmarkStart w:id="66" w:name="_Toc91681081"/>
      <w:r>
        <w:rPr>
          <w:rFonts w:hint="eastAsia"/>
        </w:rPr>
        <w:t>求解计算</w:t>
      </w:r>
      <w:bookmarkEnd w:id="64"/>
      <w:bookmarkEnd w:id="65"/>
      <w:bookmarkEnd w:id="66"/>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lastRenderedPageBreak/>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14:anchorId="686C6D92" wp14:editId="22B461E4">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7"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bookmarkEnd w:id="67"/>
      <w:r w:rsidR="00E11160" w:rsidRPr="00DF486E">
        <w:rPr>
          <w:rFonts w:ascii="黑体" w:eastAsia="黑体" w:hAnsi="黑体" w:hint="eastAsia"/>
          <w:sz w:val="20"/>
          <w:szCs w:val="20"/>
        </w:rPr>
        <w:t xml:space="preserve"> </w:t>
      </w:r>
      <w:bookmarkStart w:id="68" w:name="_Ref225175618"/>
      <w:r w:rsidR="00E11160" w:rsidRPr="00DF486E">
        <w:rPr>
          <w:rFonts w:ascii="黑体" w:eastAsia="黑体" w:hAnsi="黑体" w:hint="eastAsia"/>
          <w:sz w:val="20"/>
          <w:szCs w:val="20"/>
        </w:rPr>
        <w:t>计算流体力学的控制方程</w:t>
      </w:r>
      <w:bookmarkEnd w:id="68"/>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D1C3839" wp14:editId="3EA5DF17">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C6C3CE9" wp14:editId="5F69A264">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287B7F5" wp14:editId="5BA925D7">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031DA26B" wp14:editId="22EC9945">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9C0C0F6" wp14:editId="22B7867E">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5AF638A" wp14:editId="648AA82E">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662E113" wp14:editId="0A61731E">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5789F7E0" wp14:editId="62F72C22">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F64F370" wp14:editId="1EDBD66C">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2BDB2B1" wp14:editId="727D18C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442B5FAE" wp14:editId="4F027FA2">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DE7597F" wp14:editId="1F612957">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D7BBE07" wp14:editId="3F36011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15D399A8" wp14:editId="71BA8983">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1C3A4B5F" wp14:editId="036A3AD5">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D5F9D27" wp14:editId="781C953D">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B964E93" wp14:editId="505162B3">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D444C42" wp14:editId="202E7B03">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231DF4F" wp14:editId="3E509C8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35920E82" wp14:editId="3F4369CB">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drawing>
          <wp:inline distT="0" distB="0" distL="0" distR="0" wp14:anchorId="183E5F0D" wp14:editId="2BD12215">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115477D" wp14:editId="7864414D">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92A1E56" wp14:editId="1FDA8A5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DFA98FB" wp14:editId="31CB9972">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ACA7018" wp14:editId="733B461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3FC1C65" wp14:editId="39DA3246">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2C76A45" wp14:editId="37448D71">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BF3009E" wp14:editId="146B92B4">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DE7CD0B" wp14:editId="40B20E0A">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9D176F8" wp14:editId="43CDB9B2">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59C4F2" wp14:editId="7CE5453D">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029E2063" wp14:editId="074D26B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35D42A62" wp14:editId="276AB687">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43E927CB" wp14:editId="62A86CE9">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72672280" wp14:editId="79A36C0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D734499" wp14:editId="1A1B5A28">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14:anchorId="265E6954" wp14:editId="0EFB8938">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62CBEAAE" wp14:editId="43F6FE09">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57C7D87" wp14:editId="43E89137">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C17B77B" wp14:editId="44E6D4FB">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lastRenderedPageBreak/>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7"/>
    </w:p>
    <w:p w:rsidR="00005045" w:rsidRDefault="00005045" w:rsidP="00005045">
      <w:pPr>
        <w:pStyle w:val="2"/>
      </w:pPr>
      <w:bookmarkStart w:id="69" w:name="_Toc509844747"/>
      <w:bookmarkStart w:id="70" w:name="_Toc91681082"/>
      <w:r>
        <w:rPr>
          <w:rFonts w:hint="eastAsia"/>
        </w:rPr>
        <w:t>风速放大系数计算</w:t>
      </w:r>
      <w:bookmarkEnd w:id="69"/>
      <w:bookmarkEnd w:id="70"/>
    </w:p>
    <w:p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007A15"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07A15">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07A15">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07A15">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07A15">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6pt;height:14.05pt" o:ole="">
            <v:imagedata r:id="rId64" o:title=""/>
          </v:shape>
          <o:OLEObject Type="Embed" ProgID="Equation.3" ShapeID="_x0000_i1028" DrawAspect="Content" ObjectID="_1702293881" r:id="rId65"/>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3.85pt;height:18.25pt" o:ole="">
            <v:imagedata r:id="rId66" o:title=""/>
          </v:shape>
          <o:OLEObject Type="Embed" ProgID="Equation.3" ShapeID="_x0000_i1029" DrawAspect="Content" ObjectID="_1702293882" r:id="rId67"/>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3.85pt;height:20.1pt" o:ole="">
            <v:imagedata r:id="rId68" o:title=""/>
          </v:shape>
          <o:OLEObject Type="Embed" ProgID="Equation.3" ShapeID="_x0000_i1030" DrawAspect="Content" ObjectID="_1702293883" r:id="rId69"/>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1pt;height:20.1pt" o:ole="">
            <v:imagedata r:id="rId70" o:title=""/>
          </v:shape>
          <o:OLEObject Type="Embed" ProgID="Equation.3" ShapeID="_x0000_i1031" DrawAspect="Content" ObjectID="_1702293884"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1" w:name="地面粗糙度指数"/>
      <w:r>
        <w:rPr>
          <w:rFonts w:hint="eastAsia"/>
          <w:lang w:val="en-US"/>
        </w:rPr>
        <w:t>0.28</w:t>
      </w:r>
      <w:bookmarkEnd w:id="71"/>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72" w:name="_Toc452108768"/>
      <w:bookmarkStart w:id="73" w:name="_Toc91681083"/>
      <w:r>
        <w:rPr>
          <w:rFonts w:hint="eastAsia"/>
        </w:rPr>
        <w:lastRenderedPageBreak/>
        <w:t>结果</w:t>
      </w:r>
      <w:r>
        <w:t>分析</w:t>
      </w:r>
      <w:bookmarkEnd w:id="72"/>
      <w:bookmarkEnd w:id="73"/>
    </w:p>
    <w:p w:rsidR="00337C74" w:rsidRPr="00337C74" w:rsidRDefault="00337C74" w:rsidP="00B314DD">
      <w:pPr>
        <w:pStyle w:val="2"/>
        <w:rPr>
          <w:szCs w:val="21"/>
        </w:rPr>
      </w:pPr>
      <w:bookmarkStart w:id="74" w:name="_Toc91681084"/>
      <w:r>
        <w:rPr>
          <w:rFonts w:hint="eastAsia"/>
          <w:szCs w:val="21"/>
        </w:rPr>
        <w:t>工况</w:t>
      </w:r>
      <w:r>
        <w:rPr>
          <w:szCs w:val="21"/>
        </w:rPr>
        <w:t>表</w:t>
      </w:r>
      <w:bookmarkEnd w:id="74"/>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5"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1.90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45.0</w:t>
            </w:r>
          </w:p>
        </w:tc>
      </w:tr>
      <w:tr w:rsidR="0016667B" w:rsidRPr="005F4F73" w:rsidTr="0016667B">
        <w:tc>
          <w:tcPr>
            <w:tcW w:w="658" w:type="pct"/>
            <w:tcBorders>
              <w:top w:val="single" w:sz="4" w:space="0" w:color="auto"/>
              <w:left w:val="single" w:sz="12"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4"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4"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2.00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NNE</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67.5</w:t>
            </w:r>
          </w:p>
        </w:tc>
      </w:tr>
    </w:tbl>
    <w:bookmarkEnd w:id="75"/>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66857F37" wp14:editId="2A6E5F9C">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005045" w:rsidRDefault="00005045" w:rsidP="00005045">
      <w:pPr>
        <w:pStyle w:val="2"/>
      </w:pPr>
      <w:bookmarkStart w:id="76" w:name="_Toc509844750"/>
      <w:bookmarkStart w:id="77" w:name="_Toc91681085"/>
      <w:r>
        <w:rPr>
          <w:rFonts w:hint="eastAsia"/>
        </w:rPr>
        <w:t>冬季工况</w:t>
      </w:r>
      <w:bookmarkEnd w:id="76"/>
      <w:bookmarkEnd w:id="77"/>
    </w:p>
    <w:p w:rsidR="00005045" w:rsidRPr="00555AA6" w:rsidRDefault="00005045" w:rsidP="00005045">
      <w:pPr>
        <w:ind w:firstLineChars="200" w:firstLine="420"/>
        <w:jc w:val="both"/>
      </w:pPr>
      <w:r>
        <w:rPr>
          <w:rFonts w:hint="eastAsia"/>
          <w:lang w:val="en-US"/>
        </w:rPr>
        <w:t>本项目冬季工况的入口边界风速为</w:t>
      </w:r>
      <w:bookmarkStart w:id="78" w:name="冬季入口边界风速"/>
      <w:r>
        <w:rPr>
          <w:rFonts w:ascii="Calibri" w:hAnsi="Calibri" w:hint="eastAsia"/>
          <w:szCs w:val="21"/>
        </w:rPr>
        <w:t>1.90</w:t>
      </w:r>
      <w:bookmarkEnd w:id="78"/>
      <w:r w:rsidRPr="00AB551B">
        <w:rPr>
          <w:rFonts w:ascii="Calibri" w:hAnsi="Calibri"/>
          <w:szCs w:val="21"/>
        </w:rPr>
        <w:t>m/s</w:t>
      </w:r>
      <w:r>
        <w:rPr>
          <w:rFonts w:ascii="Calibri" w:hAnsi="Calibri" w:hint="eastAsia"/>
          <w:szCs w:val="21"/>
        </w:rPr>
        <w:t>，风向为</w:t>
      </w:r>
      <w:bookmarkStart w:id="79" w:name="冬季入口边界风向"/>
      <w:r w:rsidRPr="005F4F73">
        <w:rPr>
          <w:szCs w:val="21"/>
        </w:rPr>
        <w:t>NE</w:t>
      </w:r>
      <w:bookmarkEnd w:id="79"/>
      <w:r>
        <w:rPr>
          <w:rFonts w:hint="eastAsia"/>
          <w:szCs w:val="21"/>
        </w:rPr>
        <w:t>。</w:t>
      </w:r>
    </w:p>
    <w:p w:rsidR="00005045" w:rsidRDefault="00005045" w:rsidP="00005045">
      <w:pPr>
        <w:pStyle w:val="3"/>
      </w:pPr>
      <w:bookmarkStart w:id="80" w:name="_Toc509844751"/>
      <w:bookmarkStart w:id="81" w:name="_Toc91681086"/>
      <w:r>
        <w:rPr>
          <w:rFonts w:hint="eastAsia"/>
        </w:rPr>
        <w:t>风速</w:t>
      </w:r>
      <w:r w:rsidRPr="001773DA">
        <w:rPr>
          <w:rFonts w:hint="eastAsia"/>
        </w:rPr>
        <w:t>达标分析</w:t>
      </w:r>
      <w:bookmarkEnd w:id="80"/>
      <w:bookmarkEnd w:id="81"/>
      <w:r>
        <w:rPr>
          <w:rFonts w:hint="eastAsia"/>
        </w:rPr>
        <w:t xml:space="preserve"> </w:t>
      </w:r>
    </w:p>
    <w:p w:rsidR="00005045" w:rsidRPr="00131929" w:rsidRDefault="00005045" w:rsidP="00131929">
      <w:pPr>
        <w:pStyle w:val="4"/>
      </w:pPr>
      <w:r w:rsidRPr="00131929">
        <w:t>人行区域风速达标分析</w:t>
      </w:r>
    </w:p>
    <w:p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2" w:name="冬季工况人行区风速分析结论"/>
      <w:bookmarkEnd w:id="82"/>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3" w:name="冬季工况人行区风速云图"/>
      <w:bookmarkEnd w:id="83"/>
      <w:r>
        <w:rPr>
          <w:noProof/>
          <w:lang w:val="en-US"/>
        </w:rPr>
        <w:lastRenderedPageBreak/>
        <w:drawing>
          <wp:inline distT="0" distB="0" distL="0" distR="0" wp14:anchorId="6756BC76" wp14:editId="0588DE13">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46710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rsidR="00005045" w:rsidRPr="00812065"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风速分布云图</w:t>
      </w:r>
      <w:r>
        <w:rPr>
          <w:rFonts w:hint="eastAsia"/>
          <w:lang w:val="en-US"/>
        </w:rPr>
        <w:t>，</w:t>
      </w:r>
      <w:r w:rsidRPr="00654D8B">
        <w:rPr>
          <w:rFonts w:hint="eastAsia"/>
          <w:lang w:val="en-US"/>
        </w:rPr>
        <w:t>参考图中速度分布可以对项目中建筑</w:t>
      </w:r>
      <w:r>
        <w:rPr>
          <w:rFonts w:hint="eastAsia"/>
          <w:lang w:val="en-US"/>
        </w:rPr>
        <w:t>布局</w:t>
      </w:r>
      <w:r w:rsidRPr="00654D8B">
        <w:rPr>
          <w:rFonts w:hint="eastAsia"/>
          <w:lang w:val="en-US"/>
        </w:rPr>
        <w:t>进行优化</w:t>
      </w:r>
      <w:r>
        <w:rPr>
          <w:rFonts w:hint="eastAsia"/>
          <w:lang w:val="en-US"/>
        </w:rPr>
        <w:t>。计算域内建筑周围如果有风速超限区域，图中会用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r w:rsidRPr="00E16C90">
        <w:rPr>
          <w:rFonts w:hint="eastAsia"/>
          <w:lang w:val="en-US"/>
        </w:rPr>
        <w:t>分析下图数据</w:t>
      </w:r>
      <w:r w:rsidR="00E16C90">
        <w:rPr>
          <w:rFonts w:hint="eastAsia"/>
          <w:lang w:val="en-US"/>
        </w:rPr>
        <w:t>，</w:t>
      </w:r>
      <w:bookmarkStart w:id="84" w:name="冬季工况风速分析结论"/>
      <w:r>
        <w:t>建筑周围没有风速超限区域，可以采用该建筑布局。</w:t>
      </w:r>
      <w:bookmarkEnd w:id="84"/>
    </w:p>
    <w:p w:rsidR="00005045" w:rsidRPr="00005045" w:rsidRDefault="00005045" w:rsidP="006C2DCC">
      <w:pPr>
        <w:pStyle w:val="a0"/>
        <w:ind w:firstLineChars="0" w:hanging="2"/>
        <w:jc w:val="center"/>
        <w:rPr>
          <w:rFonts w:ascii="Calibri Light" w:eastAsia="黑体" w:hAnsi="Calibri Light"/>
          <w:sz w:val="20"/>
          <w:szCs w:val="20"/>
        </w:rPr>
      </w:pPr>
      <w:bookmarkStart w:id="85" w:name="冬季工况风速云图"/>
      <w:bookmarkEnd w:id="85"/>
      <w:r>
        <w:rPr>
          <w:noProof/>
          <w:lang w:val="en-US"/>
        </w:rPr>
        <w:drawing>
          <wp:inline distT="0" distB="0" distL="0" distR="0" wp14:anchorId="6EBC4542" wp14:editId="47B9E452">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486150"/>
                    </a:xfrm>
                    <a:prstGeom prst="rect">
                      <a:avLst/>
                    </a:prstGeom>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2</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计算域内-1.5米高度水平面风速云图-冬季</w:t>
      </w:r>
    </w:p>
    <w:p w:rsidR="00005045" w:rsidRDefault="00005045" w:rsidP="00005045">
      <w:pPr>
        <w:pStyle w:val="3"/>
      </w:pPr>
      <w:bookmarkStart w:id="86" w:name="_Toc509844752"/>
      <w:bookmarkStart w:id="87" w:name="_Toc91681087"/>
      <w:r w:rsidRPr="001E5D0F">
        <w:rPr>
          <w:rFonts w:hint="eastAsia"/>
        </w:rPr>
        <w:lastRenderedPageBreak/>
        <w:t>风速</w:t>
      </w:r>
      <w:r>
        <w:rPr>
          <w:rFonts w:hint="eastAsia"/>
        </w:rPr>
        <w:t>放大系数</w:t>
      </w:r>
      <w:r w:rsidRPr="001E5D0F">
        <w:rPr>
          <w:rFonts w:hint="eastAsia"/>
        </w:rPr>
        <w:t>达标分析</w:t>
      </w:r>
      <w:bookmarkEnd w:id="86"/>
      <w:bookmarkEnd w:id="87"/>
    </w:p>
    <w:p w:rsidR="00005045" w:rsidRPr="005849F6" w:rsidRDefault="00007A15" w:rsidP="005849F6">
      <w:pPr>
        <w:pStyle w:val="4"/>
      </w:pPr>
      <w:r w:rsidRPr="005849F6">
        <w:rPr>
          <w:rFonts w:hint="eastAsia"/>
        </w:rPr>
        <w:t>人行区域</w:t>
      </w:r>
    </w:p>
    <w:p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88" w:name="冬季工况人行区风速放大系数分析结论"/>
      <w:bookmarkEnd w:id="88"/>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rsidR="00005045" w:rsidRDefault="00005045" w:rsidP="006C2DCC">
      <w:pPr>
        <w:pStyle w:val="ac"/>
        <w:jc w:val="center"/>
      </w:pPr>
      <w:bookmarkStart w:id="89" w:name="冬季工况人行区风速放大系数云图"/>
      <w:bookmarkEnd w:id="89"/>
      <w:r>
        <w:rPr>
          <w:noProof/>
          <w:lang w:val="en-US"/>
        </w:rPr>
        <w:drawing>
          <wp:inline distT="0" distB="0" distL="0" distR="0" wp14:anchorId="4178F4A2" wp14:editId="584DB255">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429000"/>
                    </a:xfrm>
                    <a:prstGeom prst="rect">
                      <a:avLst/>
                    </a:prstGeom>
                  </pic:spPr>
                </pic:pic>
              </a:graphicData>
            </a:graphic>
          </wp:inline>
        </w:drawing>
      </w:r>
    </w:p>
    <w:p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3</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rsidR="00005045" w:rsidRPr="009D2F6D" w:rsidRDefault="00005045" w:rsidP="001711D3">
      <w:pPr>
        <w:pStyle w:val="a0"/>
        <w:ind w:firstLine="420"/>
        <w:jc w:val="left"/>
        <w:rPr>
          <w:lang w:val="en-US"/>
        </w:rPr>
      </w:pPr>
      <w:r>
        <w:rPr>
          <w:rFonts w:hint="eastAsia"/>
          <w:lang w:val="en-US"/>
        </w:rPr>
        <w:t>下图为整个计算域内</w:t>
      </w:r>
      <w:r w:rsidRPr="00555AA6">
        <w:rPr>
          <w:rFonts w:hint="eastAsia"/>
          <w:lang w:val="en-US"/>
        </w:rPr>
        <w:t>风速</w:t>
      </w:r>
      <w:r>
        <w:rPr>
          <w:rFonts w:hint="eastAsia"/>
          <w:lang w:val="en-US"/>
        </w:rPr>
        <w:t>放大系数</w:t>
      </w:r>
      <w:r w:rsidRPr="00555AA6">
        <w:rPr>
          <w:rFonts w:hint="eastAsia"/>
          <w:lang w:val="en-US"/>
        </w:rPr>
        <w:t>分布云图</w:t>
      </w:r>
      <w:r>
        <w:rPr>
          <w:rFonts w:hint="eastAsia"/>
          <w:lang w:val="en-US"/>
        </w:rPr>
        <w:t>，</w:t>
      </w:r>
      <w:r w:rsidRPr="00654D8B">
        <w:rPr>
          <w:rFonts w:hint="eastAsia"/>
          <w:lang w:val="en-US"/>
        </w:rPr>
        <w:t>参考</w:t>
      </w:r>
      <w:r>
        <w:rPr>
          <w:rFonts w:hint="eastAsia"/>
          <w:lang w:val="en-US"/>
        </w:rPr>
        <w:t>该</w:t>
      </w:r>
      <w:r w:rsidRPr="00654D8B">
        <w:rPr>
          <w:rFonts w:hint="eastAsia"/>
          <w:lang w:val="en-US"/>
        </w:rPr>
        <w:t>图中速度分布</w:t>
      </w:r>
      <w:r>
        <w:rPr>
          <w:rFonts w:hint="eastAsia"/>
          <w:lang w:val="en-US"/>
        </w:rPr>
        <w:t>以及前述风速分布</w:t>
      </w:r>
      <w:r w:rsidRPr="00654D8B">
        <w:rPr>
          <w:rFonts w:hint="eastAsia"/>
          <w:lang w:val="en-US"/>
        </w:rPr>
        <w:t>可以对项目中</w:t>
      </w:r>
      <w:r>
        <w:rPr>
          <w:rFonts w:hint="eastAsia"/>
          <w:lang w:val="en-US"/>
        </w:rPr>
        <w:t>整体</w:t>
      </w:r>
      <w:r w:rsidRPr="00654D8B">
        <w:rPr>
          <w:rFonts w:hint="eastAsia"/>
          <w:lang w:val="en-US"/>
        </w:rPr>
        <w:t>建筑</w:t>
      </w:r>
      <w:r>
        <w:rPr>
          <w:rFonts w:hint="eastAsia"/>
          <w:lang w:val="en-US"/>
        </w:rPr>
        <w:t>布局</w:t>
      </w:r>
      <w:r w:rsidRPr="00654D8B">
        <w:rPr>
          <w:rFonts w:hint="eastAsia"/>
          <w:lang w:val="en-US"/>
        </w:rPr>
        <w:t>进行优化</w:t>
      </w:r>
      <w:r>
        <w:rPr>
          <w:rFonts w:hint="eastAsia"/>
          <w:lang w:val="en-US"/>
        </w:rPr>
        <w:t>。同样，计算域内建筑周围如果有风速放大系数超限区域，图中会用</w:t>
      </w:r>
      <w:r w:rsidRPr="006E54DC">
        <w:rPr>
          <w:rFonts w:hint="eastAsia"/>
          <w:lang w:val="en-US"/>
        </w:rPr>
        <w:t>上限值为</w:t>
      </w:r>
      <w:r>
        <w:rPr>
          <w:rFonts w:hint="eastAsia"/>
          <w:lang w:val="en-US"/>
        </w:rPr>
        <w:t>2</w:t>
      </w:r>
      <w:r>
        <w:rPr>
          <w:rFonts w:hint="eastAsia"/>
          <w:lang w:val="en-US"/>
        </w:rPr>
        <w:t>的</w:t>
      </w:r>
      <w:r w:rsidR="00A11D6B">
        <w:rPr>
          <w:rFonts w:hint="eastAsia"/>
          <w:lang w:val="en-US"/>
        </w:rPr>
        <w:t>黑</w:t>
      </w:r>
      <w:r w:rsidRPr="006E54DC">
        <w:rPr>
          <w:rFonts w:hint="eastAsia"/>
          <w:lang w:val="en-US"/>
        </w:rPr>
        <w:t>色等值线</w:t>
      </w:r>
      <w:r>
        <w:rPr>
          <w:rFonts w:hint="eastAsia"/>
          <w:lang w:val="en-US"/>
        </w:rPr>
        <w:t>标示。</w:t>
      </w:r>
      <w:r w:rsidRPr="00E16C90">
        <w:rPr>
          <w:rFonts w:hint="eastAsia"/>
          <w:lang w:val="en-US"/>
        </w:rPr>
        <w:t>分析下图数据</w:t>
      </w:r>
      <w:r w:rsidR="00007A15">
        <w:rPr>
          <w:rFonts w:hint="eastAsia"/>
          <w:lang w:val="en-US"/>
        </w:rPr>
        <w:t>，</w:t>
      </w:r>
      <w:bookmarkStart w:id="90" w:name="冬季工况风速放大系数分析结论"/>
      <w:r>
        <w:t>建筑周围出现风速放大系数超限区域，需酌情调整建筑布局。</w:t>
      </w:r>
      <w:bookmarkEnd w:id="90"/>
    </w:p>
    <w:p w:rsidR="00C57197" w:rsidRDefault="00C57197" w:rsidP="00005045">
      <w:pPr>
        <w:pStyle w:val="ac"/>
        <w:jc w:val="center"/>
        <w:rPr>
          <w:noProof/>
          <w:lang w:val="en-US"/>
        </w:rPr>
      </w:pPr>
      <w:bookmarkStart w:id="91" w:name="冬季工况风速放大系数云图"/>
      <w:bookmarkEnd w:id="91"/>
      <w:r>
        <w:rPr>
          <w:noProof/>
          <w:lang w:val="en-US"/>
        </w:rPr>
        <w:lastRenderedPageBreak/>
        <w:drawing>
          <wp:inline distT="0" distB="0" distL="0" distR="0" wp14:anchorId="37BF4BA9" wp14:editId="40C651A2">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476625"/>
                    </a:xfrm>
                    <a:prstGeom prst="rect">
                      <a:avLst/>
                    </a:prstGeom>
                  </pic:spPr>
                </pic:pic>
              </a:graphicData>
            </a:graphic>
          </wp:inline>
        </w:drawing>
      </w:r>
    </w:p>
    <w:p w:rsidR="00005045" w:rsidRPr="00C72E58" w:rsidRDefault="00C72E58" w:rsidP="00005045">
      <w:pPr>
        <w:pStyle w:val="ac"/>
        <w:jc w:val="center"/>
        <w:rPr>
          <w:rFonts w:ascii="黑体" w:hAnsi="黑体"/>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5.2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07A15">
        <w:rPr>
          <w:rFonts w:ascii="黑体" w:hAnsi="黑体"/>
          <w:noProof/>
        </w:rPr>
        <w:t>4</w:t>
      </w:r>
      <w:r w:rsidRPr="006156D5">
        <w:rPr>
          <w:rFonts w:ascii="黑体" w:hAnsi="黑体"/>
        </w:rPr>
        <w:fldChar w:fldCharType="end"/>
      </w:r>
      <w:r>
        <w:rPr>
          <w:rFonts w:ascii="黑体" w:hAnsi="黑体"/>
        </w:rPr>
        <w:t xml:space="preserve">  </w:t>
      </w:r>
      <w:r w:rsidR="00005045" w:rsidRPr="00C72E58">
        <w:rPr>
          <w:rFonts w:ascii="黑体" w:hAnsi="黑体" w:hint="eastAsia"/>
        </w:rPr>
        <w:t>1.5米高处风速放大系数云图</w:t>
      </w:r>
    </w:p>
    <w:p w:rsidR="00005045" w:rsidRDefault="00005045" w:rsidP="00005045">
      <w:pPr>
        <w:pStyle w:val="a0"/>
        <w:ind w:firstLine="420"/>
        <w:rPr>
          <w:rFonts w:ascii="黑体" w:eastAsia="黑体" w:hAnsi="黑体"/>
          <w:szCs w:val="20"/>
          <w:lang w:val="en-US"/>
        </w:rPr>
      </w:pPr>
      <w:r w:rsidRPr="001A4505">
        <w:rPr>
          <w:rFonts w:ascii="黑体" w:eastAsia="黑体" w:hAnsi="黑体" w:hint="eastAsia"/>
          <w:szCs w:val="20"/>
          <w:lang w:val="en-US"/>
        </w:rPr>
        <w:t>注：</w:t>
      </w:r>
    </w:p>
    <w:p w:rsidR="00005045" w:rsidRDefault="00005045" w:rsidP="00005045">
      <w:pPr>
        <w:pStyle w:val="a0"/>
        <w:ind w:firstLine="420"/>
        <w:rPr>
          <w:rFonts w:ascii="黑体" w:eastAsia="黑体" w:hAnsi="黑体"/>
          <w:szCs w:val="20"/>
          <w:lang w:val="en-US"/>
        </w:rPr>
      </w:pPr>
      <w:r>
        <w:rPr>
          <w:rFonts w:ascii="黑体" w:eastAsia="黑体" w:hAnsi="黑体" w:hint="eastAsia"/>
          <w:szCs w:val="20"/>
          <w:lang w:val="en-US"/>
        </w:rPr>
        <w:t>1</w:t>
      </w:r>
      <w:r w:rsidR="00007A15">
        <w:rPr>
          <w:rFonts w:ascii="黑体" w:eastAsia="黑体" w:hAnsi="黑体" w:hint="eastAsia"/>
          <w:szCs w:val="20"/>
          <w:lang w:val="en-US"/>
        </w:rPr>
        <w:t>）</w:t>
      </w:r>
      <w:r>
        <w:rPr>
          <w:rFonts w:ascii="黑体" w:eastAsia="黑体" w:hAnsi="黑体" w:hint="eastAsia"/>
          <w:szCs w:val="20"/>
          <w:lang w:val="en-US"/>
        </w:rPr>
        <w:t>户外活动主要场地包括人行道、广场、游憩场、停车场以及庭院，本项目中均定义为人行区。</w:t>
      </w:r>
    </w:p>
    <w:p w:rsidR="00005045" w:rsidRPr="001A4505" w:rsidRDefault="00005045" w:rsidP="00005045">
      <w:pPr>
        <w:pStyle w:val="a0"/>
        <w:ind w:firstLine="420"/>
        <w:rPr>
          <w:rFonts w:ascii="黑体" w:eastAsia="黑体" w:hAnsi="黑体"/>
          <w:szCs w:val="20"/>
          <w:lang w:val="en-US"/>
        </w:rPr>
      </w:pPr>
      <w:r>
        <w:rPr>
          <w:rFonts w:ascii="黑体" w:eastAsia="黑体" w:hAnsi="黑体" w:hint="eastAsia"/>
          <w:szCs w:val="20"/>
          <w:lang w:val="en-US"/>
        </w:rPr>
        <w:t>2）</w:t>
      </w:r>
      <w:r w:rsidRPr="001A4505">
        <w:rPr>
          <w:rFonts w:ascii="黑体" w:eastAsia="黑体" w:hAnsi="黑体" w:hint="eastAsia"/>
          <w:szCs w:val="20"/>
          <w:lang w:val="en-US"/>
        </w:rPr>
        <w:t>人行区和计算域内风速分布云图中图例上限均为计算域内实际风速最大值，图例上限也可</w:t>
      </w:r>
      <w:r>
        <w:rPr>
          <w:rFonts w:ascii="黑体" w:eastAsia="黑体" w:hAnsi="黑体" w:hint="eastAsia"/>
          <w:szCs w:val="20"/>
          <w:lang w:val="en-US"/>
        </w:rPr>
        <w:t>按需求在软件中</w:t>
      </w:r>
      <w:r w:rsidRPr="001A4505">
        <w:rPr>
          <w:rFonts w:ascii="黑体" w:eastAsia="黑体" w:hAnsi="黑体" w:hint="eastAsia"/>
          <w:szCs w:val="20"/>
          <w:lang w:val="en-US"/>
        </w:rPr>
        <w:t>调整。</w:t>
      </w:r>
    </w:p>
    <w:p w:rsidR="00005045" w:rsidRPr="009D2F6D" w:rsidRDefault="00005045" w:rsidP="00005045">
      <w:pPr>
        <w:ind w:firstLineChars="200" w:firstLine="420"/>
        <w:rPr>
          <w:rFonts w:ascii="黑体" w:hAnsi="黑体"/>
          <w:lang w:val="en-US"/>
        </w:rPr>
      </w:pPr>
      <w:r>
        <w:rPr>
          <w:rFonts w:ascii="黑体" w:eastAsia="黑体" w:hAnsi="黑体" w:hint="eastAsia"/>
          <w:lang w:val="en-US"/>
        </w:rPr>
        <w:t>3）</w:t>
      </w:r>
      <w:r w:rsidRPr="009D2F6D">
        <w:rPr>
          <w:rFonts w:ascii="黑体" w:eastAsia="黑体" w:hAnsi="黑体" w:hint="eastAsia"/>
          <w:lang w:val="en-US"/>
        </w:rPr>
        <w:t>通常将1.5米作为一般人群的参考行走高度</w:t>
      </w:r>
      <w:r>
        <w:rPr>
          <w:rFonts w:ascii="黑体" w:eastAsia="黑体" w:hAnsi="黑体" w:hint="eastAsia"/>
          <w:lang w:val="en-US"/>
        </w:rPr>
        <w:t>，也可酌情调整人行走高度。</w:t>
      </w:r>
    </w:p>
    <w:p w:rsidR="00005045" w:rsidRDefault="00005045" w:rsidP="00005045">
      <w:pPr>
        <w:pStyle w:val="3"/>
      </w:pPr>
      <w:bookmarkStart w:id="92" w:name="_Toc509844753"/>
      <w:bookmarkStart w:id="93" w:name="_Toc91681088"/>
      <w:r>
        <w:rPr>
          <w:rFonts w:cs="宋体" w:hint="eastAsia"/>
          <w:lang w:val="en-GB"/>
        </w:rPr>
        <w:t>人行</w:t>
      </w:r>
      <w:r w:rsidRPr="001A4505">
        <w:rPr>
          <w:rFonts w:cs="宋体" w:hint="eastAsia"/>
          <w:lang w:val="en-GB"/>
        </w:rPr>
        <w:t>区域</w:t>
      </w:r>
      <w:r>
        <w:rPr>
          <w:rFonts w:hint="eastAsia"/>
        </w:rPr>
        <w:t>冬季工况风速/风速放大系数达标判定</w:t>
      </w:r>
      <w:bookmarkEnd w:id="92"/>
      <w:bookmarkEnd w:id="93"/>
    </w:p>
    <w:p w:rsidR="00005045" w:rsidRPr="0042183E" w:rsidRDefault="00005045" w:rsidP="00005045">
      <w:pPr>
        <w:pStyle w:val="a0"/>
        <w:ind w:firstLine="420"/>
      </w:pPr>
      <w:r>
        <w:rPr>
          <w:rFonts w:hint="eastAsia"/>
          <w:lang w:val="en-US"/>
        </w:rPr>
        <w:t>综合上述冬季工况风场中风速和风速放大系数的计算分析，将分析结果汇总如下表：</w:t>
      </w:r>
    </w:p>
    <w:p w:rsidR="00005045" w:rsidRPr="00C72E58" w:rsidRDefault="00C72E58" w:rsidP="00C72E58">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07A15">
        <w:rPr>
          <w:rFonts w:ascii="黑体" w:eastAsia="黑体" w:hAnsi="黑体"/>
          <w:noProof/>
          <w:sz w:val="20"/>
          <w:szCs w:val="20"/>
        </w:rPr>
        <w:t>1</w:t>
      </w:r>
      <w:r w:rsidRPr="006156D5">
        <w:rPr>
          <w:rFonts w:ascii="黑体" w:eastAsia="黑体" w:hAnsi="黑体"/>
          <w:sz w:val="20"/>
          <w:szCs w:val="20"/>
        </w:rPr>
        <w:fldChar w:fldCharType="end"/>
      </w:r>
      <w:r w:rsidR="00005045" w:rsidRPr="00C72E58">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005045" w:rsidRPr="008E146A" w:rsidTr="00C72E58">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05045" w:rsidRPr="009D2F6D" w:rsidRDefault="00005045" w:rsidP="00005045">
            <w:pPr>
              <w:spacing w:line="240" w:lineRule="auto"/>
              <w:rPr>
                <w:rFonts w:ascii="黑体" w:eastAsia="黑体" w:hAnsi="黑体" w:cs="宋体"/>
                <w:b/>
                <w:color w:val="000000"/>
                <w:sz w:val="22"/>
                <w:szCs w:val="22"/>
                <w:lang w:val="en-US"/>
              </w:rPr>
            </w:pPr>
            <w:r w:rsidRPr="009D2F6D">
              <w:rPr>
                <w:rFonts w:ascii="黑体" w:eastAsia="黑体" w:hAnsi="黑体" w:cs="宋体" w:hint="eastAsia"/>
                <w:b/>
                <w:color w:val="000000"/>
                <w:sz w:val="22"/>
                <w:szCs w:val="22"/>
                <w:lang w:val="en-US"/>
              </w:rPr>
              <w:t>达标判断</w:t>
            </w:r>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412EAD">
            <w:pPr>
              <w:rPr>
                <w:rFonts w:ascii="宋体" w:hAnsi="宋体" w:cs="宋体"/>
                <w:szCs w:val="21"/>
              </w:rPr>
            </w:pPr>
            <w:r w:rsidRPr="009D2F6D">
              <w:rPr>
                <w:rFonts w:ascii="宋体" w:hAnsi="宋体" w:cs="宋体"/>
                <w:szCs w:val="21"/>
              </w:rPr>
              <w:t>&lt;5m/s</w:t>
            </w:r>
            <w:r w:rsidR="00007A15">
              <w:rPr>
                <w:rFonts w:ascii="宋体" w:hAnsi="宋体" w:cs="宋体"/>
                <w:szCs w:val="21"/>
              </w:rPr>
              <w:t xml:space="preserve"> </w:t>
            </w:r>
            <w:bookmarkStart w:id="94" w:name="冬季工况风速要求2019"/>
            <w:r w:rsidR="00007A15">
              <w:rPr>
                <w:rFonts w:ascii="宋体" w:hAnsi="宋体" w:cs="宋体" w:hint="eastAsia"/>
                <w:szCs w:val="21"/>
              </w:rPr>
              <w:t>或</w:t>
            </w:r>
            <w:r w:rsidR="00007A15">
              <w:rPr>
                <w:rFonts w:ascii="宋体" w:hAnsi="宋体" w:cs="宋体" w:hint="eastAsia"/>
                <w:szCs w:val="21"/>
              </w:rPr>
              <w:t xml:space="preserve"> </w:t>
            </w:r>
            <w:r w:rsidR="00007A15" w:rsidRPr="009D2F6D">
              <w:rPr>
                <w:rFonts w:ascii="宋体" w:hAnsi="宋体" w:cs="宋体"/>
                <w:szCs w:val="21"/>
              </w:rPr>
              <w:t>&lt;</w:t>
            </w:r>
            <w:r w:rsidR="00007A15">
              <w:rPr>
                <w:rFonts w:ascii="宋体" w:hAnsi="宋体" w:cs="宋体"/>
                <w:szCs w:val="21"/>
              </w:rPr>
              <w:t>2</w:t>
            </w:r>
            <w:r w:rsidR="00007A15" w:rsidRPr="009D2F6D">
              <w:rPr>
                <w:rFonts w:ascii="宋体" w:hAnsi="宋体" w:cs="宋体"/>
                <w:szCs w:val="21"/>
              </w:rPr>
              <w:t>m/s</w:t>
            </w:r>
            <w:bookmarkEnd w:id="94"/>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5" w:name="冬季工况风速是否有超限区域"/>
            <w:r w:rsidRPr="00856B3E">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6" w:name="冬季工况风速达标判断"/>
            <w:r w:rsidRPr="00856B3E">
              <w:rPr>
                <w:rFonts w:ascii="宋体" w:hAnsi="宋体" w:cs="宋体" w:hint="eastAsia"/>
                <w:color w:val="000000"/>
                <w:sz w:val="22"/>
                <w:szCs w:val="22"/>
                <w:lang w:val="en-US"/>
              </w:rPr>
              <w:t>是</w:t>
            </w:r>
            <w:bookmarkEnd w:id="96"/>
          </w:p>
        </w:tc>
      </w:tr>
      <w:tr w:rsidR="00005045" w:rsidRPr="008E146A" w:rsidTr="00C72E58">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9D2F6D" w:rsidRDefault="00005045" w:rsidP="00005045">
            <w:pPr>
              <w:rPr>
                <w:rFonts w:ascii="宋体" w:hAnsi="宋体" w:cs="宋体"/>
                <w:szCs w:val="21"/>
              </w:rPr>
            </w:pPr>
            <w:r w:rsidRPr="009D2F6D">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7" w:name="冬季工况风速放大系数是否有超限区域"/>
            <w:r w:rsidRPr="00856B3E">
              <w:rPr>
                <w:rFonts w:ascii="宋体" w:hAnsi="宋体" w:cs="宋体" w:hint="eastAsia"/>
                <w:color w:val="000000"/>
                <w:sz w:val="22"/>
                <w:szCs w:val="22"/>
                <w:lang w:val="en-US"/>
              </w:rPr>
              <w:t>否</w:t>
            </w:r>
            <w:bookmarkEnd w:id="97"/>
          </w:p>
        </w:tc>
        <w:tc>
          <w:tcPr>
            <w:tcW w:w="1275" w:type="dxa"/>
            <w:tcBorders>
              <w:top w:val="nil"/>
              <w:left w:val="nil"/>
              <w:bottom w:val="single" w:sz="4" w:space="0" w:color="auto"/>
              <w:right w:val="single" w:sz="4" w:space="0" w:color="auto"/>
            </w:tcBorders>
            <w:shd w:val="clear" w:color="auto" w:fill="auto"/>
            <w:noWrap/>
            <w:vAlign w:val="center"/>
            <w:hideMark/>
          </w:tcPr>
          <w:p w:rsidR="00005045" w:rsidRPr="00856B3E" w:rsidRDefault="00005045" w:rsidP="00005045">
            <w:pPr>
              <w:spacing w:line="240" w:lineRule="auto"/>
              <w:rPr>
                <w:rFonts w:ascii="宋体" w:hAnsi="宋体" w:cs="宋体"/>
                <w:color w:val="000000"/>
                <w:sz w:val="22"/>
                <w:szCs w:val="22"/>
                <w:lang w:val="en-US"/>
              </w:rPr>
            </w:pPr>
            <w:bookmarkStart w:id="98" w:name="冬季工况风速放大系数达标判断"/>
            <w:r w:rsidRPr="00856B3E">
              <w:rPr>
                <w:rFonts w:ascii="宋体" w:hAnsi="宋体" w:cs="宋体" w:hint="eastAsia"/>
                <w:color w:val="000000"/>
                <w:sz w:val="22"/>
                <w:szCs w:val="22"/>
                <w:lang w:val="en-US"/>
              </w:rPr>
              <w:t>是</w:t>
            </w:r>
            <w:bookmarkEnd w:id="98"/>
          </w:p>
        </w:tc>
      </w:tr>
    </w:tbl>
    <w:p w:rsidR="00005045" w:rsidRDefault="00005045" w:rsidP="00005045">
      <w:pPr>
        <w:pStyle w:val="3"/>
      </w:pPr>
      <w:bookmarkStart w:id="99" w:name="_Toc509844754"/>
      <w:bookmarkStart w:id="100" w:name="_Toc509844755"/>
      <w:bookmarkStart w:id="101" w:name="_Toc509844756"/>
      <w:bookmarkStart w:id="102" w:name="_Toc509844757"/>
      <w:bookmarkStart w:id="103" w:name="_Toc509844758"/>
      <w:bookmarkStart w:id="104" w:name="_Toc91681089"/>
      <w:bookmarkEnd w:id="99"/>
      <w:bookmarkEnd w:id="100"/>
      <w:bookmarkEnd w:id="101"/>
      <w:bookmarkEnd w:id="102"/>
      <w:r>
        <w:rPr>
          <w:rFonts w:hint="eastAsia"/>
        </w:rPr>
        <w:t>建筑迎风面和背风面风压分析</w:t>
      </w:r>
      <w:bookmarkEnd w:id="103"/>
      <w:bookmarkEnd w:id="104"/>
    </w:p>
    <w:p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13369962" wp14:editId="30A6FCCD">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07A15">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rsidTr="00124784">
        <w:tc>
          <w:tcPr>
            <w:tcW w:w="8188" w:type="dxa"/>
            <w:shd w:val="clear" w:color="auto" w:fill="auto"/>
          </w:tcPr>
          <w:p w:rsidR="00134709" w:rsidRPr="008160AB" w:rsidRDefault="00007A15"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07A15">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07A15">
              <w:rPr>
                <w:noProof/>
                <w:lang w:val="en-US"/>
              </w:rPr>
              <w:t>1</w:t>
            </w:r>
            <w:r w:rsidRPr="00124784">
              <w:rPr>
                <w:lang w:val="en-US"/>
              </w:rPr>
              <w:fldChar w:fldCharType="end"/>
            </w:r>
            <w:r w:rsidRPr="00124784">
              <w:rPr>
                <w:rFonts w:hint="eastAsia"/>
                <w:lang w:val="en-US"/>
              </w:rPr>
              <w:t>）</w:t>
            </w:r>
          </w:p>
        </w:tc>
      </w:tr>
    </w:tbl>
    <w:p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rsidR="00005045" w:rsidRPr="00B75A87" w:rsidRDefault="00005045" w:rsidP="00005045">
      <w:pPr>
        <w:pStyle w:val="4"/>
      </w:pPr>
      <w:r>
        <w:rPr>
          <w:rFonts w:hint="eastAsia"/>
        </w:rPr>
        <w:lastRenderedPageBreak/>
        <w:t>建筑迎风面和背风面风压云图</w:t>
      </w:r>
    </w:p>
    <w:p w:rsidR="00005045" w:rsidRPr="00C57197" w:rsidRDefault="00005045" w:rsidP="00C57197">
      <w:pPr>
        <w:pStyle w:val="ac"/>
        <w:jc w:val="center"/>
        <w:rPr>
          <w:noProof/>
          <w:lang w:val="en-US"/>
        </w:rPr>
      </w:pPr>
      <w:bookmarkStart w:id="105" w:name="冬季工况建筑迎风面风压云图"/>
      <w:bookmarkEnd w:id="105"/>
      <w:r>
        <w:rPr>
          <w:noProof/>
          <w:lang w:val="en-US"/>
        </w:rPr>
        <w:drawing>
          <wp:inline distT="0" distB="0" distL="0" distR="0" wp14:anchorId="113D00CB" wp14:editId="6C5427B0">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619500"/>
                    </a:xfrm>
                    <a:prstGeom prst="rect">
                      <a:avLst/>
                    </a:prstGeom>
                  </pic:spPr>
                </pic:pic>
              </a:graphicData>
            </a:graphic>
          </wp:inline>
        </w:drawing>
      </w:r>
    </w:p>
    <w:p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rsidR="00005045" w:rsidRPr="007B2D7C" w:rsidRDefault="00005045" w:rsidP="006C2DCC">
      <w:pPr>
        <w:pStyle w:val="ac"/>
        <w:jc w:val="center"/>
      </w:pPr>
      <w:bookmarkStart w:id="106" w:name="冬季工况建筑背风面风压云图"/>
      <w:bookmarkEnd w:id="106"/>
      <w:r>
        <w:rPr>
          <w:noProof/>
          <w:lang w:val="en-US"/>
        </w:rPr>
        <w:drawing>
          <wp:inline distT="0" distB="0" distL="0" distR="0" wp14:anchorId="738370C3" wp14:editId="1489E35A">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638550"/>
                    </a:xfrm>
                    <a:prstGeom prst="rect">
                      <a:avLst/>
                    </a:prstGeom>
                  </pic:spPr>
                </pic:pic>
              </a:graphicData>
            </a:graphic>
          </wp:inline>
        </w:drawing>
      </w:r>
    </w:p>
    <w:p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rsidR="00005045" w:rsidRDefault="00005045" w:rsidP="00005045">
      <w:pPr>
        <w:pStyle w:val="4"/>
      </w:pPr>
      <w:bookmarkStart w:id="107" w:name="建筑迎风面和背风面风压差计算结果"/>
      <w:r>
        <w:rPr>
          <w:rFonts w:hint="eastAsia"/>
        </w:rPr>
        <w:t>建筑迎风面和背风面风压差计算结果</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07A15">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07A15">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-01#(1#</w:t>
      </w:r>
      <w:r w:rsidRPr="00B32CC0">
        <w:rPr>
          <w:rFonts w:ascii="Cambria" w:eastAsia="黑体" w:hAnsi="Cambria"/>
          <w:sz w:val="20"/>
        </w:rPr>
        <w:t>楼</w:t>
      </w:r>
      <w:r w:rsidRPr="00B32CC0">
        <w:rPr>
          <w:rFonts w:ascii="Cambria" w:eastAsia="黑体" w:hAnsi="Cambria"/>
          <w:sz w:val="20"/>
        </w:rPr>
        <w:t>\A-01-P_T6)</w:t>
      </w:r>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0.03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-0.29</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0.51</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-0.05</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3.46</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3.50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5.39</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3.63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5.48</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3.64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5.41</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3.59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5.29</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5.56</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3.97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6.32</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4.05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6.34</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5.58</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6.32</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4.29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5.63</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5.83</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4.57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5.83</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4.71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5.91</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4.93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6.87</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4.82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5.91</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5.13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6.18</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5.12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6.13</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5.14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6.12</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7.18</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5.40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6.34</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5.35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6.29</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4.91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6.84</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0.91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2.17</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28</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-0.19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1.85</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2.24</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-0.25</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2.49</w:t>
            </w:r>
          </w:p>
        </w:tc>
      </w:tr>
    </w:tbl>
    <w:p w:rsidR="009812A9" w:rsidRPr="009812A9" w:rsidRDefault="009812A9" w:rsidP="00F97363">
      <w:r>
        <w:t>标准要求：迎背风面窗平均风压差（绝对值）</w:t>
      </w:r>
      <w:r>
        <w:t>≤5Pa</w:t>
      </w:r>
      <w:r>
        <w:t>。结论：该楼</w:t>
      </w:r>
      <w:r>
        <w:rPr>
          <w:b/>
          <w:color w:val="0000FF"/>
        </w:rPr>
        <w:t>达标</w:t>
      </w:r>
      <w:r>
        <w:t>。</w:t>
      </w:r>
    </w:p>
    <w:p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07A15">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07A15">
        <w:rPr>
          <w:rFonts w:ascii="Cambria" w:eastAsia="黑体" w:hAnsi="Cambria"/>
          <w:noProof/>
          <w:sz w:val="20"/>
        </w:rPr>
        <w:t>3</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08" w:name="建筑迎背风面风压差表_建筑名"/>
      <w:r w:rsidRPr="00B32CC0">
        <w:rPr>
          <w:rFonts w:ascii="Cambria" w:eastAsia="黑体" w:hAnsi="Cambria"/>
          <w:sz w:val="20"/>
        </w:rPr>
        <w:t>02#(2#</w:t>
      </w:r>
      <w:r w:rsidRPr="00B32CC0">
        <w:rPr>
          <w:rFonts w:ascii="Cambria" w:eastAsia="黑体" w:hAnsi="Cambria"/>
          <w:sz w:val="20"/>
        </w:rPr>
        <w:t>楼</w:t>
      </w:r>
      <w:r w:rsidRPr="00B32CC0">
        <w:rPr>
          <w:rFonts w:ascii="Cambria" w:eastAsia="黑体" w:hAnsi="Cambria"/>
          <w:sz w:val="20"/>
        </w:rPr>
        <w:t>\2</w:t>
      </w:r>
      <w:r w:rsidRPr="00B32CC0">
        <w:rPr>
          <w:rFonts w:ascii="Cambria" w:eastAsia="黑体" w:hAnsi="Cambria"/>
          <w:sz w:val="20"/>
        </w:rPr>
        <w:t>号楼节能计算</w:t>
      </w:r>
      <w:r w:rsidRPr="00B32CC0">
        <w:rPr>
          <w:rFonts w:ascii="Cambria" w:eastAsia="黑体" w:hAnsi="Cambria"/>
          <w:sz w:val="20"/>
        </w:rPr>
        <w:t>_T6)</w:t>
      </w:r>
      <w:bookmarkEnd w:id="108"/>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0.46</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3.33</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0.43</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2.04</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3.60</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-1.35</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2.87</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lastRenderedPageBreak/>
              <w:t>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4.20</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3.31</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2.82</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-1.60</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4.22</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2.37</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3.49</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3.57</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3.04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4.77</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2.52</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-1.44</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3.96</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3.25</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4.91</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15</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3.28</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-1.73</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5.01</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3.64</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17</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3.30</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4.69</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18</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2.61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-0.89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3.50</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2.74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-0.78</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3.52</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20</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3.74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-1.22</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4.96</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21</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3.09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-0.66</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3.75</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3.16</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-1.17</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4.33</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3.49</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-1.41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4.90</w:t>
            </w:r>
          </w:p>
        </w:tc>
      </w:tr>
      <w:tr w:rsidR="00144BBE">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24</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1.94</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-1.39</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3.33</w:t>
            </w:r>
          </w:p>
        </w:tc>
      </w:tr>
      <w:tr w:rsidR="00966AA0" w:rsidRPr="00B32CC0" w:rsidTr="00CE1395">
        <w:tc>
          <w:tcPr>
            <w:tcW w:w="1261" w:type="dxa"/>
            <w:tcBorders>
              <w:top w:val="single" w:sz="4" w:space="0" w:color="auto"/>
              <w:left w:val="single" w:sz="12"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25</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1.01</w:t>
            </w:r>
          </w:p>
        </w:tc>
        <w:tc>
          <w:tcPr>
            <w:tcW w:w="2693" w:type="dxa"/>
            <w:tcBorders>
              <w:top w:val="single" w:sz="4" w:space="0" w:color="auto"/>
              <w:left w:val="single" w:sz="4" w:space="0" w:color="auto"/>
              <w:bottom w:val="single" w:sz="4"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-1.61</w:t>
            </w:r>
          </w:p>
        </w:tc>
        <w:tc>
          <w:tcPr>
            <w:tcW w:w="2693" w:type="dxa"/>
            <w:tcBorders>
              <w:top w:val="single" w:sz="4" w:space="0" w:color="auto"/>
              <w:left w:val="single" w:sz="4" w:space="0" w:color="auto"/>
              <w:bottom w:val="single" w:sz="4"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2.62</w:t>
            </w:r>
          </w:p>
        </w:tc>
      </w:tr>
      <w:tr w:rsidR="00966AA0" w:rsidRPr="00B32CC0" w:rsidTr="00CE1395">
        <w:tc>
          <w:tcPr>
            <w:tcW w:w="1261" w:type="dxa"/>
            <w:tcBorders>
              <w:top w:val="single" w:sz="4" w:space="0" w:color="auto"/>
              <w:left w:val="single" w:sz="12"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2.27</w:t>
            </w:r>
          </w:p>
        </w:tc>
        <w:tc>
          <w:tcPr>
            <w:tcW w:w="2693" w:type="dxa"/>
            <w:tcBorders>
              <w:top w:val="single" w:sz="4" w:space="0" w:color="auto"/>
              <w:left w:val="single" w:sz="4" w:space="0" w:color="auto"/>
              <w:bottom w:val="single" w:sz="12" w:space="0" w:color="auto"/>
              <w:right w:val="single" w:sz="4" w:space="0" w:color="auto"/>
            </w:tcBorders>
            <w:vAlign w:val="center"/>
            <w:hideMark/>
          </w:tcPr>
          <w:p w:rsidR="00966AA0" w:rsidRPr="00B32CC0" w:rsidRDefault="00966AA0" w:rsidP="0034194D">
            <w:pPr>
              <w:spacing w:line="360" w:lineRule="exact"/>
              <w:jc w:val="center"/>
              <w:rPr>
                <w:lang w:val="en-US"/>
              </w:rPr>
            </w:pPr>
            <w:r>
              <w:rPr>
                <w:lang w:val="en-US"/>
              </w:rPr>
              <w:t>-1.37</w:t>
            </w:r>
          </w:p>
        </w:tc>
        <w:tc>
          <w:tcPr>
            <w:tcW w:w="2693" w:type="dxa"/>
            <w:tcBorders>
              <w:top w:val="single" w:sz="4" w:space="0" w:color="auto"/>
              <w:left w:val="single" w:sz="4" w:space="0" w:color="auto"/>
              <w:bottom w:val="single" w:sz="12" w:space="0" w:color="auto"/>
              <w:right w:val="single" w:sz="12" w:space="0" w:color="auto"/>
            </w:tcBorders>
            <w:vAlign w:val="center"/>
            <w:hideMark/>
          </w:tcPr>
          <w:p w:rsidR="00966AA0" w:rsidRPr="00B32CC0" w:rsidRDefault="00966AA0" w:rsidP="0034194D">
            <w:pPr>
              <w:spacing w:line="360" w:lineRule="exact"/>
              <w:jc w:val="center"/>
              <w:rPr>
                <w:lang w:val="en-US"/>
              </w:rPr>
            </w:pPr>
            <w:r>
              <w:rPr>
                <w:lang w:val="en-US"/>
              </w:rPr>
              <w:t>3.64</w:t>
            </w:r>
          </w:p>
        </w:tc>
      </w:tr>
    </w:tbl>
    <w:p w:rsidR="009812A9" w:rsidRPr="009812A9" w:rsidRDefault="009812A9" w:rsidP="00F97363">
      <w:bookmarkStart w:id="109" w:name="结论"/>
      <w:bookmarkEnd w:id="109"/>
      <w:r>
        <w:t>标准要求：迎背风面窗平均风压差（绝对值）</w:t>
      </w:r>
      <w:r>
        <w:t>≤5Pa</w:t>
      </w:r>
      <w:r>
        <w:t>。结论：该楼</w:t>
      </w:r>
      <w:r>
        <w:rPr>
          <w:b/>
          <w:color w:val="0000FF"/>
        </w:rPr>
        <w:t>达标</w:t>
      </w:r>
      <w:r>
        <w:t>。</w:t>
      </w:r>
    </w:p>
    <w:p w:rsidR="00F97363" w:rsidRDefault="00F97363" w:rsidP="00966AA0">
      <w:pPr>
        <w:jc w:val="center"/>
        <w:rPr>
          <w:rFonts w:ascii="Cambria" w:eastAsia="黑体" w:hAnsi="Cambria"/>
          <w:sz w:val="20"/>
        </w:rPr>
      </w:pPr>
      <w:bookmarkStart w:id="110" w:name="建筑迎背风面风压差表_新增"/>
      <w:bookmarkStart w:id="111" w:name="建筑迎背风面风压差表"/>
      <w:bookmarkEnd w:id="107"/>
      <w:bookmarkEnd w:id="110"/>
    </w:p>
    <w:bookmarkEnd w:id="111"/>
    <w:p w:rsidR="00005045" w:rsidRDefault="00005045" w:rsidP="00005045">
      <w:pPr>
        <w:pStyle w:val="4"/>
      </w:pPr>
      <w:r>
        <w:rPr>
          <w:rFonts w:hint="eastAsia"/>
        </w:rPr>
        <w:t>建筑迎风和背风面风压差结论汇总</w:t>
      </w:r>
    </w:p>
    <w:p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07A15">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07A15">
        <w:rPr>
          <w:noProof/>
        </w:rPr>
        <w:t>4</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rsidTr="00A443A4">
        <w:tc>
          <w:tcPr>
            <w:tcW w:w="4077" w:type="dxa"/>
            <w:shd w:val="clear" w:color="auto" w:fill="E6E6E6"/>
            <w:vAlign w:val="center"/>
          </w:tcPr>
          <w:p w:rsidR="00005045" w:rsidRPr="00124784" w:rsidRDefault="00005045" w:rsidP="00124784">
            <w:pPr>
              <w:jc w:val="center"/>
              <w:rPr>
                <w:lang w:val="en-US"/>
              </w:rPr>
            </w:pPr>
            <w:bookmarkStart w:id="112" w:name="建筑迎风和背风面风压差结论汇总表"/>
            <w:r w:rsidRPr="00124784">
              <w:rPr>
                <w:rFonts w:hint="eastAsia"/>
                <w:lang w:val="en-US"/>
              </w:rPr>
              <w:t>建筑编号</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10#</w:t>
            </w:r>
          </w:p>
        </w:tc>
        <w:tc>
          <w:tcPr>
            <w:tcW w:w="1276" w:type="dxa"/>
            <w:shd w:val="clear" w:color="auto" w:fill="auto"/>
            <w:vAlign w:val="center"/>
          </w:tcPr>
          <w:p w:rsidR="00005045" w:rsidRPr="00124784" w:rsidRDefault="00005045" w:rsidP="00124784">
            <w:pPr>
              <w:jc w:val="center"/>
              <w:rPr>
                <w:lang w:val="en-US"/>
              </w:rPr>
            </w:pPr>
            <w:r>
              <w:rPr>
                <w:lang w:val="en-US"/>
              </w:rPr>
              <w:t>-0.24</w:t>
            </w:r>
          </w:p>
        </w:tc>
        <w:tc>
          <w:tcPr>
            <w:tcW w:w="1276" w:type="dxa"/>
            <w:shd w:val="clear" w:color="auto" w:fill="auto"/>
            <w:vAlign w:val="center"/>
          </w:tcPr>
          <w:p w:rsidR="00005045" w:rsidRPr="00124784" w:rsidRDefault="00005045" w:rsidP="00124784">
            <w:pPr>
              <w:jc w:val="center"/>
              <w:rPr>
                <w:lang w:val="en-US"/>
              </w:rPr>
            </w:pPr>
            <w:r>
              <w:rPr>
                <w:lang w:val="en-US"/>
              </w:rPr>
              <w:t>-0.75</w:t>
            </w:r>
          </w:p>
        </w:tc>
        <w:tc>
          <w:tcPr>
            <w:tcW w:w="1701" w:type="dxa"/>
            <w:shd w:val="clear" w:color="auto" w:fill="auto"/>
            <w:vAlign w:val="center"/>
          </w:tcPr>
          <w:p w:rsidR="00005045" w:rsidRPr="00124784" w:rsidRDefault="00005045" w:rsidP="00124784">
            <w:pPr>
              <w:jc w:val="center"/>
              <w:rPr>
                <w:lang w:val="en-US"/>
              </w:rPr>
            </w:pPr>
            <w:r>
              <w:rPr>
                <w:lang w:val="en-US"/>
              </w:rPr>
              <w:t>0.50</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8#</w:t>
            </w:r>
          </w:p>
        </w:tc>
        <w:tc>
          <w:tcPr>
            <w:tcW w:w="1276" w:type="dxa"/>
            <w:shd w:val="clear" w:color="auto" w:fill="auto"/>
            <w:vAlign w:val="center"/>
          </w:tcPr>
          <w:p w:rsidR="00005045" w:rsidRPr="00124784" w:rsidRDefault="00005045" w:rsidP="00124784">
            <w:pPr>
              <w:jc w:val="center"/>
              <w:rPr>
                <w:lang w:val="en-US"/>
              </w:rPr>
            </w:pPr>
            <w:r>
              <w:rPr>
                <w:lang w:val="en-US"/>
              </w:rPr>
              <w:t>0.08</w:t>
            </w:r>
          </w:p>
        </w:tc>
        <w:tc>
          <w:tcPr>
            <w:tcW w:w="1276" w:type="dxa"/>
            <w:shd w:val="clear" w:color="auto" w:fill="auto"/>
            <w:vAlign w:val="center"/>
          </w:tcPr>
          <w:p w:rsidR="00005045" w:rsidRPr="00124784" w:rsidRDefault="00005045" w:rsidP="00124784">
            <w:pPr>
              <w:jc w:val="center"/>
              <w:rPr>
                <w:lang w:val="en-US"/>
              </w:rPr>
            </w:pPr>
            <w:r>
              <w:rPr>
                <w:lang w:val="en-US"/>
              </w:rPr>
              <w:t>-1.21</w:t>
            </w:r>
          </w:p>
        </w:tc>
        <w:tc>
          <w:tcPr>
            <w:tcW w:w="1701" w:type="dxa"/>
            <w:shd w:val="clear" w:color="auto" w:fill="auto"/>
            <w:vAlign w:val="center"/>
          </w:tcPr>
          <w:p w:rsidR="00005045" w:rsidRPr="00124784" w:rsidRDefault="00005045" w:rsidP="00124784">
            <w:pPr>
              <w:jc w:val="center"/>
              <w:rPr>
                <w:lang w:val="en-US"/>
              </w:rPr>
            </w:pPr>
            <w:r>
              <w:rPr>
                <w:lang w:val="en-US"/>
              </w:rPr>
              <w:t>1.29</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9#</w:t>
            </w:r>
          </w:p>
        </w:tc>
        <w:tc>
          <w:tcPr>
            <w:tcW w:w="1276" w:type="dxa"/>
            <w:shd w:val="clear" w:color="auto" w:fill="auto"/>
            <w:vAlign w:val="center"/>
          </w:tcPr>
          <w:p w:rsidR="00005045" w:rsidRPr="00124784" w:rsidRDefault="00005045" w:rsidP="00124784">
            <w:pPr>
              <w:jc w:val="center"/>
              <w:rPr>
                <w:lang w:val="en-US"/>
              </w:rPr>
            </w:pPr>
            <w:r>
              <w:rPr>
                <w:lang w:val="en-US"/>
              </w:rPr>
              <w:t>1.09</w:t>
            </w:r>
          </w:p>
        </w:tc>
        <w:tc>
          <w:tcPr>
            <w:tcW w:w="1276" w:type="dxa"/>
            <w:shd w:val="clear" w:color="auto" w:fill="auto"/>
            <w:vAlign w:val="center"/>
          </w:tcPr>
          <w:p w:rsidR="00005045" w:rsidRPr="00124784" w:rsidRDefault="00005045" w:rsidP="00124784">
            <w:pPr>
              <w:jc w:val="center"/>
              <w:rPr>
                <w:lang w:val="en-US"/>
              </w:rPr>
            </w:pPr>
            <w:r>
              <w:rPr>
                <w:lang w:val="en-US"/>
              </w:rPr>
              <w:t>-0.97</w:t>
            </w:r>
          </w:p>
        </w:tc>
        <w:tc>
          <w:tcPr>
            <w:tcW w:w="1701" w:type="dxa"/>
            <w:shd w:val="clear" w:color="auto" w:fill="auto"/>
            <w:vAlign w:val="center"/>
          </w:tcPr>
          <w:p w:rsidR="00005045" w:rsidRPr="00124784" w:rsidRDefault="00005045" w:rsidP="00124784">
            <w:pPr>
              <w:jc w:val="center"/>
              <w:rPr>
                <w:lang w:val="en-US"/>
              </w:rPr>
            </w:pPr>
            <w:r>
              <w:rPr>
                <w:lang w:val="en-US"/>
              </w:rPr>
              <w:t>2.06</w:t>
            </w:r>
          </w:p>
        </w:tc>
        <w:tc>
          <w:tcPr>
            <w:tcW w:w="973" w:type="dxa"/>
            <w:shd w:val="clear" w:color="auto" w:fill="auto"/>
            <w:vAlign w:val="center"/>
          </w:tcPr>
          <w:p w:rsidR="00005045" w:rsidRPr="00124784" w:rsidRDefault="00005045" w:rsidP="00124784">
            <w:pPr>
              <w:jc w:val="center"/>
              <w:rPr>
                <w:lang w:val="en-US"/>
              </w:rPr>
            </w:pPr>
            <w:r>
              <w:rPr>
                <w:lang w:val="en-US"/>
              </w:rPr>
              <w:t>不参评</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01#(1#</w:t>
            </w:r>
            <w:r>
              <w:rPr>
                <w:lang w:val="en-US"/>
              </w:rPr>
              <w:t>楼</w:t>
            </w:r>
            <w:r>
              <w:rPr>
                <w:lang w:val="en-US"/>
              </w:rPr>
              <w:t>\A-01-P_T6)</w:t>
            </w:r>
          </w:p>
        </w:tc>
        <w:tc>
          <w:tcPr>
            <w:tcW w:w="1276" w:type="dxa"/>
            <w:shd w:val="clear" w:color="auto" w:fill="auto"/>
            <w:vAlign w:val="center"/>
          </w:tcPr>
          <w:p w:rsidR="00005045" w:rsidRPr="00124784" w:rsidRDefault="00005045" w:rsidP="00124784">
            <w:pPr>
              <w:jc w:val="center"/>
              <w:rPr>
                <w:lang w:val="en-US"/>
              </w:rPr>
            </w:pPr>
            <w:r>
              <w:rPr>
                <w:lang w:val="en-US"/>
              </w:rPr>
              <w:t>2.24</w:t>
            </w:r>
          </w:p>
        </w:tc>
        <w:tc>
          <w:tcPr>
            <w:tcW w:w="1276" w:type="dxa"/>
            <w:shd w:val="clear" w:color="auto" w:fill="auto"/>
            <w:vAlign w:val="center"/>
          </w:tcPr>
          <w:p w:rsidR="00005045" w:rsidRPr="00124784" w:rsidRDefault="00005045" w:rsidP="00124784">
            <w:pPr>
              <w:jc w:val="center"/>
              <w:rPr>
                <w:lang w:val="en-US"/>
              </w:rPr>
            </w:pPr>
            <w:r>
              <w:rPr>
                <w:lang w:val="en-US"/>
              </w:rPr>
              <w:t>-0.25</w:t>
            </w:r>
          </w:p>
        </w:tc>
        <w:tc>
          <w:tcPr>
            <w:tcW w:w="1701" w:type="dxa"/>
            <w:shd w:val="clear" w:color="auto" w:fill="auto"/>
            <w:vAlign w:val="center"/>
          </w:tcPr>
          <w:p w:rsidR="00005045" w:rsidRPr="00124784" w:rsidRDefault="00005045" w:rsidP="00124784">
            <w:pPr>
              <w:jc w:val="center"/>
              <w:rPr>
                <w:lang w:val="en-US"/>
              </w:rPr>
            </w:pPr>
            <w:r>
              <w:rPr>
                <w:lang w:val="en-US"/>
              </w:rPr>
              <w:t>2.49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02#(2#</w:t>
            </w:r>
            <w:r>
              <w:rPr>
                <w:lang w:val="en-US"/>
              </w:rPr>
              <w:t>楼</w:t>
            </w:r>
            <w:r>
              <w:rPr>
                <w:lang w:val="en-US"/>
              </w:rPr>
              <w:t>\2</w:t>
            </w:r>
            <w:r>
              <w:rPr>
                <w:lang w:val="en-US"/>
              </w:rPr>
              <w:t>号楼节能计算</w:t>
            </w:r>
            <w:r>
              <w:rPr>
                <w:lang w:val="en-US"/>
              </w:rPr>
              <w:t>_T6)</w:t>
            </w:r>
          </w:p>
        </w:tc>
        <w:tc>
          <w:tcPr>
            <w:tcW w:w="1276" w:type="dxa"/>
            <w:shd w:val="clear" w:color="auto" w:fill="auto"/>
            <w:vAlign w:val="center"/>
          </w:tcPr>
          <w:p w:rsidR="00005045" w:rsidRPr="00124784" w:rsidRDefault="00005045" w:rsidP="00124784">
            <w:pPr>
              <w:jc w:val="center"/>
              <w:rPr>
                <w:lang w:val="en-US"/>
              </w:rPr>
            </w:pPr>
            <w:r>
              <w:rPr>
                <w:lang w:val="en-US"/>
              </w:rPr>
              <w:t>2.27</w:t>
            </w:r>
          </w:p>
        </w:tc>
        <w:tc>
          <w:tcPr>
            <w:tcW w:w="1276" w:type="dxa"/>
            <w:shd w:val="clear" w:color="auto" w:fill="auto"/>
            <w:vAlign w:val="center"/>
          </w:tcPr>
          <w:p w:rsidR="00005045" w:rsidRPr="00124784" w:rsidRDefault="00005045" w:rsidP="00124784">
            <w:pPr>
              <w:jc w:val="center"/>
              <w:rPr>
                <w:lang w:val="en-US"/>
              </w:rPr>
            </w:pPr>
            <w:r>
              <w:rPr>
                <w:lang w:val="en-US"/>
              </w:rPr>
              <w:t>-1.37</w:t>
            </w:r>
          </w:p>
        </w:tc>
        <w:tc>
          <w:tcPr>
            <w:tcW w:w="1701" w:type="dxa"/>
            <w:shd w:val="clear" w:color="auto" w:fill="auto"/>
            <w:vAlign w:val="center"/>
          </w:tcPr>
          <w:p w:rsidR="00005045" w:rsidRPr="00124784" w:rsidRDefault="00005045" w:rsidP="00124784">
            <w:pPr>
              <w:jc w:val="center"/>
              <w:rPr>
                <w:lang w:val="en-US"/>
              </w:rPr>
            </w:pPr>
            <w:r>
              <w:rPr>
                <w:lang w:val="en-US"/>
              </w:rPr>
              <w:t>3.64</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05#</w:t>
            </w:r>
          </w:p>
        </w:tc>
        <w:tc>
          <w:tcPr>
            <w:tcW w:w="1276" w:type="dxa"/>
            <w:shd w:val="clear" w:color="auto" w:fill="auto"/>
            <w:vAlign w:val="center"/>
          </w:tcPr>
          <w:p w:rsidR="00005045" w:rsidRPr="00124784" w:rsidRDefault="00005045" w:rsidP="00124784">
            <w:pPr>
              <w:jc w:val="center"/>
              <w:rPr>
                <w:lang w:val="en-US"/>
              </w:rPr>
            </w:pPr>
            <w:r>
              <w:rPr>
                <w:lang w:val="en-US"/>
              </w:rPr>
              <w:t>0.57</w:t>
            </w:r>
          </w:p>
        </w:tc>
        <w:tc>
          <w:tcPr>
            <w:tcW w:w="1276" w:type="dxa"/>
            <w:shd w:val="clear" w:color="auto" w:fill="auto"/>
            <w:vAlign w:val="center"/>
          </w:tcPr>
          <w:p w:rsidR="00005045" w:rsidRPr="00124784" w:rsidRDefault="00005045" w:rsidP="00124784">
            <w:pPr>
              <w:jc w:val="center"/>
              <w:rPr>
                <w:lang w:val="en-US"/>
              </w:rPr>
            </w:pPr>
            <w:r>
              <w:rPr>
                <w:lang w:val="en-US"/>
              </w:rPr>
              <w:t>-1.24</w:t>
            </w:r>
          </w:p>
        </w:tc>
        <w:tc>
          <w:tcPr>
            <w:tcW w:w="1701" w:type="dxa"/>
            <w:shd w:val="clear" w:color="auto" w:fill="auto"/>
            <w:vAlign w:val="center"/>
          </w:tcPr>
          <w:p w:rsidR="00005045" w:rsidRPr="00124784" w:rsidRDefault="00005045" w:rsidP="00124784">
            <w:pPr>
              <w:jc w:val="center"/>
              <w:rPr>
                <w:lang w:val="en-US"/>
              </w:rPr>
            </w:pPr>
            <w:r>
              <w:rPr>
                <w:lang w:val="en-US"/>
              </w:rPr>
              <w:t>1.81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06#</w:t>
            </w:r>
          </w:p>
        </w:tc>
        <w:tc>
          <w:tcPr>
            <w:tcW w:w="1276" w:type="dxa"/>
            <w:shd w:val="clear" w:color="auto" w:fill="auto"/>
            <w:vAlign w:val="center"/>
          </w:tcPr>
          <w:p w:rsidR="00005045" w:rsidRPr="00124784" w:rsidRDefault="00005045" w:rsidP="00124784">
            <w:pPr>
              <w:jc w:val="center"/>
              <w:rPr>
                <w:lang w:val="en-US"/>
              </w:rPr>
            </w:pPr>
            <w:r>
              <w:rPr>
                <w:lang w:val="en-US"/>
              </w:rPr>
              <w:t>-0.49</w:t>
            </w:r>
          </w:p>
        </w:tc>
        <w:tc>
          <w:tcPr>
            <w:tcW w:w="1276" w:type="dxa"/>
            <w:shd w:val="clear" w:color="auto" w:fill="auto"/>
            <w:vAlign w:val="center"/>
          </w:tcPr>
          <w:p w:rsidR="00005045" w:rsidRPr="00124784" w:rsidRDefault="00005045" w:rsidP="00124784">
            <w:pPr>
              <w:jc w:val="center"/>
              <w:rPr>
                <w:lang w:val="en-US"/>
              </w:rPr>
            </w:pPr>
            <w:r>
              <w:rPr>
                <w:lang w:val="en-US"/>
              </w:rPr>
              <w:t>-0.37</w:t>
            </w:r>
          </w:p>
        </w:tc>
        <w:tc>
          <w:tcPr>
            <w:tcW w:w="1701" w:type="dxa"/>
            <w:shd w:val="clear" w:color="auto" w:fill="auto"/>
            <w:vAlign w:val="center"/>
          </w:tcPr>
          <w:p w:rsidR="00005045" w:rsidRPr="00124784" w:rsidRDefault="00005045" w:rsidP="00124784">
            <w:pPr>
              <w:jc w:val="center"/>
              <w:rPr>
                <w:lang w:val="en-US"/>
              </w:rPr>
            </w:pPr>
            <w:r>
              <w:rPr>
                <w:lang w:val="en-US"/>
              </w:rPr>
              <w:t>-0.12</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19#</w:t>
            </w:r>
          </w:p>
        </w:tc>
        <w:tc>
          <w:tcPr>
            <w:tcW w:w="1276" w:type="dxa"/>
            <w:shd w:val="clear" w:color="auto" w:fill="auto"/>
            <w:vAlign w:val="center"/>
          </w:tcPr>
          <w:p w:rsidR="00005045" w:rsidRPr="00124784" w:rsidRDefault="00005045" w:rsidP="00124784">
            <w:pPr>
              <w:jc w:val="center"/>
              <w:rPr>
                <w:lang w:val="en-US"/>
              </w:rPr>
            </w:pPr>
            <w:r>
              <w:rPr>
                <w:lang w:val="en-US"/>
              </w:rPr>
              <w:t>1.56</w:t>
            </w:r>
          </w:p>
        </w:tc>
        <w:tc>
          <w:tcPr>
            <w:tcW w:w="1276" w:type="dxa"/>
            <w:shd w:val="clear" w:color="auto" w:fill="auto"/>
            <w:vAlign w:val="center"/>
          </w:tcPr>
          <w:p w:rsidR="00005045" w:rsidRPr="00124784" w:rsidRDefault="00005045" w:rsidP="00124784">
            <w:pPr>
              <w:jc w:val="center"/>
              <w:rPr>
                <w:lang w:val="en-US"/>
              </w:rPr>
            </w:pPr>
            <w:r>
              <w:rPr>
                <w:lang w:val="en-US"/>
              </w:rPr>
              <w:t>-0.21</w:t>
            </w:r>
          </w:p>
        </w:tc>
        <w:tc>
          <w:tcPr>
            <w:tcW w:w="1701" w:type="dxa"/>
            <w:shd w:val="clear" w:color="auto" w:fill="auto"/>
            <w:vAlign w:val="center"/>
          </w:tcPr>
          <w:p w:rsidR="00005045" w:rsidRPr="00124784" w:rsidRDefault="00005045" w:rsidP="00124784">
            <w:pPr>
              <w:jc w:val="center"/>
              <w:rPr>
                <w:lang w:val="en-US"/>
              </w:rPr>
            </w:pPr>
            <w:r>
              <w:rPr>
                <w:lang w:val="en-US"/>
              </w:rPr>
              <w:t>1.76</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20#</w:t>
            </w:r>
          </w:p>
        </w:tc>
        <w:tc>
          <w:tcPr>
            <w:tcW w:w="1276" w:type="dxa"/>
            <w:shd w:val="clear" w:color="auto" w:fill="auto"/>
            <w:vAlign w:val="center"/>
          </w:tcPr>
          <w:p w:rsidR="00005045" w:rsidRPr="00124784" w:rsidRDefault="00005045" w:rsidP="00124784">
            <w:pPr>
              <w:jc w:val="center"/>
              <w:rPr>
                <w:lang w:val="en-US"/>
              </w:rPr>
            </w:pPr>
            <w:r>
              <w:rPr>
                <w:lang w:val="en-US"/>
              </w:rPr>
              <w:t>1.57</w:t>
            </w:r>
          </w:p>
        </w:tc>
        <w:tc>
          <w:tcPr>
            <w:tcW w:w="1276" w:type="dxa"/>
            <w:shd w:val="clear" w:color="auto" w:fill="auto"/>
            <w:vAlign w:val="center"/>
          </w:tcPr>
          <w:p w:rsidR="00005045" w:rsidRPr="00124784" w:rsidRDefault="00005045" w:rsidP="00124784">
            <w:pPr>
              <w:jc w:val="center"/>
              <w:rPr>
                <w:lang w:val="en-US"/>
              </w:rPr>
            </w:pPr>
            <w:r>
              <w:rPr>
                <w:lang w:val="en-US"/>
              </w:rPr>
              <w:t>0.07</w:t>
            </w:r>
          </w:p>
        </w:tc>
        <w:tc>
          <w:tcPr>
            <w:tcW w:w="1701" w:type="dxa"/>
            <w:shd w:val="clear" w:color="auto" w:fill="auto"/>
            <w:vAlign w:val="center"/>
          </w:tcPr>
          <w:p w:rsidR="00005045" w:rsidRPr="00124784" w:rsidRDefault="00005045" w:rsidP="00124784">
            <w:pPr>
              <w:jc w:val="center"/>
              <w:rPr>
                <w:lang w:val="en-US"/>
              </w:rPr>
            </w:pPr>
            <w:r>
              <w:rPr>
                <w:lang w:val="en-US"/>
              </w:rPr>
              <w:t>1.49</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44BBE">
        <w:tc>
          <w:tcPr>
            <w:tcW w:w="4077" w:type="dxa"/>
            <w:shd w:val="clear" w:color="auto" w:fill="auto"/>
            <w:vAlign w:val="center"/>
          </w:tcPr>
          <w:p w:rsidR="00005045" w:rsidRPr="00124784" w:rsidRDefault="00005045" w:rsidP="00124784">
            <w:pPr>
              <w:jc w:val="center"/>
              <w:rPr>
                <w:lang w:val="en-US"/>
              </w:rPr>
            </w:pPr>
            <w:r>
              <w:rPr>
                <w:lang w:val="en-US"/>
              </w:rPr>
              <w:t>21#</w:t>
            </w:r>
          </w:p>
        </w:tc>
        <w:tc>
          <w:tcPr>
            <w:tcW w:w="1276" w:type="dxa"/>
            <w:shd w:val="clear" w:color="auto" w:fill="auto"/>
            <w:vAlign w:val="center"/>
          </w:tcPr>
          <w:p w:rsidR="00005045" w:rsidRPr="00124784" w:rsidRDefault="00005045" w:rsidP="00124784">
            <w:pPr>
              <w:jc w:val="center"/>
              <w:rPr>
                <w:lang w:val="en-US"/>
              </w:rPr>
            </w:pPr>
            <w:r>
              <w:rPr>
                <w:lang w:val="en-US"/>
              </w:rPr>
              <w:t>1.47</w:t>
            </w:r>
          </w:p>
        </w:tc>
        <w:tc>
          <w:tcPr>
            <w:tcW w:w="1276" w:type="dxa"/>
            <w:shd w:val="clear" w:color="auto" w:fill="auto"/>
            <w:vAlign w:val="center"/>
          </w:tcPr>
          <w:p w:rsidR="00005045" w:rsidRPr="00124784" w:rsidRDefault="00005045" w:rsidP="00124784">
            <w:pPr>
              <w:jc w:val="center"/>
              <w:rPr>
                <w:lang w:val="en-US"/>
              </w:rPr>
            </w:pPr>
            <w:r>
              <w:rPr>
                <w:lang w:val="en-US"/>
              </w:rPr>
              <w:t>0.17</w:t>
            </w:r>
          </w:p>
        </w:tc>
        <w:tc>
          <w:tcPr>
            <w:tcW w:w="1701" w:type="dxa"/>
            <w:shd w:val="clear" w:color="auto" w:fill="auto"/>
            <w:vAlign w:val="center"/>
          </w:tcPr>
          <w:p w:rsidR="00005045" w:rsidRPr="00124784" w:rsidRDefault="00005045" w:rsidP="00124784">
            <w:pPr>
              <w:jc w:val="center"/>
              <w:rPr>
                <w:lang w:val="en-US"/>
              </w:rPr>
            </w:pPr>
            <w:r>
              <w:rPr>
                <w:lang w:val="en-US"/>
              </w:rPr>
              <w:t>1.30</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144BBE">
        <w:tc>
          <w:tcPr>
            <w:tcW w:w="4077" w:type="dxa"/>
            <w:shd w:val="clear" w:color="auto" w:fill="auto"/>
            <w:vAlign w:val="center"/>
          </w:tcPr>
          <w:p w:rsidR="00005045" w:rsidRPr="00124784" w:rsidRDefault="00005045" w:rsidP="00124784">
            <w:pPr>
              <w:jc w:val="center"/>
              <w:rPr>
                <w:lang w:val="en-US"/>
              </w:rPr>
            </w:pPr>
            <w:r>
              <w:rPr>
                <w:lang w:val="en-US"/>
              </w:rPr>
              <w:lastRenderedPageBreak/>
              <w:t>22#</w:t>
            </w:r>
          </w:p>
        </w:tc>
        <w:tc>
          <w:tcPr>
            <w:tcW w:w="1276" w:type="dxa"/>
            <w:shd w:val="clear" w:color="auto" w:fill="auto"/>
            <w:vAlign w:val="center"/>
          </w:tcPr>
          <w:p w:rsidR="00005045" w:rsidRPr="00124784" w:rsidRDefault="00005045" w:rsidP="00124784">
            <w:pPr>
              <w:jc w:val="center"/>
              <w:rPr>
                <w:lang w:val="en-US"/>
              </w:rPr>
            </w:pPr>
            <w:r>
              <w:rPr>
                <w:lang w:val="en-US"/>
              </w:rPr>
              <w:t>0.75</w:t>
            </w:r>
          </w:p>
        </w:tc>
        <w:tc>
          <w:tcPr>
            <w:tcW w:w="1276" w:type="dxa"/>
            <w:shd w:val="clear" w:color="auto" w:fill="auto"/>
            <w:vAlign w:val="center"/>
          </w:tcPr>
          <w:p w:rsidR="00005045" w:rsidRPr="00124784" w:rsidRDefault="00005045" w:rsidP="00124784">
            <w:pPr>
              <w:jc w:val="center"/>
              <w:rPr>
                <w:lang w:val="en-US"/>
              </w:rPr>
            </w:pPr>
            <w:r>
              <w:rPr>
                <w:lang w:val="en-US"/>
              </w:rPr>
              <w:t>0.24</w:t>
            </w:r>
          </w:p>
        </w:tc>
        <w:tc>
          <w:tcPr>
            <w:tcW w:w="1701" w:type="dxa"/>
            <w:shd w:val="clear" w:color="auto" w:fill="auto"/>
            <w:vAlign w:val="center"/>
          </w:tcPr>
          <w:p w:rsidR="00005045" w:rsidRPr="00124784" w:rsidRDefault="00005045" w:rsidP="00124784">
            <w:pPr>
              <w:jc w:val="center"/>
              <w:rPr>
                <w:lang w:val="en-US"/>
              </w:rPr>
            </w:pPr>
            <w:r>
              <w:rPr>
                <w:lang w:val="en-US"/>
              </w:rPr>
              <w:t>0.51</w:t>
            </w:r>
          </w:p>
        </w:tc>
        <w:tc>
          <w:tcPr>
            <w:tcW w:w="973" w:type="dxa"/>
            <w:shd w:val="clear" w:color="auto" w:fill="auto"/>
            <w:vAlign w:val="center"/>
          </w:tcPr>
          <w:p w:rsidR="00005045" w:rsidRPr="00124784" w:rsidRDefault="00005045" w:rsidP="00124784">
            <w:pPr>
              <w:jc w:val="center"/>
              <w:rPr>
                <w:lang w:val="en-US"/>
              </w:rPr>
            </w:pPr>
            <w:r>
              <w:rPr>
                <w:lang w:val="en-US"/>
              </w:rPr>
              <w:t>是</w:t>
            </w:r>
          </w:p>
        </w:tc>
      </w:tr>
      <w:tr w:rsidR="00005045" w:rsidTr="00A443A4">
        <w:tc>
          <w:tcPr>
            <w:tcW w:w="4077" w:type="dxa"/>
            <w:shd w:val="clear" w:color="auto" w:fill="auto"/>
            <w:vAlign w:val="center"/>
          </w:tcPr>
          <w:p w:rsidR="00005045" w:rsidRPr="00124784" w:rsidRDefault="00005045" w:rsidP="00124784">
            <w:pPr>
              <w:jc w:val="center"/>
              <w:rPr>
                <w:lang w:val="en-US"/>
              </w:rPr>
            </w:pPr>
            <w:r>
              <w:rPr>
                <w:lang w:val="en-US"/>
              </w:rPr>
              <w:t>7#</w:t>
            </w:r>
          </w:p>
        </w:tc>
        <w:tc>
          <w:tcPr>
            <w:tcW w:w="1276" w:type="dxa"/>
            <w:shd w:val="clear" w:color="auto" w:fill="auto"/>
            <w:vAlign w:val="center"/>
          </w:tcPr>
          <w:p w:rsidR="00005045" w:rsidRPr="00124784" w:rsidRDefault="00005045" w:rsidP="00124784">
            <w:pPr>
              <w:jc w:val="center"/>
              <w:rPr>
                <w:lang w:val="en-US"/>
              </w:rPr>
            </w:pPr>
            <w:r>
              <w:rPr>
                <w:lang w:val="en-US"/>
              </w:rPr>
              <w:t>1.49</w:t>
            </w:r>
          </w:p>
        </w:tc>
        <w:tc>
          <w:tcPr>
            <w:tcW w:w="1276" w:type="dxa"/>
            <w:shd w:val="clear" w:color="auto" w:fill="auto"/>
            <w:vAlign w:val="center"/>
          </w:tcPr>
          <w:p w:rsidR="00005045" w:rsidRPr="00124784" w:rsidRDefault="00005045" w:rsidP="00124784">
            <w:pPr>
              <w:jc w:val="center"/>
              <w:rPr>
                <w:lang w:val="en-US"/>
              </w:rPr>
            </w:pPr>
            <w:r>
              <w:rPr>
                <w:lang w:val="en-US"/>
              </w:rPr>
              <w:t>-0.87</w:t>
            </w:r>
          </w:p>
        </w:tc>
        <w:tc>
          <w:tcPr>
            <w:tcW w:w="1701" w:type="dxa"/>
            <w:shd w:val="clear" w:color="auto" w:fill="auto"/>
            <w:vAlign w:val="center"/>
          </w:tcPr>
          <w:p w:rsidR="00005045" w:rsidRPr="00124784" w:rsidRDefault="00005045" w:rsidP="00124784">
            <w:pPr>
              <w:jc w:val="center"/>
              <w:rPr>
                <w:lang w:val="en-US"/>
              </w:rPr>
            </w:pPr>
            <w:r>
              <w:rPr>
                <w:lang w:val="en-US"/>
              </w:rPr>
              <w:t>2.36</w:t>
            </w:r>
          </w:p>
        </w:tc>
        <w:tc>
          <w:tcPr>
            <w:tcW w:w="973" w:type="dxa"/>
            <w:shd w:val="clear" w:color="auto" w:fill="auto"/>
            <w:vAlign w:val="center"/>
          </w:tcPr>
          <w:p w:rsidR="00005045" w:rsidRPr="00124784" w:rsidRDefault="00005045" w:rsidP="00124784">
            <w:pPr>
              <w:jc w:val="center"/>
              <w:rPr>
                <w:lang w:val="en-US"/>
              </w:rPr>
            </w:pPr>
            <w:r>
              <w:rPr>
                <w:lang w:val="en-US"/>
              </w:rPr>
              <w:t>是</w:t>
            </w:r>
          </w:p>
        </w:tc>
      </w:tr>
    </w:tbl>
    <w:p w:rsidR="00005045" w:rsidRDefault="00005045" w:rsidP="00005045">
      <w:pPr>
        <w:rPr>
          <w:lang w:val="en-US"/>
        </w:rPr>
      </w:pPr>
      <w:bookmarkStart w:id="113" w:name="建筑迎风和背风面风压差结论汇总结论"/>
      <w:bookmarkEnd w:id="112"/>
      <w:bookmarkEnd w:id="113"/>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rsidR="00147DF5" w:rsidRPr="00147DF5" w:rsidRDefault="00FA58D9" w:rsidP="00005045">
      <w:pPr>
        <w:rPr>
          <w:lang w:val="en-US"/>
        </w:rPr>
      </w:pPr>
      <w:bookmarkStart w:id="114" w:name="冬季工况"/>
      <w:bookmarkEnd w:id="114"/>
      <w:r>
        <w:rPr>
          <w:rFonts w:hint="eastAsia"/>
          <w:lang w:val="en-US"/>
        </w:rPr>
        <w:t xml:space="preserve"> </w:t>
      </w:r>
    </w:p>
    <w:p w:rsidR="00005045" w:rsidRDefault="00005045" w:rsidP="00005045">
      <w:pPr>
        <w:pStyle w:val="2"/>
      </w:pPr>
      <w:bookmarkStart w:id="115" w:name="_Toc91681090"/>
      <w:r>
        <w:rPr>
          <w:rFonts w:hint="eastAsia"/>
        </w:rPr>
        <w:t>夏季工况</w:t>
      </w:r>
      <w:bookmarkEnd w:id="115"/>
    </w:p>
    <w:p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2.00m/s</w:t>
      </w:r>
      <w:r w:rsidRPr="002E4BE1">
        <w:rPr>
          <w:rFonts w:hint="eastAsia"/>
          <w:lang w:val="en-US"/>
        </w:rPr>
        <w:t>，风向为</w:t>
      </w:r>
      <w:r>
        <w:t>NNE</w:t>
      </w:r>
      <w:r w:rsidR="00007A15">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7A15">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通过该项标准指导设计确保合理的建筑布局，在夏季形成有效的巷道风，优化街区自然通风环境，避免夏季人行区有明显的气流旋涡和无风区，从而造成闷热不适感。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16" w:name="_Toc91681091"/>
      <w:r>
        <w:rPr>
          <w:rFonts w:hint="eastAsia"/>
        </w:rPr>
        <w:t>无风区计算分析</w:t>
      </w:r>
      <w:bookmarkEnd w:id="116"/>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7A15">
        <w:rPr>
          <w:rFonts w:hint="eastAsia"/>
        </w:rPr>
        <w:t>分析下图，</w:t>
      </w:r>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r>
        <w:rPr>
          <w:noProof/>
          <w:lang w:val="en-US"/>
        </w:rPr>
        <w:drawing>
          <wp:inline distT="0" distB="0" distL="0" distR="0" wp14:anchorId="08E3A693" wp14:editId="207A15B1">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7A15">
        <w:rPr>
          <w:rFonts w:ascii="黑体" w:eastAsia="黑体" w:hAnsi="黑体" w:hint="eastAsia"/>
          <w:sz w:val="20"/>
          <w:szCs w:val="20"/>
        </w:rPr>
        <w:t>-</w:t>
      </w:r>
      <w:r w:rsidR="00007A15">
        <w:rPr>
          <w:rFonts w:ascii="黑体" w:eastAsia="黑体" w:hAnsi="黑体" w:hint="eastAsia"/>
          <w:sz w:val="20"/>
          <w:szCs w:val="20"/>
        </w:rPr>
        <w:t>夏季</w:t>
      </w:r>
    </w:p>
    <w:p w:rsidR="00005045" w:rsidRDefault="00005045" w:rsidP="00005045">
      <w:pPr>
        <w:pStyle w:val="3"/>
      </w:pPr>
      <w:bookmarkStart w:id="117" w:name="_Toc91681092"/>
      <w:r>
        <w:rPr>
          <w:rFonts w:hint="eastAsia"/>
        </w:rPr>
        <w:lastRenderedPageBreak/>
        <w:t>旋涡区分析</w:t>
      </w:r>
      <w:bookmarkEnd w:id="117"/>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r>
        <w:rPr>
          <w:noProof/>
          <w:lang w:val="en-US"/>
        </w:rPr>
        <w:drawing>
          <wp:inline distT="0" distB="0" distL="0" distR="0" wp14:anchorId="069EFB4D" wp14:editId="1C1B5DD7">
            <wp:extent cx="5667375" cy="3667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18" w:name="_Toc91681093"/>
      <w:r>
        <w:rPr>
          <w:rFonts w:hint="eastAsia"/>
        </w:rPr>
        <w:t>人行区域旋涡区/无风区达标判定</w:t>
      </w:r>
      <w:bookmarkEnd w:id="11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7A15"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是</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FF0000"/>
                <w:sz w:val="22"/>
                <w:szCs w:val="22"/>
                <w:lang w:val="en-US"/>
              </w:rPr>
              <w:t>否</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19" w:name="_Toc91681094"/>
      <w:r>
        <w:rPr>
          <w:rFonts w:hint="eastAsia"/>
        </w:rPr>
        <w:t>外窗内外表面风压差达标分析</w:t>
      </w:r>
      <w:bookmarkEnd w:id="119"/>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r>
        <w:rPr>
          <w:noProof/>
          <w:lang w:val="en-US"/>
        </w:rPr>
        <w:lastRenderedPageBreak/>
        <w:drawing>
          <wp:inline distT="0" distB="0" distL="0" distR="0" wp14:anchorId="60EBC2AB" wp14:editId="4F97F17D">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rsidR="00005045" w:rsidRPr="00C56D1B" w:rsidRDefault="00005045" w:rsidP="00005045">
      <w:pPr>
        <w:pStyle w:val="ac"/>
        <w:jc w:val="center"/>
      </w:pPr>
      <w:r>
        <w:rPr>
          <w:noProof/>
          <w:lang w:val="en-US"/>
        </w:rPr>
        <w:drawing>
          <wp:inline distT="0" distB="0" distL="0" distR="0" wp14:anchorId="13181A4F" wp14:editId="1EB610A2">
            <wp:extent cx="5667375" cy="36385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7A15">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07A15">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07A15">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01#(1#</w:t>
            </w:r>
            <w:r>
              <w:rPr>
                <w:lang w:val="en-US"/>
              </w:rPr>
              <w:t>楼</w:t>
            </w:r>
            <w:r>
              <w:rPr>
                <w:lang w:val="en-US"/>
              </w:rPr>
              <w:t>\A-01-P_T6)</w:t>
            </w:r>
          </w:p>
        </w:tc>
        <w:tc>
          <w:tcPr>
            <w:tcW w:w="1134" w:type="dxa"/>
            <w:shd w:val="clear" w:color="auto" w:fill="auto"/>
            <w:vAlign w:val="center"/>
          </w:tcPr>
          <w:p w:rsidR="00005045" w:rsidRPr="00124784" w:rsidRDefault="00005045" w:rsidP="00124784">
            <w:pPr>
              <w:jc w:val="center"/>
              <w:rPr>
                <w:lang w:val="en-US"/>
              </w:rPr>
            </w:pPr>
            <w:r>
              <w:rPr>
                <w:lang w:val="en-US"/>
              </w:rPr>
              <w:t>1083</w:t>
            </w:r>
          </w:p>
        </w:tc>
        <w:tc>
          <w:tcPr>
            <w:tcW w:w="1984" w:type="dxa"/>
            <w:shd w:val="clear" w:color="auto" w:fill="auto"/>
            <w:vAlign w:val="center"/>
          </w:tcPr>
          <w:p w:rsidR="00005045" w:rsidRPr="00124784" w:rsidRDefault="00005045" w:rsidP="00124784">
            <w:pPr>
              <w:jc w:val="center"/>
              <w:rPr>
                <w:lang w:val="en-US"/>
              </w:rPr>
            </w:pPr>
            <w:r>
              <w:rPr>
                <w:lang w:val="en-US"/>
              </w:rPr>
              <w:t>770</w:t>
            </w:r>
          </w:p>
        </w:tc>
        <w:tc>
          <w:tcPr>
            <w:tcW w:w="1116" w:type="dxa"/>
            <w:shd w:val="clear" w:color="auto" w:fill="auto"/>
            <w:vAlign w:val="center"/>
          </w:tcPr>
          <w:p w:rsidR="00005045" w:rsidRPr="00124784" w:rsidRDefault="00005045" w:rsidP="00124784">
            <w:pPr>
              <w:jc w:val="center"/>
              <w:rPr>
                <w:lang w:val="en-US"/>
              </w:rPr>
            </w:pPr>
            <w:r>
              <w:rPr>
                <w:lang w:val="en-US"/>
              </w:rPr>
              <w:t>71.10</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02#(2#</w:t>
            </w:r>
            <w:r>
              <w:rPr>
                <w:lang w:val="en-US"/>
              </w:rPr>
              <w:t>楼</w:t>
            </w:r>
            <w:r>
              <w:rPr>
                <w:lang w:val="en-US"/>
              </w:rPr>
              <w:t>\2</w:t>
            </w:r>
            <w:r>
              <w:rPr>
                <w:lang w:val="en-US"/>
              </w:rPr>
              <w:t>号楼节能计算</w:t>
            </w:r>
            <w:r>
              <w:rPr>
                <w:lang w:val="en-US"/>
              </w:rPr>
              <w:t>_T6)</w:t>
            </w:r>
          </w:p>
        </w:tc>
        <w:tc>
          <w:tcPr>
            <w:tcW w:w="1134" w:type="dxa"/>
            <w:shd w:val="clear" w:color="auto" w:fill="auto"/>
            <w:vAlign w:val="center"/>
          </w:tcPr>
          <w:p w:rsidR="00005045" w:rsidRPr="00124784" w:rsidRDefault="00005045" w:rsidP="00124784">
            <w:pPr>
              <w:jc w:val="center"/>
              <w:rPr>
                <w:lang w:val="en-US"/>
              </w:rPr>
            </w:pPr>
            <w:r>
              <w:rPr>
                <w:lang w:val="en-US"/>
              </w:rPr>
              <w:t>905</w:t>
            </w:r>
          </w:p>
        </w:tc>
        <w:tc>
          <w:tcPr>
            <w:tcW w:w="1984" w:type="dxa"/>
            <w:shd w:val="clear" w:color="auto" w:fill="auto"/>
            <w:vAlign w:val="center"/>
          </w:tcPr>
          <w:p w:rsidR="00005045" w:rsidRPr="00124784" w:rsidRDefault="00005045" w:rsidP="00124784">
            <w:pPr>
              <w:jc w:val="center"/>
              <w:rPr>
                <w:lang w:val="en-US"/>
              </w:rPr>
            </w:pPr>
            <w:r>
              <w:rPr>
                <w:lang w:val="en-US"/>
              </w:rPr>
              <w:t>863</w:t>
            </w:r>
          </w:p>
        </w:tc>
        <w:tc>
          <w:tcPr>
            <w:tcW w:w="1116" w:type="dxa"/>
            <w:shd w:val="clear" w:color="auto" w:fill="auto"/>
            <w:vAlign w:val="center"/>
          </w:tcPr>
          <w:p w:rsidR="00005045" w:rsidRPr="00124784" w:rsidRDefault="00005045" w:rsidP="00124784">
            <w:pPr>
              <w:jc w:val="center"/>
              <w:rPr>
                <w:lang w:val="en-US"/>
              </w:rPr>
            </w:pPr>
            <w:r>
              <w:rPr>
                <w:lang w:val="en-US"/>
              </w:rPr>
              <w:t>95.36</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007A15" w:rsidP="007F24B7">
      <w:pPr>
        <w:rPr>
          <w:lang w:val="en-US"/>
        </w:rPr>
      </w:pPr>
    </w:p>
    <w:p w:rsidR="008F3863" w:rsidRPr="008F3863" w:rsidRDefault="00007A15"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007A15" w:rsidP="00B32DAF">
      <w:pPr>
        <w:pStyle w:val="ac"/>
        <w:jc w:val="center"/>
      </w:pPr>
      <w:r>
        <w:rPr>
          <w:rFonts w:hint="eastAsia"/>
        </w:rPr>
        <w:t>表</w:t>
      </w:r>
      <w:r>
        <w:t xml:space="preserve"> </w:t>
      </w:r>
      <w:r>
        <w:fldChar w:fldCharType="begin"/>
      </w:r>
      <w:r>
        <w:instrText xml:space="preserve"> STYLEREF 2 \s </w:instrText>
      </w:r>
      <w:r>
        <w:fldChar w:fldCharType="separate"/>
      </w:r>
      <w:r>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007A15">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007A15">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007A15">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007A15">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007A15">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007A15">
            <w:pPr>
              <w:spacing w:line="360" w:lineRule="exact"/>
              <w:jc w:val="center"/>
              <w:rPr>
                <w:lang w:val="en-US"/>
              </w:rPr>
            </w:pPr>
            <w:r>
              <w:rPr>
                <w:lang w:val="en-US"/>
              </w:rPr>
              <w:t>05#</w:t>
            </w:r>
          </w:p>
        </w:tc>
        <w:tc>
          <w:tcPr>
            <w:tcW w:w="1417" w:type="dxa"/>
            <w:vAlign w:val="center"/>
          </w:tcPr>
          <w:p w:rsidR="00B32DAF" w:rsidRDefault="00007A15">
            <w:pPr>
              <w:spacing w:line="360" w:lineRule="exact"/>
              <w:jc w:val="center"/>
              <w:rPr>
                <w:lang w:val="en-US"/>
              </w:rPr>
            </w:pPr>
            <w:r>
              <w:rPr>
                <w:lang w:val="en-US"/>
              </w:rPr>
              <w:t>11392.00</w:t>
            </w:r>
          </w:p>
        </w:tc>
        <w:tc>
          <w:tcPr>
            <w:tcW w:w="2552" w:type="dxa"/>
            <w:vAlign w:val="center"/>
          </w:tcPr>
          <w:p w:rsidR="00B32DAF" w:rsidRDefault="00007A15">
            <w:pPr>
              <w:spacing w:line="360" w:lineRule="exact"/>
              <w:jc w:val="center"/>
              <w:rPr>
                <w:lang w:val="en-US"/>
              </w:rPr>
            </w:pPr>
            <w:r>
              <w:rPr>
                <w:lang w:val="en-US"/>
              </w:rPr>
              <w:t>6196.65</w:t>
            </w:r>
          </w:p>
        </w:tc>
        <w:tc>
          <w:tcPr>
            <w:tcW w:w="1134" w:type="dxa"/>
            <w:vAlign w:val="center"/>
          </w:tcPr>
          <w:p w:rsidR="00B32DAF" w:rsidRDefault="00007A15">
            <w:pPr>
              <w:spacing w:line="360" w:lineRule="exact"/>
              <w:jc w:val="center"/>
              <w:rPr>
                <w:lang w:val="en-US"/>
              </w:rPr>
            </w:pPr>
            <w:r>
              <w:rPr>
                <w:lang w:val="en-US"/>
              </w:rPr>
              <w:t>54.39</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06#</w:t>
            </w:r>
          </w:p>
        </w:tc>
        <w:tc>
          <w:tcPr>
            <w:tcW w:w="1417" w:type="dxa"/>
            <w:vAlign w:val="center"/>
          </w:tcPr>
          <w:p w:rsidR="00B32DAF" w:rsidRDefault="00007A15">
            <w:pPr>
              <w:spacing w:line="360" w:lineRule="exact"/>
              <w:jc w:val="center"/>
              <w:rPr>
                <w:lang w:val="en-US"/>
              </w:rPr>
            </w:pPr>
            <w:r>
              <w:rPr>
                <w:lang w:val="en-US"/>
              </w:rPr>
              <w:t>11306.60</w:t>
            </w:r>
          </w:p>
        </w:tc>
        <w:tc>
          <w:tcPr>
            <w:tcW w:w="2552" w:type="dxa"/>
            <w:vAlign w:val="center"/>
          </w:tcPr>
          <w:p w:rsidR="00B32DAF" w:rsidRDefault="00007A15">
            <w:pPr>
              <w:spacing w:line="360" w:lineRule="exact"/>
              <w:jc w:val="center"/>
              <w:rPr>
                <w:lang w:val="en-US"/>
              </w:rPr>
            </w:pPr>
            <w:r>
              <w:rPr>
                <w:lang w:val="en-US"/>
              </w:rPr>
              <w:t>6078.69</w:t>
            </w:r>
          </w:p>
        </w:tc>
        <w:tc>
          <w:tcPr>
            <w:tcW w:w="1134" w:type="dxa"/>
            <w:vAlign w:val="center"/>
          </w:tcPr>
          <w:p w:rsidR="00B32DAF" w:rsidRDefault="00007A15">
            <w:pPr>
              <w:spacing w:line="360" w:lineRule="exact"/>
              <w:jc w:val="center"/>
              <w:rPr>
                <w:lang w:val="en-US"/>
              </w:rPr>
            </w:pPr>
            <w:r>
              <w:rPr>
                <w:lang w:val="en-US"/>
              </w:rPr>
              <w:t>53.76</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10#</w:t>
            </w:r>
          </w:p>
        </w:tc>
        <w:tc>
          <w:tcPr>
            <w:tcW w:w="1417" w:type="dxa"/>
            <w:vAlign w:val="center"/>
          </w:tcPr>
          <w:p w:rsidR="00B32DAF" w:rsidRDefault="00007A15">
            <w:pPr>
              <w:spacing w:line="360" w:lineRule="exact"/>
              <w:jc w:val="center"/>
              <w:rPr>
                <w:lang w:val="en-US"/>
              </w:rPr>
            </w:pPr>
            <w:r>
              <w:rPr>
                <w:lang w:val="en-US"/>
              </w:rPr>
              <w:t>10750.40</w:t>
            </w:r>
          </w:p>
        </w:tc>
        <w:tc>
          <w:tcPr>
            <w:tcW w:w="2552" w:type="dxa"/>
            <w:vAlign w:val="center"/>
          </w:tcPr>
          <w:p w:rsidR="00B32DAF" w:rsidRDefault="00007A15">
            <w:pPr>
              <w:spacing w:line="360" w:lineRule="exact"/>
              <w:jc w:val="center"/>
              <w:rPr>
                <w:lang w:val="en-US"/>
              </w:rPr>
            </w:pPr>
            <w:r>
              <w:rPr>
                <w:lang w:val="en-US"/>
              </w:rPr>
              <w:t>10397.50</w:t>
            </w:r>
          </w:p>
        </w:tc>
        <w:tc>
          <w:tcPr>
            <w:tcW w:w="1134" w:type="dxa"/>
            <w:vAlign w:val="center"/>
          </w:tcPr>
          <w:p w:rsidR="00B32DAF" w:rsidRDefault="00007A15">
            <w:pPr>
              <w:spacing w:line="360" w:lineRule="exact"/>
              <w:jc w:val="center"/>
              <w:rPr>
                <w:lang w:val="en-US"/>
              </w:rPr>
            </w:pPr>
            <w:r>
              <w:rPr>
                <w:lang w:val="en-US"/>
              </w:rPr>
              <w:t>96.72</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19#</w:t>
            </w:r>
          </w:p>
        </w:tc>
        <w:tc>
          <w:tcPr>
            <w:tcW w:w="1417" w:type="dxa"/>
            <w:vAlign w:val="center"/>
          </w:tcPr>
          <w:p w:rsidR="00B32DAF" w:rsidRDefault="00007A15">
            <w:pPr>
              <w:spacing w:line="360" w:lineRule="exact"/>
              <w:jc w:val="center"/>
              <w:rPr>
                <w:lang w:val="en-US"/>
              </w:rPr>
            </w:pPr>
            <w:r>
              <w:rPr>
                <w:lang w:val="en-US"/>
              </w:rPr>
              <w:t>2044.01</w:t>
            </w:r>
          </w:p>
        </w:tc>
        <w:tc>
          <w:tcPr>
            <w:tcW w:w="2552" w:type="dxa"/>
            <w:vAlign w:val="center"/>
          </w:tcPr>
          <w:p w:rsidR="00B32DAF" w:rsidRDefault="00007A15">
            <w:pPr>
              <w:spacing w:line="360" w:lineRule="exact"/>
              <w:jc w:val="center"/>
              <w:rPr>
                <w:lang w:val="en-US"/>
              </w:rPr>
            </w:pPr>
            <w:r>
              <w:rPr>
                <w:lang w:val="en-US"/>
              </w:rPr>
              <w:t>1102.42</w:t>
            </w:r>
          </w:p>
        </w:tc>
        <w:tc>
          <w:tcPr>
            <w:tcW w:w="1134" w:type="dxa"/>
            <w:vAlign w:val="center"/>
          </w:tcPr>
          <w:p w:rsidR="00B32DAF" w:rsidRDefault="00007A15">
            <w:pPr>
              <w:spacing w:line="360" w:lineRule="exact"/>
              <w:jc w:val="center"/>
              <w:rPr>
                <w:lang w:val="en-US"/>
              </w:rPr>
            </w:pPr>
            <w:r>
              <w:rPr>
                <w:lang w:val="en-US"/>
              </w:rPr>
              <w:t>53.93</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20#</w:t>
            </w:r>
          </w:p>
        </w:tc>
        <w:tc>
          <w:tcPr>
            <w:tcW w:w="1417" w:type="dxa"/>
            <w:vAlign w:val="center"/>
          </w:tcPr>
          <w:p w:rsidR="00B32DAF" w:rsidRDefault="00007A15">
            <w:pPr>
              <w:spacing w:line="360" w:lineRule="exact"/>
              <w:jc w:val="center"/>
              <w:rPr>
                <w:lang w:val="en-US"/>
              </w:rPr>
            </w:pPr>
            <w:r>
              <w:rPr>
                <w:lang w:val="en-US"/>
              </w:rPr>
              <w:t>2390.08</w:t>
            </w:r>
          </w:p>
        </w:tc>
        <w:tc>
          <w:tcPr>
            <w:tcW w:w="2552" w:type="dxa"/>
            <w:vAlign w:val="center"/>
          </w:tcPr>
          <w:p w:rsidR="00B32DAF" w:rsidRDefault="00007A15">
            <w:pPr>
              <w:spacing w:line="360" w:lineRule="exact"/>
              <w:jc w:val="center"/>
              <w:rPr>
                <w:lang w:val="en-US"/>
              </w:rPr>
            </w:pPr>
            <w:r>
              <w:rPr>
                <w:lang w:val="en-US"/>
              </w:rPr>
              <w:t>1235.99</w:t>
            </w:r>
          </w:p>
        </w:tc>
        <w:tc>
          <w:tcPr>
            <w:tcW w:w="1134" w:type="dxa"/>
            <w:vAlign w:val="center"/>
          </w:tcPr>
          <w:p w:rsidR="00B32DAF" w:rsidRDefault="00007A15">
            <w:pPr>
              <w:spacing w:line="360" w:lineRule="exact"/>
              <w:jc w:val="center"/>
              <w:rPr>
                <w:lang w:val="en-US"/>
              </w:rPr>
            </w:pPr>
            <w:r>
              <w:rPr>
                <w:lang w:val="en-US"/>
              </w:rPr>
              <w:t>51.71</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21#</w:t>
            </w:r>
          </w:p>
        </w:tc>
        <w:tc>
          <w:tcPr>
            <w:tcW w:w="1417" w:type="dxa"/>
            <w:vAlign w:val="center"/>
          </w:tcPr>
          <w:p w:rsidR="00B32DAF" w:rsidRDefault="00007A15">
            <w:pPr>
              <w:spacing w:line="360" w:lineRule="exact"/>
              <w:jc w:val="center"/>
              <w:rPr>
                <w:lang w:val="en-US"/>
              </w:rPr>
            </w:pPr>
            <w:r>
              <w:rPr>
                <w:lang w:val="en-US"/>
              </w:rPr>
              <w:t>2120.17</w:t>
            </w:r>
          </w:p>
        </w:tc>
        <w:tc>
          <w:tcPr>
            <w:tcW w:w="2552" w:type="dxa"/>
            <w:vAlign w:val="center"/>
          </w:tcPr>
          <w:p w:rsidR="00B32DAF" w:rsidRDefault="00007A15">
            <w:pPr>
              <w:spacing w:line="360" w:lineRule="exact"/>
              <w:jc w:val="center"/>
              <w:rPr>
                <w:lang w:val="en-US"/>
              </w:rPr>
            </w:pPr>
            <w:r>
              <w:rPr>
                <w:lang w:val="en-US"/>
              </w:rPr>
              <w:t>1005.62</w:t>
            </w:r>
          </w:p>
        </w:tc>
        <w:tc>
          <w:tcPr>
            <w:tcW w:w="1134" w:type="dxa"/>
            <w:vAlign w:val="center"/>
          </w:tcPr>
          <w:p w:rsidR="00B32DAF" w:rsidRDefault="00007A15">
            <w:pPr>
              <w:spacing w:line="360" w:lineRule="exact"/>
              <w:jc w:val="center"/>
              <w:rPr>
                <w:lang w:val="en-US"/>
              </w:rPr>
            </w:pPr>
            <w:r>
              <w:rPr>
                <w:lang w:val="en-US"/>
              </w:rPr>
              <w:t>47.43</w:t>
            </w:r>
          </w:p>
        </w:tc>
        <w:tc>
          <w:tcPr>
            <w:tcW w:w="835" w:type="dxa"/>
            <w:vAlign w:val="center"/>
          </w:tcPr>
          <w:p w:rsidR="00B32DAF" w:rsidRDefault="00007A15">
            <w:pPr>
              <w:spacing w:line="360" w:lineRule="exact"/>
              <w:jc w:val="center"/>
              <w:rPr>
                <w:lang w:val="en-US"/>
              </w:rPr>
            </w:pPr>
            <w:r>
              <w:rPr>
                <w:lang w:val="en-US"/>
              </w:rPr>
              <w:t>否</w:t>
            </w:r>
          </w:p>
        </w:tc>
      </w:tr>
      <w:tr w:rsidR="00144BBE">
        <w:tc>
          <w:tcPr>
            <w:tcW w:w="3104" w:type="dxa"/>
            <w:vAlign w:val="center"/>
          </w:tcPr>
          <w:p w:rsidR="00B32DAF" w:rsidRDefault="00007A15">
            <w:pPr>
              <w:spacing w:line="360" w:lineRule="exact"/>
              <w:jc w:val="center"/>
              <w:rPr>
                <w:lang w:val="en-US"/>
              </w:rPr>
            </w:pPr>
            <w:r>
              <w:rPr>
                <w:lang w:val="en-US"/>
              </w:rPr>
              <w:t>22#</w:t>
            </w:r>
          </w:p>
        </w:tc>
        <w:tc>
          <w:tcPr>
            <w:tcW w:w="1417" w:type="dxa"/>
            <w:vAlign w:val="center"/>
          </w:tcPr>
          <w:p w:rsidR="00B32DAF" w:rsidRDefault="00007A15">
            <w:pPr>
              <w:spacing w:line="360" w:lineRule="exact"/>
              <w:jc w:val="center"/>
              <w:rPr>
                <w:lang w:val="en-US"/>
              </w:rPr>
            </w:pPr>
            <w:r>
              <w:rPr>
                <w:lang w:val="en-US"/>
              </w:rPr>
              <w:t>3147.46</w:t>
            </w:r>
          </w:p>
        </w:tc>
        <w:tc>
          <w:tcPr>
            <w:tcW w:w="2552" w:type="dxa"/>
            <w:vAlign w:val="center"/>
          </w:tcPr>
          <w:p w:rsidR="00B32DAF" w:rsidRDefault="00007A15">
            <w:pPr>
              <w:spacing w:line="360" w:lineRule="exact"/>
              <w:jc w:val="center"/>
              <w:rPr>
                <w:lang w:val="en-US"/>
              </w:rPr>
            </w:pPr>
            <w:r>
              <w:rPr>
                <w:lang w:val="en-US"/>
              </w:rPr>
              <w:t>850.78</w:t>
            </w:r>
          </w:p>
        </w:tc>
        <w:tc>
          <w:tcPr>
            <w:tcW w:w="1134" w:type="dxa"/>
            <w:vAlign w:val="center"/>
          </w:tcPr>
          <w:p w:rsidR="00B32DAF" w:rsidRDefault="00007A15">
            <w:pPr>
              <w:spacing w:line="360" w:lineRule="exact"/>
              <w:jc w:val="center"/>
              <w:rPr>
                <w:lang w:val="en-US"/>
              </w:rPr>
            </w:pPr>
            <w:r>
              <w:rPr>
                <w:lang w:val="en-US"/>
              </w:rPr>
              <w:t>27.03</w:t>
            </w:r>
          </w:p>
        </w:tc>
        <w:tc>
          <w:tcPr>
            <w:tcW w:w="835" w:type="dxa"/>
            <w:vAlign w:val="center"/>
          </w:tcPr>
          <w:p w:rsidR="00B32DAF" w:rsidRDefault="00007A15">
            <w:pPr>
              <w:spacing w:line="360" w:lineRule="exact"/>
              <w:jc w:val="center"/>
              <w:rPr>
                <w:lang w:val="en-US"/>
              </w:rPr>
            </w:pPr>
            <w:r>
              <w:rPr>
                <w:lang w:val="en-US"/>
              </w:rPr>
              <w:t>否</w:t>
            </w:r>
          </w:p>
        </w:tc>
      </w:tr>
      <w:tr w:rsidR="00144BBE">
        <w:tc>
          <w:tcPr>
            <w:tcW w:w="3104" w:type="dxa"/>
            <w:vAlign w:val="center"/>
          </w:tcPr>
          <w:p w:rsidR="00B32DAF" w:rsidRDefault="00007A15">
            <w:pPr>
              <w:spacing w:line="360" w:lineRule="exact"/>
              <w:jc w:val="center"/>
              <w:rPr>
                <w:lang w:val="en-US"/>
              </w:rPr>
            </w:pPr>
            <w:r>
              <w:rPr>
                <w:lang w:val="en-US"/>
              </w:rPr>
              <w:t>7#</w:t>
            </w:r>
          </w:p>
        </w:tc>
        <w:tc>
          <w:tcPr>
            <w:tcW w:w="1417" w:type="dxa"/>
            <w:vAlign w:val="center"/>
          </w:tcPr>
          <w:p w:rsidR="00B32DAF" w:rsidRDefault="00007A15">
            <w:pPr>
              <w:spacing w:line="360" w:lineRule="exact"/>
              <w:jc w:val="center"/>
              <w:rPr>
                <w:lang w:val="en-US"/>
              </w:rPr>
            </w:pPr>
            <w:r>
              <w:rPr>
                <w:lang w:val="en-US"/>
              </w:rPr>
              <w:t>11453.20</w:t>
            </w:r>
          </w:p>
        </w:tc>
        <w:tc>
          <w:tcPr>
            <w:tcW w:w="2552" w:type="dxa"/>
            <w:vAlign w:val="center"/>
          </w:tcPr>
          <w:p w:rsidR="00B32DAF" w:rsidRDefault="00007A15">
            <w:pPr>
              <w:spacing w:line="360" w:lineRule="exact"/>
              <w:jc w:val="center"/>
              <w:rPr>
                <w:lang w:val="en-US"/>
              </w:rPr>
            </w:pPr>
            <w:r>
              <w:rPr>
                <w:lang w:val="en-US"/>
              </w:rPr>
              <w:t>9260.52</w:t>
            </w:r>
          </w:p>
        </w:tc>
        <w:tc>
          <w:tcPr>
            <w:tcW w:w="1134" w:type="dxa"/>
            <w:vAlign w:val="center"/>
          </w:tcPr>
          <w:p w:rsidR="00B32DAF" w:rsidRDefault="00007A15">
            <w:pPr>
              <w:spacing w:line="360" w:lineRule="exact"/>
              <w:jc w:val="center"/>
              <w:rPr>
                <w:lang w:val="en-US"/>
              </w:rPr>
            </w:pPr>
            <w:r>
              <w:rPr>
                <w:lang w:val="en-US"/>
              </w:rPr>
              <w:t>80.86</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8#</w:t>
            </w:r>
          </w:p>
        </w:tc>
        <w:tc>
          <w:tcPr>
            <w:tcW w:w="1417" w:type="dxa"/>
            <w:vAlign w:val="center"/>
          </w:tcPr>
          <w:p w:rsidR="00B32DAF" w:rsidRDefault="00007A15">
            <w:pPr>
              <w:spacing w:line="360" w:lineRule="exact"/>
              <w:jc w:val="center"/>
              <w:rPr>
                <w:lang w:val="en-US"/>
              </w:rPr>
            </w:pPr>
            <w:r>
              <w:rPr>
                <w:lang w:val="en-US"/>
              </w:rPr>
              <w:t>11143.50</w:t>
            </w:r>
          </w:p>
        </w:tc>
        <w:tc>
          <w:tcPr>
            <w:tcW w:w="2552" w:type="dxa"/>
            <w:vAlign w:val="center"/>
          </w:tcPr>
          <w:p w:rsidR="00B32DAF" w:rsidRDefault="00007A15">
            <w:pPr>
              <w:spacing w:line="360" w:lineRule="exact"/>
              <w:jc w:val="center"/>
              <w:rPr>
                <w:lang w:val="en-US"/>
              </w:rPr>
            </w:pPr>
            <w:r>
              <w:rPr>
                <w:lang w:val="en-US"/>
              </w:rPr>
              <w:t>10729.40</w:t>
            </w:r>
          </w:p>
        </w:tc>
        <w:tc>
          <w:tcPr>
            <w:tcW w:w="1134" w:type="dxa"/>
            <w:vAlign w:val="center"/>
          </w:tcPr>
          <w:p w:rsidR="00B32DAF" w:rsidRDefault="00007A15">
            <w:pPr>
              <w:spacing w:line="360" w:lineRule="exact"/>
              <w:jc w:val="center"/>
              <w:rPr>
                <w:lang w:val="en-US"/>
              </w:rPr>
            </w:pPr>
            <w:r>
              <w:rPr>
                <w:lang w:val="en-US"/>
              </w:rPr>
              <w:t>96.28</w:t>
            </w:r>
          </w:p>
        </w:tc>
        <w:tc>
          <w:tcPr>
            <w:tcW w:w="835" w:type="dxa"/>
            <w:vAlign w:val="center"/>
          </w:tcPr>
          <w:p w:rsidR="00B32DAF" w:rsidRDefault="00007A15">
            <w:pPr>
              <w:spacing w:line="360" w:lineRule="exact"/>
              <w:jc w:val="center"/>
              <w:rPr>
                <w:lang w:val="en-US"/>
              </w:rPr>
            </w:pPr>
            <w:r>
              <w:rPr>
                <w:lang w:val="en-US"/>
              </w:rPr>
              <w:t>是</w:t>
            </w:r>
          </w:p>
        </w:tc>
      </w:tr>
      <w:tr w:rsidR="00B32DAF" w:rsidTr="00E35946">
        <w:tc>
          <w:tcPr>
            <w:tcW w:w="3104" w:type="dxa"/>
            <w:vAlign w:val="center"/>
          </w:tcPr>
          <w:p w:rsidR="00B32DAF" w:rsidRDefault="00007A15">
            <w:pPr>
              <w:spacing w:line="360" w:lineRule="exact"/>
              <w:jc w:val="center"/>
              <w:rPr>
                <w:lang w:val="en-US"/>
              </w:rPr>
            </w:pPr>
            <w:r>
              <w:rPr>
                <w:lang w:val="en-US"/>
              </w:rPr>
              <w:t>9#</w:t>
            </w:r>
          </w:p>
        </w:tc>
        <w:tc>
          <w:tcPr>
            <w:tcW w:w="1417" w:type="dxa"/>
            <w:vAlign w:val="center"/>
          </w:tcPr>
          <w:p w:rsidR="00B32DAF" w:rsidRDefault="00007A15">
            <w:pPr>
              <w:spacing w:line="360" w:lineRule="exact"/>
              <w:jc w:val="center"/>
              <w:rPr>
                <w:lang w:val="en-US"/>
              </w:rPr>
            </w:pPr>
            <w:r>
              <w:rPr>
                <w:lang w:val="en-US"/>
              </w:rPr>
              <w:t>10884.50</w:t>
            </w:r>
          </w:p>
        </w:tc>
        <w:tc>
          <w:tcPr>
            <w:tcW w:w="2552" w:type="dxa"/>
            <w:vAlign w:val="center"/>
          </w:tcPr>
          <w:p w:rsidR="00B32DAF" w:rsidRDefault="00007A15">
            <w:pPr>
              <w:spacing w:line="360" w:lineRule="exact"/>
              <w:jc w:val="center"/>
              <w:rPr>
                <w:lang w:val="en-US"/>
              </w:rPr>
            </w:pPr>
            <w:r>
              <w:rPr>
                <w:lang w:val="en-US"/>
              </w:rPr>
              <w:t>10295.30</w:t>
            </w:r>
          </w:p>
        </w:tc>
        <w:tc>
          <w:tcPr>
            <w:tcW w:w="1134" w:type="dxa"/>
            <w:vAlign w:val="center"/>
          </w:tcPr>
          <w:p w:rsidR="00B32DAF" w:rsidRDefault="00007A15">
            <w:pPr>
              <w:spacing w:line="360" w:lineRule="exact"/>
              <w:jc w:val="center"/>
              <w:rPr>
                <w:lang w:val="en-US"/>
              </w:rPr>
            </w:pPr>
            <w:r>
              <w:rPr>
                <w:lang w:val="en-US"/>
              </w:rPr>
              <w:t>94.59</w:t>
            </w:r>
          </w:p>
        </w:tc>
        <w:tc>
          <w:tcPr>
            <w:tcW w:w="835" w:type="dxa"/>
            <w:vAlign w:val="center"/>
          </w:tcPr>
          <w:p w:rsidR="00B32DAF" w:rsidRDefault="00007A15">
            <w:pPr>
              <w:spacing w:line="360" w:lineRule="exact"/>
              <w:jc w:val="center"/>
              <w:rPr>
                <w:lang w:val="en-US"/>
              </w:rPr>
            </w:pPr>
            <w:r>
              <w:rPr>
                <w:lang w:val="en-US"/>
              </w:rPr>
              <w:t>是</w:t>
            </w:r>
          </w:p>
        </w:tc>
      </w:tr>
    </w:tbl>
    <w:p w:rsidR="002B24B9" w:rsidRDefault="00007A15"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007A15" w:rsidP="00053971">
      <w:r>
        <w:rPr>
          <w:rFonts w:hint="eastAsia"/>
        </w:rPr>
        <w:t xml:space="preserve"> </w:t>
      </w:r>
    </w:p>
    <w:p w:rsidR="007F24B7" w:rsidRPr="00053971" w:rsidRDefault="00007A15">
      <w:pPr>
        <w:rPr>
          <w:lang w:val="en-US"/>
        </w:rPr>
      </w:pPr>
      <w:r>
        <w:rPr>
          <w:rFonts w:hint="eastAsia"/>
          <w:lang w:val="en-US"/>
        </w:rPr>
        <w:t>结论：本项目中</w:t>
      </w:r>
      <w:r>
        <w:rPr>
          <w:rFonts w:hint="eastAsia"/>
          <w:lang w:val="en-US"/>
        </w:rPr>
        <w:t>21#</w:t>
      </w:r>
      <w:r>
        <w:rPr>
          <w:rFonts w:hint="eastAsia"/>
          <w:lang w:val="en-US"/>
        </w:rPr>
        <w:t>、</w:t>
      </w:r>
      <w:r>
        <w:rPr>
          <w:rFonts w:hint="eastAsia"/>
          <w:lang w:val="en-US"/>
        </w:rPr>
        <w:t>22#</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r>
        <w:rPr>
          <w:rFonts w:hint="eastAsia"/>
          <w:lang w:val="en-US"/>
        </w:rPr>
        <w:t xml:space="preserve"> </w:t>
      </w:r>
    </w:p>
    <w:p w:rsidR="00005045" w:rsidRDefault="00005045" w:rsidP="00005045">
      <w:pPr>
        <w:pStyle w:val="2"/>
      </w:pPr>
      <w:bookmarkStart w:id="120" w:name="季节1"/>
      <w:bookmarkStart w:id="121" w:name="_Toc509844759"/>
      <w:bookmarkStart w:id="122" w:name="_Toc91681095"/>
      <w:r>
        <w:rPr>
          <w:rFonts w:hint="eastAsia"/>
        </w:rPr>
        <w:t>过渡季</w:t>
      </w:r>
      <w:bookmarkEnd w:id="120"/>
      <w:r>
        <w:rPr>
          <w:rFonts w:hint="eastAsia"/>
        </w:rPr>
        <w:t>工况</w:t>
      </w:r>
      <w:bookmarkEnd w:id="121"/>
      <w:bookmarkEnd w:id="122"/>
    </w:p>
    <w:p w:rsidR="00005045" w:rsidRDefault="00005045" w:rsidP="0027395B">
      <w:pPr>
        <w:pStyle w:val="a0"/>
        <w:ind w:firstLine="420"/>
      </w:pPr>
      <w:r w:rsidRPr="002E4BE1">
        <w:rPr>
          <w:rFonts w:hint="eastAsia"/>
          <w:lang w:val="en-US"/>
        </w:rPr>
        <w:t>本项目</w:t>
      </w:r>
      <w:bookmarkStart w:id="123" w:name="季节2"/>
      <w:r>
        <w:rPr>
          <w:rFonts w:hint="eastAsia"/>
          <w:lang w:val="en-US"/>
        </w:rPr>
        <w:t>过渡季</w:t>
      </w:r>
      <w:bookmarkEnd w:id="123"/>
      <w:r w:rsidRPr="002E4BE1">
        <w:rPr>
          <w:rFonts w:hint="eastAsia"/>
          <w:lang w:val="en-US"/>
        </w:rPr>
        <w:t>工况的入口边界风速为</w:t>
      </w:r>
      <w:bookmarkStart w:id="124" w:name="入口边界风速"/>
      <w:r w:rsidRPr="002E4BE1">
        <w:rPr>
          <w:rFonts w:hint="eastAsia"/>
          <w:lang w:val="en-US"/>
        </w:rPr>
        <w:t>2.00</w:t>
      </w:r>
      <w:bookmarkEnd w:id="124"/>
      <w:r w:rsidRPr="002E4BE1">
        <w:rPr>
          <w:rFonts w:hint="eastAsia"/>
          <w:lang w:val="en-US"/>
        </w:rPr>
        <w:t>m/s</w:t>
      </w:r>
      <w:r w:rsidRPr="002E4BE1">
        <w:rPr>
          <w:rFonts w:hint="eastAsia"/>
          <w:lang w:val="en-US"/>
        </w:rPr>
        <w:t>，风向为</w:t>
      </w:r>
      <w:bookmarkStart w:id="125" w:name="入口边界风向"/>
      <w:r>
        <w:t>NNE</w:t>
      </w:r>
      <w:bookmarkEnd w:id="125"/>
      <w:r w:rsidR="00007A15">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7A15">
        <w:rPr>
          <w:rFonts w:hint="eastAsia"/>
          <w:lang w:val="en-US"/>
        </w:rPr>
        <w:t>求</w:t>
      </w:r>
      <w:r>
        <w:rPr>
          <w:rFonts w:hint="eastAsia"/>
          <w:lang w:val="en-US"/>
        </w:rPr>
        <w:t>，</w:t>
      </w:r>
      <w:bookmarkStart w:id="126" w:name="季节3"/>
      <w:r w:rsidRPr="00931B71">
        <w:rPr>
          <w:rFonts w:hint="eastAsia"/>
          <w:lang w:val="en-US"/>
        </w:rPr>
        <w:t>过渡季</w:t>
      </w:r>
      <w:bookmarkEnd w:id="126"/>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7" w:name="季节4"/>
      <w:r>
        <w:rPr>
          <w:rFonts w:hint="eastAsia"/>
          <w:lang w:val="en-US"/>
        </w:rPr>
        <w:t>过渡季</w:t>
      </w:r>
      <w:bookmarkEnd w:id="127"/>
      <w:r>
        <w:rPr>
          <w:rFonts w:hint="eastAsia"/>
          <w:lang w:val="en-US"/>
        </w:rPr>
        <w:t>形成有效的巷道风，优化街区自然通风环境，避免</w:t>
      </w:r>
      <w:bookmarkStart w:id="128" w:name="季节5"/>
      <w:r>
        <w:rPr>
          <w:rFonts w:hint="eastAsia"/>
          <w:lang w:val="en-US"/>
        </w:rPr>
        <w:t>过渡季</w:t>
      </w:r>
      <w:bookmarkEnd w:id="128"/>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129" w:name="_Toc509844760"/>
      <w:bookmarkStart w:id="130" w:name="_Toc91681096"/>
      <w:r>
        <w:rPr>
          <w:rFonts w:hint="eastAsia"/>
        </w:rPr>
        <w:lastRenderedPageBreak/>
        <w:t>无风区计算分析</w:t>
      </w:r>
      <w:bookmarkEnd w:id="129"/>
      <w:bookmarkEnd w:id="130"/>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007A15">
        <w:rPr>
          <w:rFonts w:hint="eastAsia"/>
        </w:rPr>
        <w:t>分析下图，</w:t>
      </w:r>
      <w:bookmarkStart w:id="131" w:name="风速分析结论"/>
      <w:bookmarkEnd w:id="131"/>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132" w:name="风速云图"/>
      <w:bookmarkEnd w:id="132"/>
      <w:r>
        <w:rPr>
          <w:noProof/>
          <w:lang w:val="en-US"/>
        </w:rPr>
        <w:drawing>
          <wp:inline distT="0" distB="0" distL="0" distR="0" wp14:anchorId="49A8D8B7" wp14:editId="6D8EB15B">
            <wp:extent cx="5667375" cy="34861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007A15">
        <w:rPr>
          <w:rFonts w:ascii="黑体" w:eastAsia="黑体" w:hAnsi="黑体" w:hint="eastAsia"/>
          <w:sz w:val="20"/>
          <w:szCs w:val="20"/>
        </w:rPr>
        <w:t>-</w:t>
      </w:r>
      <w:bookmarkStart w:id="133" w:name="季节7"/>
      <w:r w:rsidR="00007A15">
        <w:rPr>
          <w:rFonts w:ascii="黑体" w:eastAsia="黑体" w:hAnsi="黑体" w:hint="eastAsia"/>
          <w:sz w:val="20"/>
          <w:szCs w:val="20"/>
        </w:rPr>
        <w:t>过渡季</w:t>
      </w:r>
      <w:bookmarkEnd w:id="133"/>
    </w:p>
    <w:p w:rsidR="00005045" w:rsidRDefault="00005045" w:rsidP="00005045">
      <w:pPr>
        <w:pStyle w:val="3"/>
      </w:pPr>
      <w:bookmarkStart w:id="134" w:name="_Toc509844761"/>
      <w:bookmarkStart w:id="135" w:name="_Toc91681097"/>
      <w:r>
        <w:rPr>
          <w:rFonts w:hint="eastAsia"/>
        </w:rPr>
        <w:t>旋涡区分析</w:t>
      </w:r>
      <w:bookmarkEnd w:id="134"/>
      <w:bookmarkEnd w:id="135"/>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136" w:name="风速矢量图"/>
      <w:bookmarkEnd w:id="136"/>
      <w:r>
        <w:rPr>
          <w:noProof/>
          <w:lang w:val="en-US"/>
        </w:rPr>
        <w:lastRenderedPageBreak/>
        <w:drawing>
          <wp:inline distT="0" distB="0" distL="0" distR="0" wp14:anchorId="1636D7D6" wp14:editId="5102F63F">
            <wp:extent cx="5667375" cy="3667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137" w:name="_Toc509844762"/>
      <w:bookmarkStart w:id="138" w:name="_Toc91681098"/>
      <w:r>
        <w:rPr>
          <w:rFonts w:hint="eastAsia"/>
        </w:rPr>
        <w:t>人行区域旋涡区/无风区达标判定</w:t>
      </w:r>
      <w:bookmarkEnd w:id="137"/>
      <w:bookmarkEnd w:id="138"/>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39" w:name="季节8"/>
      <w:r w:rsidR="00007A15" w:rsidRPr="002F5B29">
        <w:rPr>
          <w:rFonts w:ascii="黑体" w:eastAsia="黑体" w:hAnsi="黑体" w:hint="eastAsia"/>
          <w:sz w:val="20"/>
          <w:szCs w:val="20"/>
        </w:rPr>
        <w:t>过渡季</w:t>
      </w:r>
      <w:bookmarkEnd w:id="13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0" w:name="是否有无风区"/>
            <w:r w:rsidRPr="0088058A">
              <w:rPr>
                <w:rFonts w:ascii="宋体" w:hAnsi="宋体" w:cs="宋体" w:hint="eastAsia"/>
                <w:color w:val="FF0000"/>
                <w:sz w:val="22"/>
                <w:szCs w:val="22"/>
                <w:lang w:val="en-US"/>
              </w:rPr>
              <w:t>是</w:t>
            </w:r>
            <w:bookmarkEnd w:id="140"/>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141" w:name="无风区达标判断"/>
            <w:r w:rsidRPr="0088058A">
              <w:rPr>
                <w:rFonts w:ascii="宋体" w:hAnsi="宋体" w:cs="宋体" w:hint="eastAsia"/>
                <w:color w:val="FF0000"/>
                <w:sz w:val="22"/>
                <w:szCs w:val="22"/>
                <w:lang w:val="en-US"/>
              </w:rPr>
              <w:t>否</w:t>
            </w:r>
            <w:bookmarkEnd w:id="141"/>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142" w:name="_Toc504501018"/>
      <w:bookmarkStart w:id="143" w:name="_Toc509844763"/>
      <w:bookmarkStart w:id="144" w:name="_Toc91681099"/>
      <w:r>
        <w:rPr>
          <w:rFonts w:hint="eastAsia"/>
        </w:rPr>
        <w:t>外窗内外表面风压</w:t>
      </w:r>
      <w:bookmarkEnd w:id="142"/>
      <w:r>
        <w:rPr>
          <w:rFonts w:hint="eastAsia"/>
        </w:rPr>
        <w:t>差达标分析</w:t>
      </w:r>
      <w:bookmarkEnd w:id="143"/>
      <w:bookmarkEnd w:id="144"/>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5" w:name="季节9"/>
      <w:r>
        <w:rPr>
          <w:rFonts w:hint="eastAsia"/>
          <w:lang w:val="en-US"/>
        </w:rPr>
        <w:t>过渡季</w:t>
      </w:r>
      <w:bookmarkEnd w:id="145"/>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46" w:name="迎风面风压云图"/>
      <w:bookmarkEnd w:id="146"/>
      <w:r>
        <w:rPr>
          <w:noProof/>
          <w:lang w:val="en-US"/>
        </w:rPr>
        <w:lastRenderedPageBreak/>
        <w:drawing>
          <wp:inline distT="0" distB="0" distL="0" distR="0" wp14:anchorId="79ADAFFE" wp14:editId="17458CB3">
            <wp:extent cx="5667375" cy="3619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47" w:name="季节10"/>
      <w:r w:rsidR="00005045" w:rsidRPr="00C72E58">
        <w:rPr>
          <w:rFonts w:ascii="黑体" w:eastAsia="黑体" w:hAnsi="黑体" w:hint="eastAsia"/>
          <w:sz w:val="20"/>
          <w:szCs w:val="20"/>
        </w:rPr>
        <w:t>过渡季</w:t>
      </w:r>
      <w:bookmarkEnd w:id="147"/>
    </w:p>
    <w:p w:rsidR="00005045" w:rsidRPr="00C56D1B" w:rsidRDefault="00005045" w:rsidP="00005045">
      <w:pPr>
        <w:pStyle w:val="ac"/>
        <w:jc w:val="center"/>
      </w:pPr>
      <w:bookmarkStart w:id="148" w:name="背风面风压云图"/>
      <w:bookmarkEnd w:id="148"/>
      <w:r>
        <w:rPr>
          <w:noProof/>
          <w:lang w:val="en-US"/>
        </w:rPr>
        <w:drawing>
          <wp:inline distT="0" distB="0" distL="0" distR="0" wp14:anchorId="62337861" wp14:editId="6B9E1AC5">
            <wp:extent cx="5667375" cy="36385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07A15">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49" w:name="季节11"/>
      <w:r w:rsidR="00005045" w:rsidRPr="00C72E58">
        <w:rPr>
          <w:rFonts w:ascii="黑体" w:eastAsia="黑体" w:hAnsi="黑体" w:hint="eastAsia"/>
          <w:sz w:val="20"/>
          <w:szCs w:val="20"/>
        </w:rPr>
        <w:t>过渡季</w:t>
      </w:r>
      <w:bookmarkEnd w:id="149"/>
      <w:r w:rsidR="00007A15">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07A15">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07A15">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01#(1#</w:t>
            </w:r>
            <w:r>
              <w:rPr>
                <w:lang w:val="en-US"/>
              </w:rPr>
              <w:t>楼</w:t>
            </w:r>
            <w:r>
              <w:rPr>
                <w:lang w:val="en-US"/>
              </w:rPr>
              <w:t>\A-01-P_T6)</w:t>
            </w:r>
          </w:p>
        </w:tc>
        <w:tc>
          <w:tcPr>
            <w:tcW w:w="1134" w:type="dxa"/>
            <w:shd w:val="clear" w:color="auto" w:fill="auto"/>
            <w:vAlign w:val="center"/>
          </w:tcPr>
          <w:p w:rsidR="00005045" w:rsidRPr="00124784" w:rsidRDefault="00005045" w:rsidP="00124784">
            <w:pPr>
              <w:jc w:val="center"/>
              <w:rPr>
                <w:lang w:val="en-US"/>
              </w:rPr>
            </w:pPr>
            <w:r>
              <w:rPr>
                <w:lang w:val="en-US"/>
              </w:rPr>
              <w:t>1083</w:t>
            </w:r>
          </w:p>
        </w:tc>
        <w:tc>
          <w:tcPr>
            <w:tcW w:w="1984" w:type="dxa"/>
            <w:shd w:val="clear" w:color="auto" w:fill="auto"/>
            <w:vAlign w:val="center"/>
          </w:tcPr>
          <w:p w:rsidR="00005045" w:rsidRPr="00124784" w:rsidRDefault="00005045" w:rsidP="00124784">
            <w:pPr>
              <w:jc w:val="center"/>
              <w:rPr>
                <w:lang w:val="en-US"/>
              </w:rPr>
            </w:pPr>
            <w:r>
              <w:rPr>
                <w:lang w:val="en-US"/>
              </w:rPr>
              <w:t>770</w:t>
            </w:r>
          </w:p>
        </w:tc>
        <w:tc>
          <w:tcPr>
            <w:tcW w:w="1116" w:type="dxa"/>
            <w:shd w:val="clear" w:color="auto" w:fill="auto"/>
            <w:vAlign w:val="center"/>
          </w:tcPr>
          <w:p w:rsidR="00005045" w:rsidRPr="00124784" w:rsidRDefault="00005045" w:rsidP="00124784">
            <w:pPr>
              <w:jc w:val="center"/>
              <w:rPr>
                <w:lang w:val="en-US"/>
              </w:rPr>
            </w:pPr>
            <w:r>
              <w:rPr>
                <w:lang w:val="en-US"/>
              </w:rPr>
              <w:t>71.10</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02#(2#</w:t>
            </w:r>
            <w:r>
              <w:rPr>
                <w:lang w:val="en-US"/>
              </w:rPr>
              <w:t>楼</w:t>
            </w:r>
            <w:r>
              <w:rPr>
                <w:lang w:val="en-US"/>
              </w:rPr>
              <w:t>\2</w:t>
            </w:r>
            <w:r>
              <w:rPr>
                <w:lang w:val="en-US"/>
              </w:rPr>
              <w:t>号楼节能计算</w:t>
            </w:r>
            <w:r>
              <w:rPr>
                <w:lang w:val="en-US"/>
              </w:rPr>
              <w:t>_T6)</w:t>
            </w:r>
          </w:p>
        </w:tc>
        <w:tc>
          <w:tcPr>
            <w:tcW w:w="1134" w:type="dxa"/>
            <w:shd w:val="clear" w:color="auto" w:fill="auto"/>
            <w:vAlign w:val="center"/>
          </w:tcPr>
          <w:p w:rsidR="00005045" w:rsidRPr="00124784" w:rsidRDefault="00005045" w:rsidP="00124784">
            <w:pPr>
              <w:jc w:val="center"/>
              <w:rPr>
                <w:lang w:val="en-US"/>
              </w:rPr>
            </w:pPr>
            <w:r>
              <w:rPr>
                <w:lang w:val="en-US"/>
              </w:rPr>
              <w:t>905</w:t>
            </w:r>
          </w:p>
        </w:tc>
        <w:tc>
          <w:tcPr>
            <w:tcW w:w="1984" w:type="dxa"/>
            <w:shd w:val="clear" w:color="auto" w:fill="auto"/>
            <w:vAlign w:val="center"/>
          </w:tcPr>
          <w:p w:rsidR="00005045" w:rsidRPr="00124784" w:rsidRDefault="00005045" w:rsidP="00124784">
            <w:pPr>
              <w:jc w:val="center"/>
              <w:rPr>
                <w:lang w:val="en-US"/>
              </w:rPr>
            </w:pPr>
            <w:r>
              <w:rPr>
                <w:lang w:val="en-US"/>
              </w:rPr>
              <w:t>863</w:t>
            </w:r>
          </w:p>
        </w:tc>
        <w:tc>
          <w:tcPr>
            <w:tcW w:w="1116" w:type="dxa"/>
            <w:shd w:val="clear" w:color="auto" w:fill="auto"/>
            <w:vAlign w:val="center"/>
          </w:tcPr>
          <w:p w:rsidR="00005045" w:rsidRPr="00124784" w:rsidRDefault="00005045" w:rsidP="00124784">
            <w:pPr>
              <w:jc w:val="center"/>
              <w:rPr>
                <w:lang w:val="en-US"/>
              </w:rPr>
            </w:pPr>
            <w:r>
              <w:rPr>
                <w:lang w:val="en-US"/>
              </w:rPr>
              <w:t>95.36</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007A15" w:rsidP="007F24B7">
      <w:pPr>
        <w:rPr>
          <w:lang w:val="en-US"/>
        </w:rPr>
      </w:pPr>
      <w:bookmarkStart w:id="150" w:name="建筑外窗室内外风压差达标判定"/>
      <w:bookmarkEnd w:id="150"/>
    </w:p>
    <w:p w:rsidR="008F3863" w:rsidRPr="008F3863" w:rsidRDefault="00007A15"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007A15" w:rsidP="00B32DAF">
      <w:pPr>
        <w:pStyle w:val="ac"/>
        <w:jc w:val="center"/>
      </w:pPr>
      <w:r>
        <w:rPr>
          <w:rFonts w:hint="eastAsia"/>
        </w:rPr>
        <w:t>表</w:t>
      </w:r>
      <w:r>
        <w:t xml:space="preserve"> </w:t>
      </w:r>
      <w:r>
        <w:fldChar w:fldCharType="begin"/>
      </w:r>
      <w:r>
        <w:instrText xml:space="preserve"> STYLEREF 2 \s </w:instrText>
      </w:r>
      <w:r>
        <w:fldChar w:fldCharType="separate"/>
      </w:r>
      <w:r>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007A15">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007A15">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007A15">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007A15">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007A15">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007A15">
            <w:pPr>
              <w:spacing w:line="360" w:lineRule="exact"/>
              <w:jc w:val="center"/>
              <w:rPr>
                <w:lang w:val="en-US"/>
              </w:rPr>
            </w:pPr>
            <w:r>
              <w:rPr>
                <w:lang w:val="en-US"/>
              </w:rPr>
              <w:t>05#</w:t>
            </w:r>
          </w:p>
        </w:tc>
        <w:tc>
          <w:tcPr>
            <w:tcW w:w="1417" w:type="dxa"/>
            <w:vAlign w:val="center"/>
          </w:tcPr>
          <w:p w:rsidR="00B32DAF" w:rsidRDefault="00007A15">
            <w:pPr>
              <w:spacing w:line="360" w:lineRule="exact"/>
              <w:jc w:val="center"/>
              <w:rPr>
                <w:lang w:val="en-US"/>
              </w:rPr>
            </w:pPr>
            <w:r>
              <w:rPr>
                <w:lang w:val="en-US"/>
              </w:rPr>
              <w:t>11392.00</w:t>
            </w:r>
          </w:p>
        </w:tc>
        <w:tc>
          <w:tcPr>
            <w:tcW w:w="2552" w:type="dxa"/>
            <w:vAlign w:val="center"/>
          </w:tcPr>
          <w:p w:rsidR="00B32DAF" w:rsidRDefault="00007A15">
            <w:pPr>
              <w:spacing w:line="360" w:lineRule="exact"/>
              <w:jc w:val="center"/>
              <w:rPr>
                <w:lang w:val="en-US"/>
              </w:rPr>
            </w:pPr>
            <w:r>
              <w:rPr>
                <w:lang w:val="en-US"/>
              </w:rPr>
              <w:t>6196.65</w:t>
            </w:r>
          </w:p>
        </w:tc>
        <w:tc>
          <w:tcPr>
            <w:tcW w:w="1134" w:type="dxa"/>
            <w:vAlign w:val="center"/>
          </w:tcPr>
          <w:p w:rsidR="00B32DAF" w:rsidRDefault="00007A15">
            <w:pPr>
              <w:spacing w:line="360" w:lineRule="exact"/>
              <w:jc w:val="center"/>
              <w:rPr>
                <w:lang w:val="en-US"/>
              </w:rPr>
            </w:pPr>
            <w:r>
              <w:rPr>
                <w:lang w:val="en-US"/>
              </w:rPr>
              <w:t>54.39</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06#</w:t>
            </w:r>
          </w:p>
        </w:tc>
        <w:tc>
          <w:tcPr>
            <w:tcW w:w="1417" w:type="dxa"/>
            <w:vAlign w:val="center"/>
          </w:tcPr>
          <w:p w:rsidR="00B32DAF" w:rsidRDefault="00007A15">
            <w:pPr>
              <w:spacing w:line="360" w:lineRule="exact"/>
              <w:jc w:val="center"/>
              <w:rPr>
                <w:lang w:val="en-US"/>
              </w:rPr>
            </w:pPr>
            <w:r>
              <w:rPr>
                <w:lang w:val="en-US"/>
              </w:rPr>
              <w:t>11306.60</w:t>
            </w:r>
          </w:p>
        </w:tc>
        <w:tc>
          <w:tcPr>
            <w:tcW w:w="2552" w:type="dxa"/>
            <w:vAlign w:val="center"/>
          </w:tcPr>
          <w:p w:rsidR="00B32DAF" w:rsidRDefault="00007A15">
            <w:pPr>
              <w:spacing w:line="360" w:lineRule="exact"/>
              <w:jc w:val="center"/>
              <w:rPr>
                <w:lang w:val="en-US"/>
              </w:rPr>
            </w:pPr>
            <w:r>
              <w:rPr>
                <w:lang w:val="en-US"/>
              </w:rPr>
              <w:t>6078.69</w:t>
            </w:r>
          </w:p>
        </w:tc>
        <w:tc>
          <w:tcPr>
            <w:tcW w:w="1134" w:type="dxa"/>
            <w:vAlign w:val="center"/>
          </w:tcPr>
          <w:p w:rsidR="00B32DAF" w:rsidRDefault="00007A15">
            <w:pPr>
              <w:spacing w:line="360" w:lineRule="exact"/>
              <w:jc w:val="center"/>
              <w:rPr>
                <w:lang w:val="en-US"/>
              </w:rPr>
            </w:pPr>
            <w:r>
              <w:rPr>
                <w:lang w:val="en-US"/>
              </w:rPr>
              <w:t>53.76</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10#</w:t>
            </w:r>
          </w:p>
        </w:tc>
        <w:tc>
          <w:tcPr>
            <w:tcW w:w="1417" w:type="dxa"/>
            <w:vAlign w:val="center"/>
          </w:tcPr>
          <w:p w:rsidR="00B32DAF" w:rsidRDefault="00007A15">
            <w:pPr>
              <w:spacing w:line="360" w:lineRule="exact"/>
              <w:jc w:val="center"/>
              <w:rPr>
                <w:lang w:val="en-US"/>
              </w:rPr>
            </w:pPr>
            <w:r>
              <w:rPr>
                <w:lang w:val="en-US"/>
              </w:rPr>
              <w:t>10750.40</w:t>
            </w:r>
          </w:p>
        </w:tc>
        <w:tc>
          <w:tcPr>
            <w:tcW w:w="2552" w:type="dxa"/>
            <w:vAlign w:val="center"/>
          </w:tcPr>
          <w:p w:rsidR="00B32DAF" w:rsidRDefault="00007A15">
            <w:pPr>
              <w:spacing w:line="360" w:lineRule="exact"/>
              <w:jc w:val="center"/>
              <w:rPr>
                <w:lang w:val="en-US"/>
              </w:rPr>
            </w:pPr>
            <w:r>
              <w:rPr>
                <w:lang w:val="en-US"/>
              </w:rPr>
              <w:t>10397.50</w:t>
            </w:r>
          </w:p>
        </w:tc>
        <w:tc>
          <w:tcPr>
            <w:tcW w:w="1134" w:type="dxa"/>
            <w:vAlign w:val="center"/>
          </w:tcPr>
          <w:p w:rsidR="00B32DAF" w:rsidRDefault="00007A15">
            <w:pPr>
              <w:spacing w:line="360" w:lineRule="exact"/>
              <w:jc w:val="center"/>
              <w:rPr>
                <w:lang w:val="en-US"/>
              </w:rPr>
            </w:pPr>
            <w:r>
              <w:rPr>
                <w:lang w:val="en-US"/>
              </w:rPr>
              <w:t>96.72</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19#</w:t>
            </w:r>
          </w:p>
        </w:tc>
        <w:tc>
          <w:tcPr>
            <w:tcW w:w="1417" w:type="dxa"/>
            <w:vAlign w:val="center"/>
          </w:tcPr>
          <w:p w:rsidR="00B32DAF" w:rsidRDefault="00007A15">
            <w:pPr>
              <w:spacing w:line="360" w:lineRule="exact"/>
              <w:jc w:val="center"/>
              <w:rPr>
                <w:lang w:val="en-US"/>
              </w:rPr>
            </w:pPr>
            <w:r>
              <w:rPr>
                <w:lang w:val="en-US"/>
              </w:rPr>
              <w:t>2044.01</w:t>
            </w:r>
          </w:p>
        </w:tc>
        <w:tc>
          <w:tcPr>
            <w:tcW w:w="2552" w:type="dxa"/>
            <w:vAlign w:val="center"/>
          </w:tcPr>
          <w:p w:rsidR="00B32DAF" w:rsidRDefault="00007A15">
            <w:pPr>
              <w:spacing w:line="360" w:lineRule="exact"/>
              <w:jc w:val="center"/>
              <w:rPr>
                <w:lang w:val="en-US"/>
              </w:rPr>
            </w:pPr>
            <w:r>
              <w:rPr>
                <w:lang w:val="en-US"/>
              </w:rPr>
              <w:t>1102.42</w:t>
            </w:r>
          </w:p>
        </w:tc>
        <w:tc>
          <w:tcPr>
            <w:tcW w:w="1134" w:type="dxa"/>
            <w:vAlign w:val="center"/>
          </w:tcPr>
          <w:p w:rsidR="00B32DAF" w:rsidRDefault="00007A15">
            <w:pPr>
              <w:spacing w:line="360" w:lineRule="exact"/>
              <w:jc w:val="center"/>
              <w:rPr>
                <w:lang w:val="en-US"/>
              </w:rPr>
            </w:pPr>
            <w:r>
              <w:rPr>
                <w:lang w:val="en-US"/>
              </w:rPr>
              <w:t>53.93</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20#</w:t>
            </w:r>
          </w:p>
        </w:tc>
        <w:tc>
          <w:tcPr>
            <w:tcW w:w="1417" w:type="dxa"/>
            <w:vAlign w:val="center"/>
          </w:tcPr>
          <w:p w:rsidR="00B32DAF" w:rsidRDefault="00007A15">
            <w:pPr>
              <w:spacing w:line="360" w:lineRule="exact"/>
              <w:jc w:val="center"/>
              <w:rPr>
                <w:lang w:val="en-US"/>
              </w:rPr>
            </w:pPr>
            <w:r>
              <w:rPr>
                <w:lang w:val="en-US"/>
              </w:rPr>
              <w:t>2390.08</w:t>
            </w:r>
          </w:p>
        </w:tc>
        <w:tc>
          <w:tcPr>
            <w:tcW w:w="2552" w:type="dxa"/>
            <w:vAlign w:val="center"/>
          </w:tcPr>
          <w:p w:rsidR="00B32DAF" w:rsidRDefault="00007A15">
            <w:pPr>
              <w:spacing w:line="360" w:lineRule="exact"/>
              <w:jc w:val="center"/>
              <w:rPr>
                <w:lang w:val="en-US"/>
              </w:rPr>
            </w:pPr>
            <w:r>
              <w:rPr>
                <w:lang w:val="en-US"/>
              </w:rPr>
              <w:t>1235.99</w:t>
            </w:r>
          </w:p>
        </w:tc>
        <w:tc>
          <w:tcPr>
            <w:tcW w:w="1134" w:type="dxa"/>
            <w:vAlign w:val="center"/>
          </w:tcPr>
          <w:p w:rsidR="00B32DAF" w:rsidRDefault="00007A15">
            <w:pPr>
              <w:spacing w:line="360" w:lineRule="exact"/>
              <w:jc w:val="center"/>
              <w:rPr>
                <w:lang w:val="en-US"/>
              </w:rPr>
            </w:pPr>
            <w:r>
              <w:rPr>
                <w:lang w:val="en-US"/>
              </w:rPr>
              <w:t>51.71</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21#</w:t>
            </w:r>
          </w:p>
        </w:tc>
        <w:tc>
          <w:tcPr>
            <w:tcW w:w="1417" w:type="dxa"/>
            <w:vAlign w:val="center"/>
          </w:tcPr>
          <w:p w:rsidR="00B32DAF" w:rsidRDefault="00007A15">
            <w:pPr>
              <w:spacing w:line="360" w:lineRule="exact"/>
              <w:jc w:val="center"/>
              <w:rPr>
                <w:lang w:val="en-US"/>
              </w:rPr>
            </w:pPr>
            <w:r>
              <w:rPr>
                <w:lang w:val="en-US"/>
              </w:rPr>
              <w:t>2120.17</w:t>
            </w:r>
          </w:p>
        </w:tc>
        <w:tc>
          <w:tcPr>
            <w:tcW w:w="2552" w:type="dxa"/>
            <w:vAlign w:val="center"/>
          </w:tcPr>
          <w:p w:rsidR="00B32DAF" w:rsidRDefault="00007A15">
            <w:pPr>
              <w:spacing w:line="360" w:lineRule="exact"/>
              <w:jc w:val="center"/>
              <w:rPr>
                <w:lang w:val="en-US"/>
              </w:rPr>
            </w:pPr>
            <w:r>
              <w:rPr>
                <w:lang w:val="en-US"/>
              </w:rPr>
              <w:t>1005.62</w:t>
            </w:r>
          </w:p>
        </w:tc>
        <w:tc>
          <w:tcPr>
            <w:tcW w:w="1134" w:type="dxa"/>
            <w:vAlign w:val="center"/>
          </w:tcPr>
          <w:p w:rsidR="00B32DAF" w:rsidRDefault="00007A15">
            <w:pPr>
              <w:spacing w:line="360" w:lineRule="exact"/>
              <w:jc w:val="center"/>
              <w:rPr>
                <w:lang w:val="en-US"/>
              </w:rPr>
            </w:pPr>
            <w:r>
              <w:rPr>
                <w:lang w:val="en-US"/>
              </w:rPr>
              <w:t>47.43</w:t>
            </w:r>
          </w:p>
        </w:tc>
        <w:tc>
          <w:tcPr>
            <w:tcW w:w="835" w:type="dxa"/>
            <w:vAlign w:val="center"/>
          </w:tcPr>
          <w:p w:rsidR="00B32DAF" w:rsidRDefault="00007A15">
            <w:pPr>
              <w:spacing w:line="360" w:lineRule="exact"/>
              <w:jc w:val="center"/>
              <w:rPr>
                <w:lang w:val="en-US"/>
              </w:rPr>
            </w:pPr>
            <w:r>
              <w:rPr>
                <w:lang w:val="en-US"/>
              </w:rPr>
              <w:t>否</w:t>
            </w:r>
          </w:p>
        </w:tc>
      </w:tr>
      <w:tr w:rsidR="00144BBE">
        <w:tc>
          <w:tcPr>
            <w:tcW w:w="3104" w:type="dxa"/>
            <w:vAlign w:val="center"/>
          </w:tcPr>
          <w:p w:rsidR="00B32DAF" w:rsidRDefault="00007A15">
            <w:pPr>
              <w:spacing w:line="360" w:lineRule="exact"/>
              <w:jc w:val="center"/>
              <w:rPr>
                <w:lang w:val="en-US"/>
              </w:rPr>
            </w:pPr>
            <w:r>
              <w:rPr>
                <w:lang w:val="en-US"/>
              </w:rPr>
              <w:t>22#</w:t>
            </w:r>
          </w:p>
        </w:tc>
        <w:tc>
          <w:tcPr>
            <w:tcW w:w="1417" w:type="dxa"/>
            <w:vAlign w:val="center"/>
          </w:tcPr>
          <w:p w:rsidR="00B32DAF" w:rsidRDefault="00007A15">
            <w:pPr>
              <w:spacing w:line="360" w:lineRule="exact"/>
              <w:jc w:val="center"/>
              <w:rPr>
                <w:lang w:val="en-US"/>
              </w:rPr>
            </w:pPr>
            <w:r>
              <w:rPr>
                <w:lang w:val="en-US"/>
              </w:rPr>
              <w:t>3147.46</w:t>
            </w:r>
          </w:p>
        </w:tc>
        <w:tc>
          <w:tcPr>
            <w:tcW w:w="2552" w:type="dxa"/>
            <w:vAlign w:val="center"/>
          </w:tcPr>
          <w:p w:rsidR="00B32DAF" w:rsidRDefault="00007A15">
            <w:pPr>
              <w:spacing w:line="360" w:lineRule="exact"/>
              <w:jc w:val="center"/>
              <w:rPr>
                <w:lang w:val="en-US"/>
              </w:rPr>
            </w:pPr>
            <w:r>
              <w:rPr>
                <w:lang w:val="en-US"/>
              </w:rPr>
              <w:t>850.78</w:t>
            </w:r>
          </w:p>
        </w:tc>
        <w:tc>
          <w:tcPr>
            <w:tcW w:w="1134" w:type="dxa"/>
            <w:vAlign w:val="center"/>
          </w:tcPr>
          <w:p w:rsidR="00B32DAF" w:rsidRDefault="00007A15">
            <w:pPr>
              <w:spacing w:line="360" w:lineRule="exact"/>
              <w:jc w:val="center"/>
              <w:rPr>
                <w:lang w:val="en-US"/>
              </w:rPr>
            </w:pPr>
            <w:r>
              <w:rPr>
                <w:lang w:val="en-US"/>
              </w:rPr>
              <w:t>27.03</w:t>
            </w:r>
          </w:p>
        </w:tc>
        <w:tc>
          <w:tcPr>
            <w:tcW w:w="835" w:type="dxa"/>
            <w:vAlign w:val="center"/>
          </w:tcPr>
          <w:p w:rsidR="00B32DAF" w:rsidRDefault="00007A15">
            <w:pPr>
              <w:spacing w:line="360" w:lineRule="exact"/>
              <w:jc w:val="center"/>
              <w:rPr>
                <w:lang w:val="en-US"/>
              </w:rPr>
            </w:pPr>
            <w:r>
              <w:rPr>
                <w:lang w:val="en-US"/>
              </w:rPr>
              <w:t>否</w:t>
            </w:r>
          </w:p>
        </w:tc>
      </w:tr>
      <w:tr w:rsidR="00144BBE">
        <w:tc>
          <w:tcPr>
            <w:tcW w:w="3104" w:type="dxa"/>
            <w:vAlign w:val="center"/>
          </w:tcPr>
          <w:p w:rsidR="00B32DAF" w:rsidRDefault="00007A15">
            <w:pPr>
              <w:spacing w:line="360" w:lineRule="exact"/>
              <w:jc w:val="center"/>
              <w:rPr>
                <w:lang w:val="en-US"/>
              </w:rPr>
            </w:pPr>
            <w:r>
              <w:rPr>
                <w:lang w:val="en-US"/>
              </w:rPr>
              <w:t>7#</w:t>
            </w:r>
          </w:p>
        </w:tc>
        <w:tc>
          <w:tcPr>
            <w:tcW w:w="1417" w:type="dxa"/>
            <w:vAlign w:val="center"/>
          </w:tcPr>
          <w:p w:rsidR="00B32DAF" w:rsidRDefault="00007A15">
            <w:pPr>
              <w:spacing w:line="360" w:lineRule="exact"/>
              <w:jc w:val="center"/>
              <w:rPr>
                <w:lang w:val="en-US"/>
              </w:rPr>
            </w:pPr>
            <w:r>
              <w:rPr>
                <w:lang w:val="en-US"/>
              </w:rPr>
              <w:t>11453.20</w:t>
            </w:r>
          </w:p>
        </w:tc>
        <w:tc>
          <w:tcPr>
            <w:tcW w:w="2552" w:type="dxa"/>
            <w:vAlign w:val="center"/>
          </w:tcPr>
          <w:p w:rsidR="00B32DAF" w:rsidRDefault="00007A15">
            <w:pPr>
              <w:spacing w:line="360" w:lineRule="exact"/>
              <w:jc w:val="center"/>
              <w:rPr>
                <w:lang w:val="en-US"/>
              </w:rPr>
            </w:pPr>
            <w:r>
              <w:rPr>
                <w:lang w:val="en-US"/>
              </w:rPr>
              <w:t>9260.52</w:t>
            </w:r>
          </w:p>
        </w:tc>
        <w:tc>
          <w:tcPr>
            <w:tcW w:w="1134" w:type="dxa"/>
            <w:vAlign w:val="center"/>
          </w:tcPr>
          <w:p w:rsidR="00B32DAF" w:rsidRDefault="00007A15">
            <w:pPr>
              <w:spacing w:line="360" w:lineRule="exact"/>
              <w:jc w:val="center"/>
              <w:rPr>
                <w:lang w:val="en-US"/>
              </w:rPr>
            </w:pPr>
            <w:r>
              <w:rPr>
                <w:lang w:val="en-US"/>
              </w:rPr>
              <w:t>80.86</w:t>
            </w:r>
          </w:p>
        </w:tc>
        <w:tc>
          <w:tcPr>
            <w:tcW w:w="835" w:type="dxa"/>
            <w:vAlign w:val="center"/>
          </w:tcPr>
          <w:p w:rsidR="00B32DAF" w:rsidRDefault="00007A15">
            <w:pPr>
              <w:spacing w:line="360" w:lineRule="exact"/>
              <w:jc w:val="center"/>
              <w:rPr>
                <w:lang w:val="en-US"/>
              </w:rPr>
            </w:pPr>
            <w:r>
              <w:rPr>
                <w:lang w:val="en-US"/>
              </w:rPr>
              <w:t>是</w:t>
            </w:r>
          </w:p>
        </w:tc>
      </w:tr>
      <w:tr w:rsidR="00144BBE">
        <w:tc>
          <w:tcPr>
            <w:tcW w:w="3104" w:type="dxa"/>
            <w:vAlign w:val="center"/>
          </w:tcPr>
          <w:p w:rsidR="00B32DAF" w:rsidRDefault="00007A15">
            <w:pPr>
              <w:spacing w:line="360" w:lineRule="exact"/>
              <w:jc w:val="center"/>
              <w:rPr>
                <w:lang w:val="en-US"/>
              </w:rPr>
            </w:pPr>
            <w:r>
              <w:rPr>
                <w:lang w:val="en-US"/>
              </w:rPr>
              <w:t>8#</w:t>
            </w:r>
          </w:p>
        </w:tc>
        <w:tc>
          <w:tcPr>
            <w:tcW w:w="1417" w:type="dxa"/>
            <w:vAlign w:val="center"/>
          </w:tcPr>
          <w:p w:rsidR="00B32DAF" w:rsidRDefault="00007A15">
            <w:pPr>
              <w:spacing w:line="360" w:lineRule="exact"/>
              <w:jc w:val="center"/>
              <w:rPr>
                <w:lang w:val="en-US"/>
              </w:rPr>
            </w:pPr>
            <w:r>
              <w:rPr>
                <w:lang w:val="en-US"/>
              </w:rPr>
              <w:t>11143.50</w:t>
            </w:r>
          </w:p>
        </w:tc>
        <w:tc>
          <w:tcPr>
            <w:tcW w:w="2552" w:type="dxa"/>
            <w:vAlign w:val="center"/>
          </w:tcPr>
          <w:p w:rsidR="00B32DAF" w:rsidRDefault="00007A15">
            <w:pPr>
              <w:spacing w:line="360" w:lineRule="exact"/>
              <w:jc w:val="center"/>
              <w:rPr>
                <w:lang w:val="en-US"/>
              </w:rPr>
            </w:pPr>
            <w:r>
              <w:rPr>
                <w:lang w:val="en-US"/>
              </w:rPr>
              <w:t>10729.40</w:t>
            </w:r>
          </w:p>
        </w:tc>
        <w:tc>
          <w:tcPr>
            <w:tcW w:w="1134" w:type="dxa"/>
            <w:vAlign w:val="center"/>
          </w:tcPr>
          <w:p w:rsidR="00B32DAF" w:rsidRDefault="00007A15">
            <w:pPr>
              <w:spacing w:line="360" w:lineRule="exact"/>
              <w:jc w:val="center"/>
              <w:rPr>
                <w:lang w:val="en-US"/>
              </w:rPr>
            </w:pPr>
            <w:r>
              <w:rPr>
                <w:lang w:val="en-US"/>
              </w:rPr>
              <w:t>96.28</w:t>
            </w:r>
          </w:p>
        </w:tc>
        <w:tc>
          <w:tcPr>
            <w:tcW w:w="835" w:type="dxa"/>
            <w:vAlign w:val="center"/>
          </w:tcPr>
          <w:p w:rsidR="00B32DAF" w:rsidRDefault="00007A15">
            <w:pPr>
              <w:spacing w:line="360" w:lineRule="exact"/>
              <w:jc w:val="center"/>
              <w:rPr>
                <w:lang w:val="en-US"/>
              </w:rPr>
            </w:pPr>
            <w:r>
              <w:rPr>
                <w:lang w:val="en-US"/>
              </w:rPr>
              <w:t>是</w:t>
            </w:r>
          </w:p>
        </w:tc>
      </w:tr>
      <w:tr w:rsidR="00B32DAF" w:rsidTr="00E35946">
        <w:tc>
          <w:tcPr>
            <w:tcW w:w="3104" w:type="dxa"/>
            <w:vAlign w:val="center"/>
          </w:tcPr>
          <w:p w:rsidR="00B32DAF" w:rsidRDefault="00007A15">
            <w:pPr>
              <w:spacing w:line="360" w:lineRule="exact"/>
              <w:jc w:val="center"/>
              <w:rPr>
                <w:lang w:val="en-US"/>
              </w:rPr>
            </w:pPr>
            <w:r>
              <w:rPr>
                <w:lang w:val="en-US"/>
              </w:rPr>
              <w:t>9#</w:t>
            </w:r>
          </w:p>
        </w:tc>
        <w:tc>
          <w:tcPr>
            <w:tcW w:w="1417" w:type="dxa"/>
            <w:vAlign w:val="center"/>
          </w:tcPr>
          <w:p w:rsidR="00B32DAF" w:rsidRDefault="00007A15">
            <w:pPr>
              <w:spacing w:line="360" w:lineRule="exact"/>
              <w:jc w:val="center"/>
              <w:rPr>
                <w:lang w:val="en-US"/>
              </w:rPr>
            </w:pPr>
            <w:r>
              <w:rPr>
                <w:lang w:val="en-US"/>
              </w:rPr>
              <w:t>10884.50</w:t>
            </w:r>
          </w:p>
        </w:tc>
        <w:tc>
          <w:tcPr>
            <w:tcW w:w="2552" w:type="dxa"/>
            <w:vAlign w:val="center"/>
          </w:tcPr>
          <w:p w:rsidR="00B32DAF" w:rsidRDefault="00007A15">
            <w:pPr>
              <w:spacing w:line="360" w:lineRule="exact"/>
              <w:jc w:val="center"/>
              <w:rPr>
                <w:lang w:val="en-US"/>
              </w:rPr>
            </w:pPr>
            <w:r>
              <w:rPr>
                <w:lang w:val="en-US"/>
              </w:rPr>
              <w:t>10295.30</w:t>
            </w:r>
          </w:p>
        </w:tc>
        <w:tc>
          <w:tcPr>
            <w:tcW w:w="1134" w:type="dxa"/>
            <w:vAlign w:val="center"/>
          </w:tcPr>
          <w:p w:rsidR="00B32DAF" w:rsidRDefault="00007A15">
            <w:pPr>
              <w:spacing w:line="360" w:lineRule="exact"/>
              <w:jc w:val="center"/>
              <w:rPr>
                <w:lang w:val="en-US"/>
              </w:rPr>
            </w:pPr>
            <w:r>
              <w:rPr>
                <w:lang w:val="en-US"/>
              </w:rPr>
              <w:t>94.59</w:t>
            </w:r>
          </w:p>
        </w:tc>
        <w:tc>
          <w:tcPr>
            <w:tcW w:w="835" w:type="dxa"/>
            <w:vAlign w:val="center"/>
          </w:tcPr>
          <w:p w:rsidR="00B32DAF" w:rsidRDefault="00007A15">
            <w:pPr>
              <w:spacing w:line="360" w:lineRule="exact"/>
              <w:jc w:val="center"/>
              <w:rPr>
                <w:lang w:val="en-US"/>
              </w:rPr>
            </w:pPr>
            <w:r>
              <w:rPr>
                <w:lang w:val="en-US"/>
              </w:rPr>
              <w:t>是</w:t>
            </w:r>
          </w:p>
        </w:tc>
      </w:tr>
    </w:tbl>
    <w:p w:rsidR="002B24B9" w:rsidRDefault="00007A15"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007A15" w:rsidP="00053971">
      <w:bookmarkStart w:id="151" w:name="建筑室内外风压差达标判定"/>
      <w:r>
        <w:rPr>
          <w:rFonts w:hint="eastAsia"/>
        </w:rPr>
        <w:t xml:space="preserve"> </w:t>
      </w:r>
      <w:bookmarkEnd w:id="151"/>
    </w:p>
    <w:p w:rsidR="007F24B7" w:rsidRPr="00053971" w:rsidRDefault="00007A15">
      <w:pPr>
        <w:rPr>
          <w:lang w:val="en-US"/>
        </w:rPr>
      </w:pPr>
      <w:bookmarkStart w:id="152" w:name="建筑室内外风压差达标判定结论"/>
      <w:r>
        <w:rPr>
          <w:rFonts w:hint="eastAsia"/>
          <w:lang w:val="en-US"/>
        </w:rPr>
        <w:t>结论：本项目中</w:t>
      </w:r>
      <w:r>
        <w:rPr>
          <w:rFonts w:hint="eastAsia"/>
          <w:lang w:val="en-US"/>
        </w:rPr>
        <w:t>21#</w:t>
      </w:r>
      <w:r>
        <w:rPr>
          <w:rFonts w:hint="eastAsia"/>
          <w:lang w:val="en-US"/>
        </w:rPr>
        <w:t>、</w:t>
      </w:r>
      <w:r>
        <w:rPr>
          <w:rFonts w:hint="eastAsia"/>
          <w:lang w:val="en-US"/>
        </w:rPr>
        <w:t>22#</w:t>
      </w:r>
      <w:r>
        <w:rPr>
          <w:rFonts w:hint="eastAsia"/>
          <w:lang w:val="en-US"/>
        </w:rPr>
        <w:t>建筑未满足“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”的要求，该条不得分。</w:t>
      </w:r>
      <w:bookmarkEnd w:id="152"/>
      <w:r>
        <w:rPr>
          <w:rFonts w:hint="eastAsia"/>
          <w:lang w:val="en-US"/>
        </w:rPr>
        <w:t xml:space="preserve"> </w:t>
      </w:r>
    </w:p>
    <w:p w:rsidR="00754FB6" w:rsidRPr="00754FB6" w:rsidRDefault="00FA58D9" w:rsidP="00005045">
      <w:pPr>
        <w:rPr>
          <w:lang w:val="en-US"/>
        </w:rPr>
      </w:pPr>
      <w:bookmarkStart w:id="153" w:name="其他工况"/>
      <w:bookmarkEnd w:id="153"/>
      <w:r>
        <w:rPr>
          <w:rFonts w:hint="eastAsia"/>
          <w:lang w:val="en-US"/>
        </w:rPr>
        <w:t xml:space="preserve"> </w:t>
      </w:r>
    </w:p>
    <w:p w:rsidR="00005045" w:rsidRDefault="00005045" w:rsidP="00005045">
      <w:pPr>
        <w:pStyle w:val="2"/>
      </w:pPr>
      <w:bookmarkStart w:id="154" w:name="_Toc509844764"/>
      <w:bookmarkStart w:id="155" w:name="_Toc91681100"/>
      <w:r>
        <w:rPr>
          <w:rFonts w:hint="eastAsia"/>
        </w:rPr>
        <w:t>结论</w:t>
      </w:r>
      <w:bookmarkEnd w:id="154"/>
      <w:bookmarkEnd w:id="155"/>
    </w:p>
    <w:p w:rsidR="00005045" w:rsidRPr="00F74E80" w:rsidRDefault="00005045" w:rsidP="00005045">
      <w:pPr>
        <w:pStyle w:val="3"/>
      </w:pPr>
      <w:bookmarkStart w:id="156" w:name="_Toc509844765"/>
      <w:bookmarkStart w:id="157" w:name="_Toc91681101"/>
      <w:r>
        <w:rPr>
          <w:rFonts w:hint="eastAsia"/>
        </w:rPr>
        <w:t>冬季工况达标判断</w:t>
      </w:r>
      <w:bookmarkStart w:id="158" w:name="_Toc509844766"/>
      <w:bookmarkEnd w:id="156"/>
      <w:bookmarkEnd w:id="158"/>
      <w:bookmarkEnd w:id="157"/>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rsidR="00005045" w:rsidRPr="00124784" w:rsidRDefault="00007A15"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w:t>
            </w:r>
            <w:r w:rsidRPr="0028242C">
              <w:rPr>
                <w:rFonts w:hint="eastAsia"/>
                <w:lang w:val="en-US"/>
              </w:rPr>
              <w:lastRenderedPageBreak/>
              <w:t>数小于</w:t>
            </w:r>
            <w:r w:rsidRPr="0028242C">
              <w:rPr>
                <w:rFonts w:hint="eastAsia"/>
                <w:lang w:val="en-US"/>
              </w:rPr>
              <w:t xml:space="preserve">2, </w:t>
            </w:r>
            <w:r w:rsidRPr="0028242C">
              <w:rPr>
                <w:rFonts w:hint="eastAsia"/>
                <w:lang w:val="en-US"/>
              </w:rPr>
              <w:t>得</w:t>
            </w:r>
            <w:r w:rsidRPr="0028242C">
              <w:rPr>
                <w:rFonts w:hint="eastAsia"/>
                <w:lang w:val="en-US"/>
              </w:rPr>
              <w:t>3</w:t>
            </w:r>
            <w:r w:rsidRPr="0028242C">
              <w:rPr>
                <w:rFonts w:hint="eastAsia"/>
                <w:lang w:val="en-US"/>
              </w:rPr>
              <w:t>分；</w:t>
            </w:r>
          </w:p>
        </w:tc>
        <w:tc>
          <w:tcPr>
            <w:tcW w:w="1985" w:type="dxa"/>
            <w:tcBorders>
              <w:top w:val="single" w:sz="4" w:space="0" w:color="auto"/>
            </w:tcBorders>
            <w:shd w:val="clear" w:color="auto" w:fill="auto"/>
            <w:vAlign w:val="center"/>
          </w:tcPr>
          <w:p w:rsidR="00005045" w:rsidRPr="00124784" w:rsidRDefault="00005045" w:rsidP="00B54F89">
            <w:pPr>
              <w:jc w:val="center"/>
              <w:rPr>
                <w:lang w:val="en-US"/>
              </w:rPr>
            </w:pPr>
            <w:r w:rsidRPr="00124784">
              <w:rPr>
                <w:rFonts w:hint="eastAsia"/>
                <w:lang w:val="en-US"/>
              </w:rPr>
              <w:lastRenderedPageBreak/>
              <w:t>人行区</w:t>
            </w:r>
            <w:bookmarkStart w:id="159" w:name="冬季风速结果"/>
            <w:r>
              <w:t>没有出现</w:t>
            </w:r>
            <w:bookmarkEnd w:id="159"/>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7A15">
              <w:rPr>
                <w:rFonts w:hint="eastAsia"/>
                <w:lang w:val="en-US"/>
              </w:rPr>
              <w:t>，</w:t>
            </w:r>
            <w:r w:rsidR="00007A15" w:rsidRPr="00303741">
              <w:rPr>
                <w:rFonts w:hint="eastAsia"/>
                <w:lang w:val="en-US"/>
              </w:rPr>
              <w:t>户外休息区、儿童娱乐区</w:t>
            </w:r>
            <w:bookmarkStart w:id="160" w:name="冬季风速结果2"/>
            <w:r>
              <w:t>没有出现</w:t>
            </w:r>
            <w:bookmarkEnd w:id="160"/>
            <w:r w:rsidR="00007A15" w:rsidRPr="00303741">
              <w:rPr>
                <w:rFonts w:hint="eastAsia"/>
                <w:lang w:val="en-US"/>
              </w:rPr>
              <w:t>风速</w:t>
            </w:r>
            <w:r w:rsidR="00007A15" w:rsidRPr="00177CCA">
              <w:rPr>
                <w:rFonts w:hint="eastAsia"/>
                <w:lang w:val="en-US"/>
              </w:rPr>
              <w:t>大于</w:t>
            </w:r>
            <w:r w:rsidR="00007A15" w:rsidRPr="00303741">
              <w:rPr>
                <w:rFonts w:hint="eastAsia"/>
                <w:lang w:val="en-US"/>
              </w:rPr>
              <w:t>2m/s</w:t>
            </w:r>
            <w:r w:rsidR="00007A15" w:rsidRPr="00124784">
              <w:rPr>
                <w:rFonts w:hint="eastAsia"/>
                <w:lang w:val="en-US"/>
              </w:rPr>
              <w:t>的区域</w:t>
            </w:r>
          </w:p>
        </w:tc>
        <w:tc>
          <w:tcPr>
            <w:tcW w:w="1985" w:type="dxa"/>
            <w:vMerge w:val="restart"/>
            <w:tcBorders>
              <w:top w:val="single" w:sz="4" w:space="0" w:color="auto"/>
            </w:tcBorders>
            <w:shd w:val="clear" w:color="auto" w:fill="auto"/>
            <w:vAlign w:val="center"/>
          </w:tcPr>
          <w:p w:rsidR="00005045" w:rsidRPr="007E7714" w:rsidRDefault="00005045" w:rsidP="00124784">
            <w:pPr>
              <w:jc w:val="center"/>
              <w:rPr>
                <w:b/>
                <w:lang w:val="en-US"/>
              </w:rPr>
            </w:pPr>
            <w:bookmarkStart w:id="161" w:name="冬季风速达标判定"/>
            <w:r w:rsidRPr="007E7714">
              <w:rPr>
                <w:rFonts w:hint="eastAsia"/>
                <w:b/>
                <w:lang w:val="en-US"/>
              </w:rPr>
              <w:t>达标</w:t>
            </w:r>
            <w:bookmarkEnd w:id="161"/>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62" w:name="冬季风速得分"/>
            <w:r w:rsidRPr="00124784">
              <w:rPr>
                <w:rFonts w:hint="eastAsia"/>
                <w:lang w:val="en-US"/>
              </w:rPr>
              <w:t>3</w:t>
            </w:r>
            <w:bookmarkEnd w:id="162"/>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风速放大系数</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44F76">
            <w:pPr>
              <w:jc w:val="center"/>
              <w:rPr>
                <w:lang w:val="en-US"/>
              </w:rPr>
            </w:pPr>
            <w:r w:rsidRPr="00124784">
              <w:rPr>
                <w:rFonts w:hint="eastAsia"/>
                <w:lang w:val="en-US"/>
              </w:rPr>
              <w:t>人行区</w:t>
            </w:r>
            <w:bookmarkStart w:id="163" w:name="冬季风速放大系数结果"/>
            <w:r>
              <w:t>没有出现</w:t>
            </w:r>
            <w:bookmarkEnd w:id="163"/>
            <w:r w:rsidRPr="00124784">
              <w:rPr>
                <w:rFonts w:hint="eastAsia"/>
                <w:lang w:val="en-US"/>
              </w:rPr>
              <w:t>风速放大系数</w:t>
            </w:r>
            <w:r w:rsidR="00007A15">
              <w:rPr>
                <w:rFonts w:hint="eastAsia"/>
                <w:lang w:val="en-US"/>
              </w:rPr>
              <w:t>大于等于</w:t>
            </w:r>
            <w:r w:rsidRPr="00124784">
              <w:rPr>
                <w:rFonts w:hint="eastAsia"/>
                <w:lang w:val="en-US"/>
              </w:rPr>
              <w:t>2</w:t>
            </w:r>
            <w:r w:rsidR="00851CA4" w:rsidRPr="00124784">
              <w:rPr>
                <w:rFonts w:hint="eastAsia"/>
                <w:lang w:val="en-US"/>
              </w:rPr>
              <w:t>的区域</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lastRenderedPageBreak/>
              <w:t>建筑迎风面</w:t>
            </w:r>
            <w:r w:rsidRPr="00124784">
              <w:rPr>
                <w:rFonts w:hint="eastAsia"/>
                <w:lang w:val="en-US"/>
              </w:rPr>
              <w:t>/</w:t>
            </w:r>
            <w:r w:rsidRPr="00124784">
              <w:rPr>
                <w:rFonts w:hint="eastAsia"/>
                <w:lang w:val="en-US"/>
              </w:rPr>
              <w:t>背风面风压值</w:t>
            </w:r>
          </w:p>
        </w:tc>
        <w:tc>
          <w:tcPr>
            <w:tcW w:w="1985" w:type="dxa"/>
            <w:shd w:val="clear" w:color="auto" w:fill="auto"/>
          </w:tcPr>
          <w:p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r w:rsidR="00007A15">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本项目</w:t>
            </w:r>
            <w:bookmarkStart w:id="164" w:name="冬季迎背风面结果"/>
            <w:r>
              <w:t>没有出现</w:t>
            </w:r>
            <w:bookmarkEnd w:id="164"/>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rsidR="00005045" w:rsidRPr="00124784" w:rsidRDefault="00005045" w:rsidP="002C153B">
            <w:pPr>
              <w:jc w:val="center"/>
              <w:rPr>
                <w:lang w:val="en-US"/>
              </w:rPr>
            </w:pPr>
            <w:bookmarkStart w:id="165" w:name="冬季迎背风面达标判定"/>
            <w:r w:rsidRPr="007E7714">
              <w:rPr>
                <w:rFonts w:hint="eastAsia"/>
                <w:b/>
                <w:lang w:val="en-US"/>
              </w:rPr>
              <w:t>达标</w:t>
            </w:r>
            <w:bookmarkEnd w:id="165"/>
          </w:p>
        </w:tc>
        <w:tc>
          <w:tcPr>
            <w:tcW w:w="1416" w:type="dxa"/>
            <w:shd w:val="clear" w:color="auto" w:fill="auto"/>
            <w:vAlign w:val="center"/>
          </w:tcPr>
          <w:p w:rsidR="00005045" w:rsidRPr="00124784" w:rsidRDefault="00005045" w:rsidP="00124784">
            <w:pPr>
              <w:jc w:val="center"/>
              <w:rPr>
                <w:lang w:val="en-US"/>
              </w:rPr>
            </w:pPr>
            <w:bookmarkStart w:id="166" w:name="冬季迎背风面得分"/>
            <w:r w:rsidRPr="00124784">
              <w:rPr>
                <w:rFonts w:hint="eastAsia"/>
                <w:lang w:val="en-US"/>
              </w:rPr>
              <w:t>2</w:t>
            </w:r>
            <w:bookmarkEnd w:id="166"/>
            <w:r w:rsidRPr="00124784">
              <w:rPr>
                <w:rFonts w:hint="eastAsia"/>
                <w:lang w:val="en-US"/>
              </w:rPr>
              <w:t>分</w:t>
            </w:r>
          </w:p>
        </w:tc>
      </w:tr>
    </w:tbl>
    <w:p w:rsidR="00005045" w:rsidRPr="00005045" w:rsidRDefault="00005045" w:rsidP="00022DD9">
      <w:pPr>
        <w:rPr>
          <w:szCs w:val="21"/>
          <w:lang w:val="en-US"/>
        </w:rPr>
      </w:pPr>
    </w:p>
    <w:p w:rsidR="00005045" w:rsidRDefault="00407998" w:rsidP="00407998">
      <w:pPr>
        <w:pStyle w:val="3"/>
      </w:pPr>
      <w:bookmarkStart w:id="167" w:name="_Toc509844767"/>
      <w:bookmarkStart w:id="168" w:name="_Toc509844768"/>
      <w:bookmarkStart w:id="169" w:name="_Toc509844769"/>
      <w:bookmarkStart w:id="170" w:name="_Toc91681102"/>
      <w:bookmarkEnd w:id="167"/>
      <w:bookmarkEnd w:id="168"/>
      <w:r w:rsidRPr="00407998">
        <w:rPr>
          <w:rFonts w:hint="eastAsia"/>
        </w:rPr>
        <w:t>过渡季、</w:t>
      </w:r>
      <w:r w:rsidR="00005045">
        <w:rPr>
          <w:rFonts w:hint="eastAsia"/>
        </w:rPr>
        <w:t>夏季</w:t>
      </w:r>
      <w:r w:rsidR="00005045" w:rsidRPr="00F74E80">
        <w:rPr>
          <w:rFonts w:hint="eastAsia"/>
        </w:rPr>
        <w:t>工况达标判断</w:t>
      </w:r>
      <w:bookmarkEnd w:id="169"/>
      <w:bookmarkEnd w:id="170"/>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07A15">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007A15">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71" w:name="夏季无风区结果"/>
            <w:r w:rsidRPr="00AB3039">
              <w:rPr>
                <w:rFonts w:hint="eastAsia"/>
                <w:lang w:val="en-US"/>
              </w:rPr>
              <w:t>无</w:t>
            </w:r>
            <w:bookmarkEnd w:id="171"/>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2" w:name="夏季无风区达标判定"/>
            <w:r w:rsidRPr="003D492A">
              <w:rPr>
                <w:rFonts w:hint="eastAsia"/>
                <w:b/>
                <w:lang w:val="en-US"/>
              </w:rPr>
              <w:t>达标</w:t>
            </w:r>
            <w:bookmarkEnd w:id="172"/>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73" w:name="夏季无风区得分"/>
            <w:r w:rsidRPr="00124784">
              <w:rPr>
                <w:rFonts w:hint="eastAsia"/>
                <w:lang w:val="en-US"/>
              </w:rPr>
              <w:t>3</w:t>
            </w:r>
            <w:bookmarkEnd w:id="173"/>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007A15">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74" w:name="夏季窗内外风压差结果"/>
            <w:r w:rsidRPr="00AB3039">
              <w:rPr>
                <w:rFonts w:hint="eastAsia"/>
                <w:lang w:val="en-US"/>
              </w:rPr>
              <w:t>不满足</w:t>
            </w:r>
            <w:bookmarkEnd w:id="174"/>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75" w:name="夏季窗内外风压差达标判定"/>
            <w:r w:rsidRPr="003D492A">
              <w:rPr>
                <w:rFonts w:hint="eastAsia"/>
                <w:b/>
                <w:color w:val="FF0000"/>
                <w:lang w:val="en-US"/>
              </w:rPr>
              <w:t>不达标</w:t>
            </w:r>
            <w:bookmarkEnd w:id="175"/>
          </w:p>
        </w:tc>
        <w:tc>
          <w:tcPr>
            <w:tcW w:w="1416" w:type="dxa"/>
            <w:shd w:val="clear" w:color="auto" w:fill="auto"/>
            <w:vAlign w:val="center"/>
          </w:tcPr>
          <w:p w:rsidR="00005045" w:rsidRPr="00124784" w:rsidRDefault="00005045" w:rsidP="00124784">
            <w:pPr>
              <w:jc w:val="center"/>
              <w:rPr>
                <w:lang w:val="en-US"/>
              </w:rPr>
            </w:pPr>
            <w:bookmarkStart w:id="176" w:name="夏季窗内外风压差得分"/>
            <w:r w:rsidRPr="00124784">
              <w:rPr>
                <w:rFonts w:hint="eastAsia"/>
                <w:lang w:val="en-US"/>
              </w:rPr>
              <w:t>0</w:t>
            </w:r>
            <w:bookmarkEnd w:id="176"/>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77" w:name="总得分"/>
      <w:r>
        <w:rPr>
          <w:rFonts w:hint="eastAsia"/>
          <w:lang w:val="en-US"/>
        </w:rPr>
        <w:t>8</w:t>
      </w:r>
      <w:bookmarkEnd w:id="177"/>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A15" w:rsidRDefault="00007A15" w:rsidP="00203A7D">
      <w:pPr>
        <w:spacing w:line="240" w:lineRule="auto"/>
      </w:pPr>
      <w:r>
        <w:separator/>
      </w:r>
    </w:p>
  </w:endnote>
  <w:endnote w:type="continuationSeparator" w:id="0">
    <w:p w:rsidR="00007A15" w:rsidRDefault="00007A15"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007A15"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007A15"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30</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D3BB9">
    <w:pPr>
      <w:pStyle w:val="a6"/>
      <w:jc w:val="center"/>
      <w:rPr>
        <w:rFonts w:asciiTheme="minorEastAsia" w:eastAsiaTheme="minorEastAsia" w:hAnsiTheme="minorEastAsia"/>
        <w:szCs w:val="21"/>
      </w:rPr>
    </w:pPr>
  </w:p>
  <w:p w:rsidR="001D3BB9" w:rsidRDefault="001D3BB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A15" w:rsidRDefault="00007A15" w:rsidP="00203A7D">
      <w:pPr>
        <w:spacing w:line="240" w:lineRule="auto"/>
      </w:pPr>
      <w:r>
        <w:separator/>
      </w:r>
    </w:p>
  </w:footnote>
  <w:footnote w:type="continuationSeparator" w:id="0">
    <w:p w:rsidR="00007A15" w:rsidRDefault="00007A15"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B9" w:rsidRPr="001D3BB9" w:rsidRDefault="001737F9" w:rsidP="001737F9">
    <w:pPr>
      <w:pStyle w:val="a4"/>
      <w:pBdr>
        <w:bottom w:val="single" w:sz="6" w:space="0" w:color="auto"/>
      </w:pBdr>
      <w:jc w:val="left"/>
    </w:pPr>
    <w:r>
      <w:rPr>
        <w:noProof/>
        <w:lang w:val="en-US"/>
      </w:rPr>
      <w:drawing>
        <wp:inline distT="0" distB="0" distL="0" distR="0" wp14:anchorId="39007B7C" wp14:editId="628E084E">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A15"/>
    <w:rsid w:val="00005045"/>
    <w:rsid w:val="0000578F"/>
    <w:rsid w:val="00007A15"/>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4BBE"/>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B2CD003-1E7D-4BBC-8584-539C5AC8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4.wmf"/><Relationship Id="rId84" Type="http://schemas.openxmlformats.org/officeDocument/2006/relationships/image" Target="media/image68.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1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6.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5.bin"/><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5.wmf"/><Relationship Id="rId75" Type="http://schemas.openxmlformats.org/officeDocument/2006/relationships/image" Target="media/image59.png"/><Relationship Id="rId83"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oleObject" Target="embeddings/oleObject4.bin"/><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wmf"/><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png"/><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3.wmf"/><Relationship Id="rId61" Type="http://schemas.openxmlformats.org/officeDocument/2006/relationships/image" Target="media/image49.wmf"/><Relationship Id="rId82" Type="http://schemas.openxmlformats.org/officeDocument/2006/relationships/image" Target="media/image6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ngbo\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DF3A4-1A70-4165-917E-B01B3D59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30</Pages>
  <Words>8427</Words>
  <Characters>8330</Characters>
  <Application>Microsoft Office Word</Application>
  <DocSecurity>0</DocSecurity>
  <Lines>69</Lines>
  <Paragraphs>33</Paragraphs>
  <ScaleCrop>false</ScaleCrop>
  <Company>ths</Company>
  <LinksUpToDate>false</LinksUpToDate>
  <CharactersWithSpaces>16724</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彭博(六公司建筑)</dc:creator>
  <cp:keywords/>
  <dc:description/>
  <cp:lastModifiedBy>彭博(六公司建筑)</cp:lastModifiedBy>
  <cp:revision>1</cp:revision>
  <cp:lastPrinted>1899-12-31T16:00:00Z</cp:lastPrinted>
  <dcterms:created xsi:type="dcterms:W3CDTF">2021-12-29T06:37:00Z</dcterms:created>
  <dcterms:modified xsi:type="dcterms:W3CDTF">2021-12-29T06:38:00Z</dcterms:modified>
</cp:coreProperties>
</file>