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1.3冷热源、输配系统和照明等各部分能耗应进行独立分项计量。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5.1.4 冷热源、输配系统和照明等各部分能耗应进行独立分项计量。</w:t>
      </w:r>
    </w:p>
    <w:p>
      <w:pPr>
        <w:tabs>
          <w:tab w:val="left" w:pos="559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45"/>
        </w:tabs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达标自评</w:t>
      </w:r>
    </w:p>
    <w:p>
      <w:pPr>
        <w:tabs>
          <w:tab w:val="left" w:pos="1071"/>
        </w:tabs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  <w:lang w:eastAsia="zh-CN"/>
        </w:rPr>
        <w:sym w:font="Wingdings 2" w:char="0052"/>
      </w:r>
      <w:r>
        <w:rPr>
          <w:rFonts w:ascii="宋体" w:hAnsi="宋体"/>
          <w:color w:val="000000"/>
          <w:spacing w:val="-3"/>
          <w:sz w:val="21"/>
          <w:szCs w:val="21"/>
          <w:lang w:eastAsia="zh-CN"/>
        </w:rPr>
        <w:t>达</w:t>
      </w:r>
      <w:r>
        <w:rPr>
          <w:rFonts w:ascii="宋体" w:hAnsi="宋体"/>
          <w:color w:val="000000"/>
          <w:sz w:val="21"/>
          <w:szCs w:val="21"/>
          <w:lang w:eastAsia="zh-CN"/>
        </w:rPr>
        <w:t>标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；</w:t>
      </w:r>
      <w:r>
        <w:rPr>
          <w:rFonts w:ascii="宋体" w:hAnsi="宋体"/>
          <w:color w:val="000000"/>
          <w:sz w:val="21"/>
          <w:szCs w:val="21"/>
          <w:lang w:eastAsia="zh-CN"/>
        </w:rPr>
        <w:t>□不</w:t>
      </w:r>
      <w:r>
        <w:rPr>
          <w:rFonts w:ascii="宋体" w:hAnsi="宋体"/>
          <w:color w:val="000000"/>
          <w:spacing w:val="-3"/>
          <w:sz w:val="21"/>
          <w:szCs w:val="21"/>
          <w:lang w:eastAsia="zh-CN"/>
        </w:rPr>
        <w:t>达标</w:t>
      </w:r>
      <w:r>
        <w:rPr>
          <w:rFonts w:hint="eastAsia" w:ascii="宋体" w:hAnsi="宋体"/>
          <w:color w:val="000000"/>
          <w:spacing w:val="-3"/>
          <w:sz w:val="21"/>
          <w:szCs w:val="21"/>
          <w:lang w:eastAsia="zh-CN"/>
        </w:rPr>
        <w:t>；</w:t>
      </w:r>
      <w:r>
        <w:rPr>
          <w:rFonts w:hint="eastAsia"/>
          <w:color w:val="000000"/>
          <w:lang w:eastAsia="zh-CN"/>
        </w:rPr>
        <w:t>□</w:t>
      </w:r>
      <w:r>
        <w:rPr>
          <w:color w:val="000000"/>
          <w:lang w:eastAsia="zh-CN"/>
        </w:rPr>
        <w:t>不参</w:t>
      </w:r>
      <w:r>
        <w:rPr>
          <w:color w:val="000000"/>
          <w:spacing w:val="-3"/>
          <w:lang w:eastAsia="zh-CN"/>
        </w:rPr>
        <w:t>评</w:t>
      </w:r>
      <w:r>
        <w:rPr>
          <w:color w:val="000000"/>
          <w:lang w:eastAsia="zh-CN"/>
        </w:rPr>
        <w:t>，</w:t>
      </w:r>
      <w:r>
        <w:rPr>
          <w:color w:val="000000"/>
          <w:spacing w:val="-3"/>
          <w:lang w:eastAsia="zh-CN"/>
        </w:rPr>
        <w:t>原</w:t>
      </w:r>
      <w:r>
        <w:rPr>
          <w:color w:val="000000"/>
          <w:lang w:eastAsia="zh-CN"/>
        </w:rPr>
        <w:t>因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u w:val="single" w:color="000000"/>
          <w:lang w:eastAsia="zh-CN"/>
        </w:rPr>
        <w:t xml:space="preserve"> </w:t>
      </w:r>
      <w:r>
        <w:rPr>
          <w:color w:val="000000"/>
          <w:u w:val="single" w:color="000000"/>
          <w:lang w:eastAsia="zh-CN"/>
        </w:rPr>
        <w:tab/>
      </w:r>
      <w:r>
        <w:rPr>
          <w:rFonts w:hint="eastAsia"/>
          <w:color w:val="000000"/>
          <w:u w:val="single" w:color="000000"/>
          <w:lang w:eastAsia="zh-CN"/>
        </w:rPr>
        <w:t xml:space="preserve">                                 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>
      <w:pPr>
        <w:pStyle w:val="14"/>
        <w:rPr>
          <w:sz w:val="21"/>
          <w:szCs w:val="21"/>
        </w:rPr>
      </w:pPr>
      <w:r>
        <w:rPr>
          <w:rFonts w:hint="eastAsia"/>
          <w:sz w:val="21"/>
          <w:szCs w:val="21"/>
        </w:rPr>
        <w:t>以下实行能耗分项计量的部分：□空调冷热源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□输配系统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□照明插座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□动力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□特殊用电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sz w:val="21"/>
          <w:szCs w:val="21"/>
        </w:rPr>
        <w:t xml:space="preserve">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请简要说明独立分项计量系统，说明该系统的设计原则及相关监测、分析系统的设计思想。（</w:t>
      </w:r>
      <w:r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41910</wp:posOffset>
                </wp:positionV>
                <wp:extent cx="5773420" cy="1104900"/>
                <wp:effectExtent l="1270" t="3175" r="698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420" cy="1104900"/>
                          <a:chOff x="1619" y="1138"/>
                          <a:chExt cx="8668" cy="1740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25" y="1144"/>
                            <a:ext cx="8657" cy="2"/>
                            <a:chOff x="1625" y="1144"/>
                            <a:chExt cx="8657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25" y="1144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25 1625"/>
                                <a:gd name="T1" fmla="*/ T0 w 8657"/>
                                <a:gd name="T2" fmla="+- 0 10282 1625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30" y="1149"/>
                            <a:ext cx="2" cy="1718"/>
                            <a:chOff x="1630" y="1149"/>
                            <a:chExt cx="2" cy="1718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30" y="1149"/>
                              <a:ext cx="2" cy="1718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1718"/>
                                <a:gd name="T2" fmla="+- 0 2867 1149"/>
                                <a:gd name="T3" fmla="*/ 2867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25" y="2872"/>
                            <a:ext cx="8657" cy="2"/>
                            <a:chOff x="1625" y="2872"/>
                            <a:chExt cx="8657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25" y="2872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25 1625"/>
                                <a:gd name="T1" fmla="*/ T0 w 8657"/>
                                <a:gd name="T2" fmla="+- 0 10282 1625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77" y="1149"/>
                            <a:ext cx="2" cy="1718"/>
                            <a:chOff x="10277" y="1149"/>
                            <a:chExt cx="2" cy="1718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77" y="1149"/>
                              <a:ext cx="2" cy="1718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1718"/>
                                <a:gd name="T2" fmla="+- 0 2867 1149"/>
                                <a:gd name="T3" fmla="*/ 2867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1pt;margin-top:3.3pt;height:87pt;width:454.6pt;mso-position-horizontal-relative:page;z-index:-251657216;mso-width-relative:page;mso-height-relative:page;" coordorigin="1619,1138" coordsize="8668,1740" o:gfxdata="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IqZm5XZAAAACgEAAA8AAAAAAAAAAQAgAAAAIgAAAGRycy9kb3ducmV2LnhtbFBLAQIUABQA&#10;AAAIAIdO4kBw1POGYgQAABkXAAAOAAAAAAAAAAEAIAAAACgBAABkcnMvZTJvRG9jLnhtbFBLBQYA&#10;AAAABgAGAFkBAAD8BwAAAAA=&#10;">
                <o:lock v:ext="edit" aspectratio="f"/>
                <v:group id="Group 3" o:spid="_x0000_s1026" o:spt="203" style="position:absolute;left:1625;top:1144;height:2;width:8657;" coordorigin="1625,1144" coordsize="8657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25;top:1144;height:2;width:8657;" filled="f" stroked="t" coordsize="8657,1" o:gfxdata="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YPtW8AAAA&#10;2wAAAA8AAAAAAAAAAQAgAAAAIgAAAGRycy9kb3ducmV2LnhtbFBLAQIUABQAAAAIAIdO4kAzLwWe&#10;OwAAADkAAAAQAAAAAAAAAAEAIAAAAAsBAABkcnMvc2hhcGV4bWwueG1sUEsFBgAAAAAGAAYAWwEA&#10;ALUDAAAAAA==&#10;" path="m0,0l8657,0e">
                    <v:path o:connectlocs="0,0;865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30;top:1149;height:1718;width:2;" coordorigin="1630,1149" coordsize="2,171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30;top:1149;height:1718;width:2;" filled="f" stroked="t" coordsize="1,1718" o:gfxdata="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xaBL4A&#10;AADbAAAADwAAAAAAAAABACAAAAAiAAAAZHJzL2Rvd25yZXYueG1sUEsBAhQAFAAAAAgAh07iQDMv&#10;BZ47AAAAOQAAABAAAAAAAAAAAQAgAAAADQEAAGRycy9zaGFwZXhtbC54bWxQSwUGAAAAAAYABgBb&#10;AQAAtwMAAAAA&#10;" path="m0,0l0,1718e">
                    <v:path o:connectlocs="0,1149;0,286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25;top:2872;height:2;width:8657;" coordorigin="1625,2872" coordsize="8657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25;top:2872;height:2;width:8657;" filled="f" stroked="t" coordsize="8657,1" o:gfxdata="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2jONa/&#10;AAAA2wAAAA8AAAAAAAAAAQAgAAAAIgAAAGRycy9kb3ducmV2LnhtbFBLAQIUABQAAAAIAIdO4kAz&#10;LwWeOwAAADkAAAAQAAAAAAAAAAEAIAAAAA4BAABkcnMvc2hhcGV4bWwueG1sUEsFBgAAAAAGAAYA&#10;WwEAALgDAAAAAA==&#10;" path="m0,0l8657,0e">
                    <v:path o:connectlocs="0,0;865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77;top:1149;height:1718;width:2;" coordorigin="10277,1149" coordsize="2,1718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77;top:1149;height:1718;width:2;" filled="f" stroked="t" coordsize="1,1718" o:gfxdata="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dcB74A&#10;AADbAAAADwAAAAAAAAABACAAAAAiAAAAZHJzL2Rvd25yZXYueG1sUEsBAhQAFAAAAAgAh07iQDMv&#10;BZ47AAAAOQAAABAAAAAAAAAAAQAgAAAADQEAAGRycy9zaGFwZXhtbC54bWxQSwUGAAAAAAYABgBb&#10;AQAAtwMAAAAA&#10;" path="m0,0l0,1718e">
                    <v:path o:connectlocs="0,1149;0,286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6"/>
        <w:spacing w:before="0" w:beforeAutospacing="0" w:after="0" w:afterAutospacing="0" w:line="288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冷热源、输配系统和照明等各部分能耗进行独立分项计量。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电气专业图纸及设计说明：应说明用电分项计量的设计情况，配电系统图应体现对冷热源、输配系统、照明、其他动力系统、热水等不同能耗设置独立电表进行计量，对不同租户的用电分别设置电表，应提供电表型号及统计列表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53975</wp:posOffset>
                </wp:positionV>
                <wp:extent cx="5758180" cy="944880"/>
                <wp:effectExtent l="10160" t="5715" r="3810" b="190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180" cy="944880"/>
                          <a:chOff x="1533" y="416"/>
                          <a:chExt cx="8839" cy="1488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538" y="422"/>
                            <a:ext cx="8827" cy="2"/>
                            <a:chOff x="1538" y="422"/>
                            <a:chExt cx="8827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538" y="422"/>
                              <a:ext cx="8827" cy="2"/>
                            </a:xfrm>
                            <a:custGeom>
                              <a:avLst/>
                              <a:gdLst>
                                <a:gd name="T0" fmla="+- 0 1538 1538"/>
                                <a:gd name="T1" fmla="*/ T0 w 8827"/>
                                <a:gd name="T2" fmla="+- 0 10366 1538"/>
                                <a:gd name="T3" fmla="*/ T2 w 8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7">
                                  <a:moveTo>
                                    <a:pt x="0" y="0"/>
                                  </a:moveTo>
                                  <a:lnTo>
                                    <a:pt x="8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543" y="427"/>
                            <a:ext cx="2" cy="1466"/>
                            <a:chOff x="1543" y="427"/>
                            <a:chExt cx="2" cy="1466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543" y="427"/>
                              <a:ext cx="2" cy="1466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1466"/>
                                <a:gd name="T2" fmla="+- 0 1893 427"/>
                                <a:gd name="T3" fmla="*/ 1893 h 1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538" y="1898"/>
                            <a:ext cx="8827" cy="2"/>
                            <a:chOff x="1538" y="1898"/>
                            <a:chExt cx="8827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538" y="1898"/>
                              <a:ext cx="8827" cy="2"/>
                            </a:xfrm>
                            <a:custGeom>
                              <a:avLst/>
                              <a:gdLst>
                                <a:gd name="T0" fmla="+- 0 1538 1538"/>
                                <a:gd name="T1" fmla="*/ T0 w 8827"/>
                                <a:gd name="T2" fmla="+- 0 10366 1538"/>
                                <a:gd name="T3" fmla="*/ T2 w 8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7">
                                  <a:moveTo>
                                    <a:pt x="0" y="0"/>
                                  </a:moveTo>
                                  <a:lnTo>
                                    <a:pt x="8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361" y="427"/>
                            <a:ext cx="2" cy="1466"/>
                            <a:chOff x="10361" y="427"/>
                            <a:chExt cx="2" cy="1466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361" y="427"/>
                              <a:ext cx="2" cy="1466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1466"/>
                                <a:gd name="T2" fmla="+- 0 1893 427"/>
                                <a:gd name="T3" fmla="*/ 1893 h 1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pt;margin-top:4.25pt;height:74.4pt;width:453.4pt;mso-position-horizontal-relative:page;z-index:-251656192;mso-width-relative:page;mso-height-relative:page;" coordorigin="1533,416" coordsize="8839,1488" o:gfxdata="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O+99TXaAAAACgEAAA8AAAAAAAAAAQAgAAAAIgAA&#10;AGRycy9kb3ducmV2LnhtbFBLAQIUABQAAAAIAIdO4kAQsCkCeQQAAA0XAAAOAAAAAAAAAAEAIAAA&#10;ACkBAABkcnMvZTJvRG9jLnhtbFBLBQYAAAAABgAGAFkBAAAUCAAAAAA=&#10;">
                <o:lock v:ext="edit" aspectratio="f"/>
                <v:group id="Group 12" o:spid="_x0000_s1026" o:spt="203" style="position:absolute;left:1538;top:422;height:2;width:8827;" coordorigin="1538,422" coordsize="882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538;top:422;height:2;width:8827;" filled="f" stroked="t" coordsize="8827,1" o:gfxdata="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iGjW8AAAA&#10;2wAAAA8AAAAAAAAAAQAgAAAAIgAAAGRycy9kb3ducmV2LnhtbFBLAQIUABQAAAAIAIdO4kAzLwWe&#10;OwAAADkAAAAQAAAAAAAAAAEAIAAAAAsBAABkcnMvc2hhcGV4bWwueG1sUEsFBgAAAAAGAAYAWwEA&#10;ALUDAAAAAA==&#10;" path="m0,0l8828,0e">
                    <v:path o:connectlocs="0,0;882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543;top:427;height:1466;width:2;" coordorigin="1543,427" coordsize="2,146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543;top:427;height:1466;width:2;" filled="f" stroked="t" coordsize="1,1466" o:gfxdata="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R0sa/&#10;AAAA2wAAAA8AAAAAAAAAAQAgAAAAIgAAAGRycy9kb3ducmV2LnhtbFBLAQIUABQAAAAIAIdO4kAz&#10;LwWeOwAAADkAAAAQAAAAAAAAAAEAIAAAAA4BAABkcnMvc2hhcGV4bWwueG1sUEsFBgAAAAAGAAYA&#10;WwEAALgDAAAAAA==&#10;" path="m0,0l0,1466e">
                    <v:path o:connectlocs="0,427;0,1893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538;top:1898;height:2;width:8827;" coordorigin="1538,1898" coordsize="88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538;top:1898;height:2;width:8827;" filled="f" stroked="t" coordsize="8827,1" o:gfxdata="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ZHDa8AAAA&#10;2wAAAA8AAAAAAAAAAQAgAAAAIgAAAGRycy9kb3ducmV2LnhtbFBLAQIUABQAAAAIAIdO4kAzLwWe&#10;OwAAADkAAAAQAAAAAAAAAAEAIAAAAAsBAABkcnMvc2hhcGV4bWwueG1sUEsFBgAAAAAGAAYAWwEA&#10;ALUDAAAAAA==&#10;" path="m0,0l8828,0e">
                    <v:path o:connectlocs="0,0;882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361;top:427;height:1466;width:2;" coordorigin="10361,427" coordsize="2,146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361;top:427;height:1466;width:2;" filled="f" stroked="t" coordsize="1,1466" o:gfxdata="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I0qWvQAA&#10;ANsAAAAPAAAAAAAAAAEAIAAAACIAAABkcnMvZG93bnJldi54bWxQSwECFAAUAAAACACHTuJAMy8F&#10;njsAAAA5AAAAEAAAAAAAAAABACAAAAAMAQAAZHJzL3NoYXBleG1sLnhtbFBLBQYAAAAABgAGAFsB&#10;AAC2AwAAAAA=&#10;" path="m0,0l0,1466e">
                    <v:path o:connectlocs="0,427;0,1893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ascii="Calibri" w:hAnsi="Calibri" w:cs="Calibri"/>
          <w:color w:val="auto"/>
          <w:sz w:val="22"/>
          <w:szCs w:val="22"/>
        </w:rPr>
        <w:t>设计说明</w:t>
      </w:r>
      <w:r>
        <w:rPr>
          <w:rFonts w:hint="eastAsia" w:ascii="Calibri" w:hAnsi="Calibri" w:cs="Calibri"/>
          <w:color w:val="auto"/>
          <w:sz w:val="22"/>
          <w:szCs w:val="22"/>
          <w:lang w:eastAsia="zh-CN"/>
        </w:rPr>
        <w:t>、</w:t>
      </w:r>
      <w:r>
        <w:rPr>
          <w:rFonts w:hint="eastAsia"/>
          <w:color w:val="auto"/>
          <w:sz w:val="21"/>
          <w:szCs w:val="21"/>
        </w:rPr>
        <w:t>配电系统图</w:t>
      </w:r>
      <w:r>
        <w:rPr>
          <w:rFonts w:ascii="Calibri" w:hAnsi="Calibri" w:cs="Calibri"/>
          <w:color w:val="auto"/>
          <w:sz w:val="22"/>
          <w:szCs w:val="22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E"/>
    <w:rsid w:val="00203A6D"/>
    <w:rsid w:val="005544A3"/>
    <w:rsid w:val="005A0D64"/>
    <w:rsid w:val="005B4DBE"/>
    <w:rsid w:val="00666BF0"/>
    <w:rsid w:val="00A52DB3"/>
    <w:rsid w:val="00B8227E"/>
    <w:rsid w:val="00C161A9"/>
    <w:rsid w:val="00D01A52"/>
    <w:rsid w:val="290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2016-10-25T02:28:00Z</dcterms:created>
  <dc:creator>LCL</dc:creator>
  <cp:lastModifiedBy>玉玺</cp:lastModifiedBy>
  <dcterms:modified xsi:type="dcterms:W3CDTF">2022-01-14T08:58:47Z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