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both"/>
        <w:outlineLvl w:val="2"/>
        <w:rPr>
          <w:rFonts w:ascii="Times New Roman" w:hAnsi="Times New Roman"/>
          <w:b/>
          <w:color w:val="000000"/>
          <w:sz w:val="24"/>
          <w:szCs w:val="24"/>
          <w:lang w:eastAsia="zh-CN"/>
        </w:rPr>
      </w:pPr>
    </w:p>
    <w:p>
      <w:pPr>
        <w:spacing w:line="320" w:lineRule="exact"/>
        <w:jc w:val="both"/>
        <w:outlineLvl w:val="2"/>
        <w:rPr>
          <w:rFonts w:ascii="Times New Roman" w:hAnsi="Times New Roman"/>
          <w:b/>
          <w:color w:val="000000"/>
          <w:sz w:val="24"/>
          <w:szCs w:val="24"/>
          <w:lang w:eastAsia="zh-CN"/>
        </w:rPr>
      </w:pPr>
      <w:r>
        <w:rPr>
          <w:rFonts w:ascii="Times New Roman" w:hAnsi="Times New Roman"/>
          <w:b/>
          <w:color w:val="000000"/>
          <w:sz w:val="24"/>
          <w:szCs w:val="24"/>
          <w:lang w:eastAsia="zh-CN"/>
        </w:rPr>
        <w:t xml:space="preserve">7.2.4 公共建筑中可变换功能的室内空间采用可重复使用的隔断（墙）。（总分 </w:t>
      </w:r>
      <w:r>
        <w:rPr>
          <w:rFonts w:hint="eastAsia" w:ascii="Times New Roman" w:hAnsi="Times New Roman"/>
          <w:b/>
          <w:color w:val="000000"/>
          <w:sz w:val="24"/>
          <w:szCs w:val="24"/>
          <w:lang w:eastAsia="zh-CN"/>
        </w:rPr>
        <w:t>4</w:t>
      </w:r>
      <w:r>
        <w:rPr>
          <w:rFonts w:ascii="Times New Roman" w:hAnsi="Times New Roman"/>
          <w:b/>
          <w:color w:val="000000"/>
          <w:sz w:val="24"/>
          <w:szCs w:val="24"/>
          <w:lang w:eastAsia="zh-CN"/>
        </w:rPr>
        <w:t>分）</w:t>
      </w:r>
    </w:p>
    <w:p>
      <w:pPr>
        <w:tabs>
          <w:tab w:val="left" w:pos="639"/>
        </w:tabs>
        <w:spacing w:line="320" w:lineRule="exact"/>
        <w:jc w:val="both"/>
        <w:rPr>
          <w:rFonts w:ascii="Times New Roman" w:hAnsi="Times New Roman"/>
          <w:b/>
          <w:bCs/>
          <w:color w:val="000000"/>
          <w:sz w:val="21"/>
          <w:szCs w:val="21"/>
          <w:lang w:eastAsia="zh-CN"/>
        </w:rPr>
      </w:pPr>
    </w:p>
    <w:p>
      <w:pPr>
        <w:tabs>
          <w:tab w:val="left" w:pos="330"/>
        </w:tabs>
        <w:spacing w:line="320" w:lineRule="exact"/>
        <w:jc w:val="both"/>
        <w:rPr>
          <w:rFonts w:ascii="Times New Roman" w:hAnsi="Times New Roman"/>
          <w:b/>
          <w:color w:val="000000"/>
          <w:sz w:val="21"/>
          <w:szCs w:val="21"/>
          <w:lang w:eastAsia="zh-CN"/>
        </w:rPr>
      </w:pPr>
      <w:r>
        <w:rPr>
          <w:rFonts w:ascii="Times New Roman" w:hAnsi="Times New Roman"/>
          <w:b/>
          <w:bCs/>
          <w:color w:val="000000"/>
          <w:sz w:val="21"/>
          <w:szCs w:val="21"/>
          <w:lang w:eastAsia="zh-CN"/>
        </w:rPr>
        <w:t>1)</w:t>
      </w:r>
      <w:r>
        <w:rPr>
          <w:rFonts w:ascii="Times New Roman" w:hAnsi="Times New Roman"/>
          <w:b/>
          <w:bCs/>
          <w:color w:val="000000"/>
          <w:sz w:val="21"/>
          <w:szCs w:val="21"/>
          <w:lang w:eastAsia="zh-CN"/>
        </w:rPr>
        <w:tab/>
      </w:r>
      <w:r>
        <w:rPr>
          <w:rFonts w:ascii="Times New Roman" w:hAnsi="Times New Roman"/>
          <w:b/>
          <w:color w:val="000000"/>
          <w:spacing w:val="1"/>
          <w:sz w:val="21"/>
          <w:szCs w:val="21"/>
          <w:lang w:eastAsia="zh-CN"/>
        </w:rPr>
        <w:t>得分自评</w:t>
      </w:r>
    </w:p>
    <w:tbl>
      <w:tblPr>
        <w:tblStyle w:val="6"/>
        <w:tblW w:w="5000" w:type="pct"/>
        <w:tblInd w:w="0" w:type="dxa"/>
        <w:tblLayout w:type="autofit"/>
        <w:tblCellMar>
          <w:top w:w="0" w:type="dxa"/>
          <w:left w:w="0" w:type="dxa"/>
          <w:bottom w:w="0" w:type="dxa"/>
          <w:right w:w="0" w:type="dxa"/>
        </w:tblCellMar>
      </w:tblPr>
      <w:tblGrid>
        <w:gridCol w:w="660"/>
        <w:gridCol w:w="1700"/>
        <w:gridCol w:w="3268"/>
        <w:gridCol w:w="1439"/>
        <w:gridCol w:w="1249"/>
      </w:tblGrid>
      <w:tr>
        <w:tblPrEx>
          <w:tblCellMar>
            <w:top w:w="0" w:type="dxa"/>
            <w:left w:w="0" w:type="dxa"/>
            <w:bottom w:w="0" w:type="dxa"/>
            <w:right w:w="0" w:type="dxa"/>
          </w:tblCellMar>
        </w:tblPrEx>
        <w:trPr>
          <w:trHeight w:val="384" w:hRule="exact"/>
        </w:trPr>
        <w:tc>
          <w:tcPr>
            <w:tcW w:w="397" w:type="pct"/>
            <w:tcBorders>
              <w:top w:val="single" w:color="000000" w:sz="4" w:space="0"/>
              <w:left w:val="single" w:color="000000" w:sz="4" w:space="0"/>
              <w:bottom w:val="single" w:color="000000" w:sz="4" w:space="0"/>
              <w:right w:val="single" w:color="000000" w:sz="4" w:space="0"/>
            </w:tcBorders>
          </w:tcPr>
          <w:p>
            <w:pPr>
              <w:pStyle w:val="12"/>
              <w:spacing w:line="320" w:lineRule="exact"/>
              <w:jc w:val="center"/>
              <w:rPr>
                <w:rFonts w:hint="eastAsia" w:ascii="Times New Roman" w:hAnsi="Times New Roman"/>
                <w:color w:val="000000"/>
                <w:spacing w:val="1"/>
                <w:sz w:val="21"/>
                <w:szCs w:val="21"/>
                <w:lang w:eastAsia="zh-CN"/>
              </w:rPr>
            </w:pPr>
            <w:r>
              <w:rPr>
                <w:rFonts w:hint="eastAsia" w:ascii="Times New Roman" w:hAnsi="Times New Roman"/>
                <w:color w:val="000000"/>
                <w:spacing w:val="1"/>
                <w:sz w:val="21"/>
                <w:szCs w:val="21"/>
                <w:lang w:eastAsia="zh-CN"/>
              </w:rPr>
              <w:t>序号</w:t>
            </w:r>
          </w:p>
        </w:tc>
        <w:tc>
          <w:tcPr>
            <w:tcW w:w="1022" w:type="pct"/>
            <w:tcBorders>
              <w:top w:val="single" w:color="000000" w:sz="4" w:space="0"/>
              <w:left w:val="single" w:color="000000" w:sz="4" w:space="0"/>
              <w:bottom w:val="single" w:color="000000" w:sz="4" w:space="0"/>
              <w:right w:val="single" w:color="000000" w:sz="4" w:space="0"/>
            </w:tcBorders>
          </w:tcPr>
          <w:p>
            <w:pPr>
              <w:pStyle w:val="12"/>
              <w:spacing w:line="320" w:lineRule="exact"/>
              <w:jc w:val="center"/>
              <w:rPr>
                <w:rFonts w:ascii="Times New Roman" w:hAnsi="Times New Roman"/>
                <w:color w:val="000000"/>
                <w:spacing w:val="1"/>
                <w:sz w:val="21"/>
                <w:szCs w:val="21"/>
              </w:rPr>
            </w:pPr>
          </w:p>
        </w:tc>
        <w:tc>
          <w:tcPr>
            <w:tcW w:w="196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pacing w:val="1"/>
                <w:sz w:val="21"/>
                <w:szCs w:val="21"/>
              </w:rPr>
              <w:t>评价内容</w:t>
            </w:r>
          </w:p>
        </w:tc>
        <w:tc>
          <w:tcPr>
            <w:tcW w:w="865" w:type="pct"/>
            <w:tcBorders>
              <w:top w:val="single" w:color="000000" w:sz="4" w:space="0"/>
              <w:left w:val="single" w:color="000000" w:sz="4" w:space="0"/>
              <w:right w:val="single" w:color="000000" w:sz="4"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pacing w:val="1"/>
                <w:sz w:val="21"/>
                <w:szCs w:val="21"/>
              </w:rPr>
              <w:t>评价分</w:t>
            </w:r>
            <w:r>
              <w:rPr>
                <w:rFonts w:ascii="Times New Roman" w:hAnsi="Times New Roman"/>
                <w:color w:val="000000"/>
                <w:spacing w:val="-1"/>
                <w:sz w:val="21"/>
                <w:szCs w:val="21"/>
              </w:rPr>
              <w:t>值</w:t>
            </w:r>
          </w:p>
        </w:tc>
        <w:tc>
          <w:tcPr>
            <w:tcW w:w="751" w:type="pct"/>
            <w:tcBorders>
              <w:top w:val="single" w:color="000000" w:sz="4" w:space="0"/>
              <w:left w:val="single" w:color="000000" w:sz="4" w:space="0"/>
              <w:right w:val="single" w:color="000000" w:sz="4" w:space="0"/>
            </w:tcBorders>
            <w:shd w:val="clear" w:color="auto" w:fill="auto"/>
            <w:vAlign w:val="center"/>
          </w:tcPr>
          <w:p>
            <w:pPr>
              <w:pStyle w:val="12"/>
              <w:spacing w:line="320" w:lineRule="exact"/>
              <w:jc w:val="center"/>
              <w:rPr>
                <w:rFonts w:hint="eastAsia" w:ascii="Times New Roman" w:hAnsi="Times New Roman"/>
                <w:color w:val="000000"/>
                <w:sz w:val="21"/>
                <w:szCs w:val="21"/>
                <w:lang w:eastAsia="zh-CN"/>
              </w:rPr>
            </w:pPr>
            <w:r>
              <w:rPr>
                <w:rFonts w:ascii="Times New Roman" w:hAnsi="Times New Roman"/>
                <w:color w:val="000000"/>
                <w:spacing w:val="1"/>
                <w:sz w:val="21"/>
                <w:szCs w:val="21"/>
              </w:rPr>
              <w:t>自评得</w:t>
            </w:r>
            <w:r>
              <w:rPr>
                <w:rFonts w:ascii="Times New Roman" w:hAnsi="Times New Roman"/>
                <w:color w:val="000000"/>
                <w:sz w:val="21"/>
                <w:szCs w:val="21"/>
              </w:rPr>
              <w:t>分</w:t>
            </w:r>
          </w:p>
        </w:tc>
      </w:tr>
      <w:tr>
        <w:tblPrEx>
          <w:tblCellMar>
            <w:top w:w="0" w:type="dxa"/>
            <w:left w:w="0" w:type="dxa"/>
            <w:bottom w:w="0" w:type="dxa"/>
            <w:right w:w="0" w:type="dxa"/>
          </w:tblCellMar>
        </w:tblPrEx>
        <w:trPr>
          <w:trHeight w:val="385" w:hRule="exact"/>
        </w:trPr>
        <w:tc>
          <w:tcPr>
            <w:tcW w:w="397" w:type="pct"/>
            <w:tcBorders>
              <w:top w:val="single" w:color="000000" w:sz="4" w:space="0"/>
              <w:left w:val="single" w:color="000000" w:sz="4" w:space="0"/>
              <w:bottom w:val="single" w:color="000000" w:sz="4" w:space="0"/>
              <w:right w:val="single" w:color="000000" w:sz="4" w:space="0"/>
            </w:tcBorders>
          </w:tcPr>
          <w:p>
            <w:pPr>
              <w:pStyle w:val="12"/>
              <w:spacing w:line="320" w:lineRule="exact"/>
              <w:jc w:val="center"/>
              <w:rPr>
                <w:rFonts w:ascii="Times New Roman" w:hAnsi="Times New Roman"/>
                <w:color w:val="000000"/>
                <w:sz w:val="21"/>
                <w:szCs w:val="21"/>
                <w:lang w:eastAsia="zh-CN"/>
              </w:rPr>
            </w:pPr>
            <w:r>
              <w:rPr>
                <w:rFonts w:hint="eastAsia" w:ascii="Times New Roman" w:hAnsi="Times New Roman"/>
                <w:color w:val="000000"/>
                <w:sz w:val="21"/>
                <w:szCs w:val="21"/>
                <w:lang w:eastAsia="zh-CN"/>
              </w:rPr>
              <w:t>1</w:t>
            </w:r>
          </w:p>
        </w:tc>
        <w:tc>
          <w:tcPr>
            <w:tcW w:w="1022" w:type="pct"/>
            <w:vMerge w:val="restart"/>
            <w:tcBorders>
              <w:left w:val="single" w:color="000000" w:sz="4" w:space="0"/>
              <w:right w:val="single" w:color="000000" w:sz="4" w:space="0"/>
            </w:tcBorders>
            <w:vAlign w:val="center"/>
          </w:tcPr>
          <w:p>
            <w:pPr>
              <w:pStyle w:val="12"/>
              <w:spacing w:line="320" w:lineRule="exact"/>
              <w:jc w:val="both"/>
              <w:rPr>
                <w:rFonts w:ascii="Times New Roman" w:hAnsi="Times New Roman"/>
                <w:color w:val="000000"/>
                <w:sz w:val="21"/>
                <w:szCs w:val="21"/>
                <w:lang w:eastAsia="zh-CN"/>
              </w:rPr>
            </w:pPr>
            <w:r>
              <w:rPr>
                <w:rFonts w:ascii="Times New Roman" w:hAnsi="Times New Roman"/>
                <w:color w:val="000000"/>
                <w:spacing w:val="1"/>
                <w:sz w:val="21"/>
                <w:szCs w:val="21"/>
                <w:lang w:eastAsia="zh-CN"/>
              </w:rPr>
              <w:t>可重复</w:t>
            </w:r>
            <w:r>
              <w:rPr>
                <w:rFonts w:ascii="Times New Roman" w:hAnsi="Times New Roman"/>
                <w:color w:val="000000"/>
                <w:sz w:val="21"/>
                <w:szCs w:val="21"/>
                <w:lang w:eastAsia="zh-CN"/>
              </w:rPr>
              <w:t>使用</w:t>
            </w:r>
            <w:r>
              <w:rPr>
                <w:rFonts w:ascii="Times New Roman" w:hAnsi="Times New Roman"/>
                <w:color w:val="000000"/>
                <w:spacing w:val="1"/>
                <w:sz w:val="21"/>
                <w:szCs w:val="21"/>
                <w:lang w:eastAsia="zh-CN"/>
              </w:rPr>
              <w:t>隔断（</w:t>
            </w:r>
            <w:r>
              <w:rPr>
                <w:rFonts w:ascii="Times New Roman" w:hAnsi="Times New Roman"/>
                <w:color w:val="000000"/>
                <w:sz w:val="21"/>
                <w:szCs w:val="21"/>
                <w:lang w:eastAsia="zh-CN"/>
              </w:rPr>
              <w:t>墙）</w:t>
            </w:r>
            <w:r>
              <w:rPr>
                <w:rFonts w:ascii="Times New Roman" w:hAnsi="Times New Roman"/>
                <w:color w:val="000000"/>
                <w:spacing w:val="1"/>
                <w:sz w:val="21"/>
                <w:szCs w:val="21"/>
                <w:lang w:eastAsia="zh-CN"/>
              </w:rPr>
              <w:t>比</w:t>
            </w:r>
            <w:r>
              <w:rPr>
                <w:rFonts w:ascii="Times New Roman" w:hAnsi="Times New Roman"/>
                <w:color w:val="000000"/>
                <w:sz w:val="21"/>
                <w:szCs w:val="21"/>
                <w:lang w:eastAsia="zh-CN"/>
              </w:rPr>
              <w:t>例</w:t>
            </w:r>
            <w:r>
              <w:rPr>
                <w:rFonts w:ascii="Times New Roman" w:hAnsi="Times New Roman"/>
                <w:color w:val="000000"/>
                <w:spacing w:val="-52"/>
                <w:sz w:val="21"/>
                <w:szCs w:val="21"/>
                <w:lang w:eastAsia="zh-CN"/>
              </w:rPr>
              <w:t xml:space="preserve"> </w:t>
            </w:r>
            <w:r>
              <w:rPr>
                <w:rFonts w:ascii="Times New Roman" w:hAnsi="Times New Roman"/>
                <w:b/>
                <w:bCs/>
                <w:i/>
                <w:color w:val="000000"/>
                <w:sz w:val="21"/>
                <w:szCs w:val="21"/>
                <w:lang w:eastAsia="zh-CN"/>
              </w:rPr>
              <w:t>Rrp</w:t>
            </w:r>
          </w:p>
        </w:tc>
        <w:tc>
          <w:tcPr>
            <w:tcW w:w="196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30%</w:t>
            </w:r>
            <w:r>
              <w:rPr>
                <w:rFonts w:hint="eastAsia" w:ascii="Times New Roman" w:hAnsi="Times New Roman"/>
                <w:color w:val="000000"/>
                <w:sz w:val="21"/>
                <w:szCs w:val="21"/>
                <w:lang w:eastAsia="zh-CN"/>
              </w:rPr>
              <w:t>≤</w:t>
            </w:r>
            <w:r>
              <w:rPr>
                <w:rFonts w:ascii="Times New Roman" w:hAnsi="Times New Roman"/>
                <w:i/>
                <w:color w:val="000000"/>
                <w:sz w:val="21"/>
                <w:szCs w:val="21"/>
              </w:rPr>
              <w:t>R</w:t>
            </w:r>
            <w:r>
              <w:rPr>
                <w:rFonts w:ascii="Times New Roman" w:hAnsi="Times New Roman"/>
                <w:i/>
                <w:color w:val="000000"/>
                <w:spacing w:val="-2"/>
                <w:sz w:val="21"/>
                <w:szCs w:val="21"/>
              </w:rPr>
              <w:t>r</w:t>
            </w:r>
            <w:r>
              <w:rPr>
                <w:rFonts w:ascii="Times New Roman" w:hAnsi="Times New Roman"/>
                <w:i/>
                <w:color w:val="000000"/>
                <w:sz w:val="21"/>
                <w:szCs w:val="21"/>
              </w:rPr>
              <w:t>p</w:t>
            </w:r>
            <w:r>
              <w:rPr>
                <w:rFonts w:ascii="Times New Roman" w:hAnsi="Times New Roman"/>
                <w:color w:val="000000"/>
                <w:sz w:val="21"/>
                <w:szCs w:val="21"/>
              </w:rPr>
              <w:t>＜</w:t>
            </w:r>
            <w:r>
              <w:rPr>
                <w:rFonts w:ascii="Times New Roman" w:hAnsi="Times New Roman"/>
                <w:color w:val="000000"/>
                <w:spacing w:val="-1"/>
                <w:sz w:val="21"/>
                <w:szCs w:val="21"/>
              </w:rPr>
              <w:t>5</w:t>
            </w:r>
            <w:r>
              <w:rPr>
                <w:rFonts w:ascii="Times New Roman" w:hAnsi="Times New Roman"/>
                <w:color w:val="000000"/>
                <w:sz w:val="21"/>
                <w:szCs w:val="21"/>
              </w:rPr>
              <w:t>0%</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20" w:lineRule="exact"/>
              <w:jc w:val="center"/>
              <w:rPr>
                <w:rFonts w:hint="eastAsia" w:ascii="Times New Roman" w:hAnsi="Times New Roman"/>
                <w:color w:val="000000"/>
                <w:sz w:val="21"/>
                <w:szCs w:val="21"/>
                <w:lang w:eastAsia="zh-CN"/>
              </w:rPr>
            </w:pPr>
            <w:r>
              <w:rPr>
                <w:rFonts w:hint="eastAsia" w:ascii="Times New Roman" w:hAnsi="Times New Roman"/>
                <w:color w:val="000000"/>
                <w:sz w:val="21"/>
                <w:szCs w:val="21"/>
                <w:lang w:eastAsia="zh-CN"/>
              </w:rPr>
              <w:t>2</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color w:val="000000"/>
                <w:sz w:val="21"/>
                <w:szCs w:val="21"/>
              </w:rPr>
            </w:pPr>
          </w:p>
        </w:tc>
      </w:tr>
      <w:tr>
        <w:tblPrEx>
          <w:tblCellMar>
            <w:top w:w="0" w:type="dxa"/>
            <w:left w:w="0" w:type="dxa"/>
            <w:bottom w:w="0" w:type="dxa"/>
            <w:right w:w="0" w:type="dxa"/>
          </w:tblCellMar>
        </w:tblPrEx>
        <w:trPr>
          <w:trHeight w:val="384" w:hRule="exact"/>
        </w:trPr>
        <w:tc>
          <w:tcPr>
            <w:tcW w:w="397" w:type="pct"/>
            <w:tcBorders>
              <w:top w:val="single" w:color="000000" w:sz="4" w:space="0"/>
              <w:left w:val="single" w:color="000000" w:sz="4" w:space="0"/>
              <w:bottom w:val="single" w:color="000000" w:sz="4" w:space="0"/>
              <w:right w:val="single" w:color="000000" w:sz="4" w:space="0"/>
            </w:tcBorders>
          </w:tcPr>
          <w:p>
            <w:pPr>
              <w:pStyle w:val="12"/>
              <w:spacing w:line="320" w:lineRule="exact"/>
              <w:jc w:val="center"/>
              <w:rPr>
                <w:rFonts w:hint="eastAsia" w:ascii="Times New Roman" w:hAnsi="Times New Roman"/>
                <w:color w:val="000000"/>
                <w:sz w:val="21"/>
                <w:szCs w:val="21"/>
                <w:lang w:eastAsia="zh-CN"/>
              </w:rPr>
            </w:pPr>
            <w:r>
              <w:rPr>
                <w:rFonts w:hint="eastAsia" w:ascii="Times New Roman" w:hAnsi="Times New Roman"/>
                <w:color w:val="000000"/>
                <w:sz w:val="21"/>
                <w:szCs w:val="21"/>
                <w:lang w:eastAsia="zh-CN"/>
              </w:rPr>
              <w:t>2</w:t>
            </w:r>
          </w:p>
        </w:tc>
        <w:tc>
          <w:tcPr>
            <w:tcW w:w="1022" w:type="pct"/>
            <w:vMerge w:val="continue"/>
            <w:tcBorders>
              <w:left w:val="single" w:color="000000" w:sz="4" w:space="0"/>
              <w:right w:val="single" w:color="000000" w:sz="4" w:space="0"/>
            </w:tcBorders>
          </w:tcPr>
          <w:p>
            <w:pPr>
              <w:pStyle w:val="12"/>
              <w:spacing w:line="320" w:lineRule="exact"/>
              <w:jc w:val="center"/>
              <w:rPr>
                <w:rFonts w:ascii="Times New Roman" w:hAnsi="Times New Roman"/>
                <w:color w:val="000000"/>
                <w:sz w:val="21"/>
                <w:szCs w:val="21"/>
              </w:rPr>
            </w:pPr>
          </w:p>
        </w:tc>
        <w:tc>
          <w:tcPr>
            <w:tcW w:w="196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50%</w:t>
            </w:r>
            <w:r>
              <w:rPr>
                <w:rFonts w:hint="eastAsia" w:ascii="Times New Roman" w:hAnsi="Times New Roman"/>
                <w:color w:val="000000"/>
                <w:sz w:val="21"/>
                <w:szCs w:val="21"/>
                <w:lang w:eastAsia="zh-CN"/>
              </w:rPr>
              <w:t>≤</w:t>
            </w:r>
            <w:r>
              <w:rPr>
                <w:rFonts w:ascii="Times New Roman" w:hAnsi="Times New Roman"/>
                <w:i/>
                <w:color w:val="000000"/>
                <w:sz w:val="21"/>
                <w:szCs w:val="21"/>
              </w:rPr>
              <w:t>R</w:t>
            </w:r>
            <w:r>
              <w:rPr>
                <w:rFonts w:ascii="Times New Roman" w:hAnsi="Times New Roman"/>
                <w:i/>
                <w:color w:val="000000"/>
                <w:spacing w:val="-2"/>
                <w:sz w:val="21"/>
                <w:szCs w:val="21"/>
              </w:rPr>
              <w:t>r</w:t>
            </w:r>
            <w:r>
              <w:rPr>
                <w:rFonts w:ascii="Times New Roman" w:hAnsi="Times New Roman"/>
                <w:i/>
                <w:color w:val="000000"/>
                <w:sz w:val="21"/>
                <w:szCs w:val="21"/>
              </w:rPr>
              <w:t>p</w:t>
            </w:r>
            <w:r>
              <w:rPr>
                <w:rFonts w:ascii="Times New Roman" w:hAnsi="Times New Roman"/>
                <w:color w:val="000000"/>
                <w:sz w:val="21"/>
                <w:szCs w:val="21"/>
              </w:rPr>
              <w:t>＜</w:t>
            </w:r>
            <w:r>
              <w:rPr>
                <w:rFonts w:ascii="Times New Roman" w:hAnsi="Times New Roman"/>
                <w:color w:val="000000"/>
                <w:spacing w:val="-1"/>
                <w:sz w:val="21"/>
                <w:szCs w:val="21"/>
              </w:rPr>
              <w:t>8</w:t>
            </w:r>
            <w:r>
              <w:rPr>
                <w:rFonts w:ascii="Times New Roman" w:hAnsi="Times New Roman"/>
                <w:color w:val="000000"/>
                <w:sz w:val="21"/>
                <w:szCs w:val="21"/>
              </w:rPr>
              <w:t>0%</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20" w:lineRule="exact"/>
              <w:jc w:val="center"/>
              <w:rPr>
                <w:rFonts w:hint="eastAsia" w:ascii="Times New Roman" w:hAnsi="Times New Roman"/>
                <w:color w:val="000000"/>
                <w:sz w:val="21"/>
                <w:szCs w:val="21"/>
                <w:lang w:eastAsia="zh-CN"/>
              </w:rPr>
            </w:pPr>
            <w:r>
              <w:rPr>
                <w:rFonts w:hint="eastAsia" w:ascii="Times New Roman" w:hAnsi="Times New Roman"/>
                <w:color w:val="000000"/>
                <w:sz w:val="21"/>
                <w:szCs w:val="21"/>
                <w:lang w:eastAsia="zh-CN"/>
              </w:rPr>
              <w:t>3</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color w:val="000000"/>
                <w:sz w:val="21"/>
                <w:szCs w:val="21"/>
              </w:rPr>
            </w:pPr>
          </w:p>
        </w:tc>
      </w:tr>
      <w:tr>
        <w:tblPrEx>
          <w:tblCellMar>
            <w:top w:w="0" w:type="dxa"/>
            <w:left w:w="0" w:type="dxa"/>
            <w:bottom w:w="0" w:type="dxa"/>
            <w:right w:w="0" w:type="dxa"/>
          </w:tblCellMar>
        </w:tblPrEx>
        <w:trPr>
          <w:trHeight w:val="384" w:hRule="exact"/>
        </w:trPr>
        <w:tc>
          <w:tcPr>
            <w:tcW w:w="397" w:type="pct"/>
            <w:tcBorders>
              <w:top w:val="single" w:color="000000" w:sz="4" w:space="0"/>
              <w:left w:val="single" w:color="000000" w:sz="4" w:space="0"/>
              <w:bottom w:val="single" w:color="000000" w:sz="4" w:space="0"/>
              <w:right w:val="single" w:color="000000" w:sz="4" w:space="0"/>
            </w:tcBorders>
          </w:tcPr>
          <w:p>
            <w:pPr>
              <w:pStyle w:val="12"/>
              <w:spacing w:line="320" w:lineRule="exact"/>
              <w:jc w:val="center"/>
              <w:rPr>
                <w:rFonts w:hint="eastAsia" w:ascii="Times New Roman" w:hAnsi="Times New Roman"/>
                <w:color w:val="000000"/>
                <w:sz w:val="21"/>
                <w:szCs w:val="21"/>
                <w:lang w:eastAsia="zh-CN"/>
              </w:rPr>
            </w:pPr>
            <w:r>
              <w:rPr>
                <w:rFonts w:hint="eastAsia" w:ascii="Times New Roman" w:hAnsi="Times New Roman"/>
                <w:color w:val="000000"/>
                <w:sz w:val="21"/>
                <w:szCs w:val="21"/>
                <w:lang w:eastAsia="zh-CN"/>
              </w:rPr>
              <w:t>3</w:t>
            </w:r>
          </w:p>
        </w:tc>
        <w:tc>
          <w:tcPr>
            <w:tcW w:w="1022" w:type="pct"/>
            <w:vMerge w:val="continue"/>
            <w:tcBorders>
              <w:left w:val="single" w:color="000000" w:sz="4" w:space="0"/>
              <w:bottom w:val="single" w:color="000000" w:sz="4" w:space="0"/>
              <w:right w:val="single" w:color="000000" w:sz="4" w:space="0"/>
            </w:tcBorders>
          </w:tcPr>
          <w:p>
            <w:pPr>
              <w:pStyle w:val="12"/>
              <w:spacing w:line="320" w:lineRule="exact"/>
              <w:jc w:val="center"/>
              <w:rPr>
                <w:rFonts w:ascii="Times New Roman" w:hAnsi="Times New Roman"/>
                <w:i/>
                <w:color w:val="000000"/>
                <w:sz w:val="21"/>
                <w:szCs w:val="21"/>
              </w:rPr>
            </w:pPr>
          </w:p>
        </w:tc>
        <w:tc>
          <w:tcPr>
            <w:tcW w:w="196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i/>
                <w:color w:val="000000"/>
                <w:sz w:val="21"/>
                <w:szCs w:val="21"/>
              </w:rPr>
              <w:t>Rrp</w:t>
            </w:r>
            <w:r>
              <w:rPr>
                <w:rFonts w:hint="eastAsia" w:ascii="Times New Roman" w:hAnsi="Times New Roman"/>
                <w:color w:val="000000"/>
                <w:sz w:val="21"/>
                <w:szCs w:val="21"/>
                <w:lang w:eastAsia="zh-CN"/>
              </w:rPr>
              <w:t>≥</w:t>
            </w:r>
            <w:r>
              <w:rPr>
                <w:rFonts w:ascii="Times New Roman" w:hAnsi="Times New Roman"/>
                <w:color w:val="000000"/>
                <w:spacing w:val="-1"/>
                <w:sz w:val="21"/>
                <w:szCs w:val="21"/>
              </w:rPr>
              <w:t>8</w:t>
            </w:r>
            <w:r>
              <w:rPr>
                <w:rFonts w:ascii="Times New Roman" w:hAnsi="Times New Roman"/>
                <w:color w:val="000000"/>
                <w:sz w:val="21"/>
                <w:szCs w:val="21"/>
              </w:rPr>
              <w:t>0%</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20" w:lineRule="exact"/>
              <w:jc w:val="center"/>
              <w:rPr>
                <w:rFonts w:hint="eastAsia" w:ascii="Times New Roman" w:hAnsi="Times New Roman"/>
                <w:color w:val="000000"/>
                <w:sz w:val="21"/>
                <w:szCs w:val="21"/>
                <w:lang w:eastAsia="zh-CN"/>
              </w:rPr>
            </w:pPr>
            <w:r>
              <w:rPr>
                <w:rFonts w:hint="eastAsia" w:ascii="Times New Roman" w:hAnsi="Times New Roman"/>
                <w:color w:val="000000"/>
                <w:sz w:val="21"/>
                <w:szCs w:val="21"/>
                <w:lang w:eastAsia="zh-CN"/>
              </w:rPr>
              <w:t>4</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color w:val="000000"/>
                <w:sz w:val="21"/>
                <w:szCs w:val="21"/>
              </w:rPr>
            </w:pPr>
          </w:p>
        </w:tc>
      </w:tr>
      <w:tr>
        <w:tblPrEx>
          <w:tblCellMar>
            <w:top w:w="0" w:type="dxa"/>
            <w:left w:w="0" w:type="dxa"/>
            <w:bottom w:w="0" w:type="dxa"/>
            <w:right w:w="0" w:type="dxa"/>
          </w:tblCellMar>
        </w:tblPrEx>
        <w:trPr>
          <w:trHeight w:val="385" w:hRule="exact"/>
        </w:trPr>
        <w:tc>
          <w:tcPr>
            <w:tcW w:w="397" w:type="pct"/>
            <w:tcBorders>
              <w:top w:val="single" w:color="000000" w:sz="4" w:space="0"/>
              <w:left w:val="single" w:color="000000" w:sz="4" w:space="0"/>
              <w:bottom w:val="single" w:color="000000" w:sz="4" w:space="0"/>
              <w:right w:val="single" w:color="000000" w:sz="4" w:space="0"/>
            </w:tcBorders>
          </w:tcPr>
          <w:p>
            <w:pPr>
              <w:pStyle w:val="12"/>
              <w:spacing w:line="320" w:lineRule="exact"/>
              <w:jc w:val="center"/>
              <w:rPr>
                <w:rFonts w:hint="eastAsia" w:ascii="Times New Roman" w:hAnsi="Times New Roman"/>
                <w:color w:val="000000"/>
                <w:sz w:val="21"/>
                <w:szCs w:val="21"/>
                <w:lang w:eastAsia="zh-CN"/>
              </w:rPr>
            </w:pPr>
            <w:r>
              <w:rPr>
                <w:rFonts w:hint="eastAsia" w:ascii="Times New Roman" w:hAnsi="Times New Roman"/>
                <w:color w:val="000000"/>
                <w:sz w:val="21"/>
                <w:szCs w:val="21"/>
                <w:lang w:eastAsia="zh-CN"/>
              </w:rPr>
              <w:t>4</w:t>
            </w:r>
          </w:p>
        </w:tc>
        <w:tc>
          <w:tcPr>
            <w:tcW w:w="2987" w:type="pct"/>
            <w:gridSpan w:val="2"/>
            <w:tcBorders>
              <w:top w:val="single" w:color="000000" w:sz="4" w:space="0"/>
              <w:left w:val="single" w:color="000000" w:sz="4" w:space="0"/>
              <w:bottom w:val="single" w:color="000000" w:sz="4" w:space="0"/>
              <w:right w:val="single" w:color="000000" w:sz="4" w:space="0"/>
            </w:tcBorders>
          </w:tcPr>
          <w:p>
            <w:pPr>
              <w:pStyle w:val="12"/>
              <w:spacing w:line="320" w:lineRule="exact"/>
              <w:rPr>
                <w:rFonts w:hint="eastAsia" w:ascii="Times New Roman" w:hAnsi="Times New Roman"/>
                <w:color w:val="000000"/>
                <w:sz w:val="21"/>
                <w:szCs w:val="21"/>
                <w:lang w:eastAsia="zh-CN"/>
              </w:rPr>
            </w:pPr>
            <w:r>
              <w:rPr>
                <w:rFonts w:hint="eastAsia" w:ascii="Times New Roman" w:hAnsi="Times New Roman"/>
                <w:color w:val="000000"/>
                <w:sz w:val="21"/>
                <w:szCs w:val="21"/>
                <w:lang w:eastAsia="zh-CN"/>
              </w:rPr>
              <w:t>居住建筑</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20" w:lineRule="exact"/>
              <w:jc w:val="center"/>
              <w:rPr>
                <w:rFonts w:hint="eastAsia" w:ascii="Times New Roman" w:hAnsi="Times New Roman"/>
                <w:color w:val="000000"/>
                <w:sz w:val="21"/>
                <w:szCs w:val="21"/>
                <w:lang w:eastAsia="zh-CN"/>
              </w:rPr>
            </w:pPr>
            <w:r>
              <w:rPr>
                <w:rFonts w:hint="eastAsia" w:ascii="Times New Roman" w:hAnsi="Times New Roman"/>
                <w:color w:val="000000"/>
                <w:sz w:val="21"/>
                <w:szCs w:val="21"/>
                <w:lang w:eastAsia="zh-CN"/>
              </w:rPr>
              <w:t>不参评</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color w:val="000000"/>
                <w:sz w:val="21"/>
                <w:szCs w:val="21"/>
              </w:rPr>
            </w:pPr>
            <w:r>
              <w:rPr>
                <w:rFonts w:hint="eastAsia" w:ascii="Times New Roman" w:hAnsi="Times New Roman"/>
                <w:color w:val="000000"/>
                <w:sz w:val="21"/>
                <w:szCs w:val="21"/>
                <w:lang w:eastAsia="zh-CN"/>
              </w:rPr>
              <w:t>不参评</w:t>
            </w:r>
            <w:bookmarkStart w:id="0" w:name="_GoBack"/>
            <w:bookmarkEnd w:id="0"/>
          </w:p>
        </w:tc>
      </w:tr>
      <w:tr>
        <w:tblPrEx>
          <w:tblCellMar>
            <w:top w:w="0" w:type="dxa"/>
            <w:left w:w="0" w:type="dxa"/>
            <w:bottom w:w="0" w:type="dxa"/>
            <w:right w:w="0" w:type="dxa"/>
          </w:tblCellMar>
        </w:tblPrEx>
        <w:trPr>
          <w:trHeight w:val="385" w:hRule="exact"/>
        </w:trPr>
        <w:tc>
          <w:tcPr>
            <w:tcW w:w="3384" w:type="pct"/>
            <w:gridSpan w:val="3"/>
            <w:tcBorders>
              <w:top w:val="single" w:color="000000" w:sz="4" w:space="0"/>
              <w:left w:val="single" w:color="000000" w:sz="4" w:space="0"/>
              <w:bottom w:val="single" w:color="000000" w:sz="4" w:space="0"/>
              <w:right w:val="single" w:color="000000" w:sz="4" w:space="0"/>
            </w:tcBorders>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合计</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20" w:lineRule="exact"/>
              <w:jc w:val="center"/>
              <w:rPr>
                <w:rFonts w:hint="eastAsia" w:ascii="Times New Roman" w:hAnsi="Times New Roman"/>
                <w:color w:val="000000"/>
                <w:sz w:val="21"/>
                <w:szCs w:val="21"/>
                <w:lang w:eastAsia="zh-CN"/>
              </w:rPr>
            </w:pPr>
            <w:r>
              <w:rPr>
                <w:rFonts w:hint="eastAsia" w:ascii="Times New Roman" w:hAnsi="Times New Roman"/>
                <w:color w:val="000000"/>
                <w:sz w:val="21"/>
                <w:szCs w:val="21"/>
                <w:lang w:eastAsia="zh-CN"/>
              </w:rPr>
              <w:t>4</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color w:val="000000"/>
                <w:sz w:val="21"/>
                <w:szCs w:val="21"/>
              </w:rPr>
            </w:pPr>
          </w:p>
        </w:tc>
      </w:tr>
    </w:tbl>
    <w:p>
      <w:pPr>
        <w:spacing w:line="320" w:lineRule="exact"/>
        <w:jc w:val="both"/>
        <w:rPr>
          <w:rFonts w:ascii="Times New Roman" w:hAnsi="Times New Roman"/>
          <w:color w:val="000000"/>
          <w:sz w:val="21"/>
          <w:szCs w:val="21"/>
        </w:rPr>
      </w:pPr>
    </w:p>
    <w:p>
      <w:pPr>
        <w:tabs>
          <w:tab w:val="left" w:pos="330"/>
        </w:tabs>
        <w:spacing w:line="320" w:lineRule="exact"/>
        <w:jc w:val="both"/>
        <w:rPr>
          <w:rFonts w:ascii="Times New Roman" w:hAnsi="Times New Roman"/>
          <w:b/>
          <w:color w:val="000000"/>
          <w:sz w:val="21"/>
          <w:szCs w:val="21"/>
          <w:lang w:eastAsia="zh-CN"/>
        </w:rPr>
      </w:pPr>
      <w:r>
        <w:rPr>
          <w:rFonts w:ascii="Times New Roman" w:hAnsi="Times New Roman"/>
          <w:b/>
          <w:bCs/>
          <w:color w:val="000000"/>
          <w:sz w:val="21"/>
          <w:szCs w:val="21"/>
          <w:lang w:eastAsia="zh-CN"/>
        </w:rPr>
        <w:t>2)</w:t>
      </w:r>
      <w:r>
        <w:rPr>
          <w:rFonts w:ascii="Times New Roman" w:hAnsi="Times New Roman"/>
          <w:b/>
          <w:bCs/>
          <w:color w:val="000000"/>
          <w:sz w:val="21"/>
          <w:szCs w:val="21"/>
          <w:lang w:eastAsia="zh-CN"/>
        </w:rPr>
        <w:tab/>
      </w:r>
      <w:r>
        <w:rPr>
          <w:rFonts w:ascii="Times New Roman" w:hAnsi="Times New Roman"/>
          <w:b/>
          <w:color w:val="000000"/>
          <w:spacing w:val="1"/>
          <w:sz w:val="21"/>
          <w:szCs w:val="21"/>
          <w:lang w:eastAsia="zh-CN"/>
        </w:rPr>
        <w:t>评价要点</w:t>
      </w:r>
    </w:p>
    <w:p>
      <w:pPr>
        <w:pStyle w:val="13"/>
        <w:spacing w:line="320" w:lineRule="exact"/>
        <w:rPr>
          <w:sz w:val="21"/>
          <w:szCs w:val="21"/>
        </w:rPr>
      </w:pPr>
      <w:r>
        <w:rPr>
          <w:rFonts w:hint="eastAsia"/>
          <w:sz w:val="21"/>
          <w:szCs w:val="21"/>
        </w:rPr>
        <w:t>建筑类型：□办公建筑</w:t>
      </w:r>
      <w:r>
        <w:rPr>
          <w:sz w:val="21"/>
          <w:szCs w:val="21"/>
        </w:rPr>
        <w:t xml:space="preserve"> </w:t>
      </w:r>
      <w:r>
        <w:rPr>
          <w:rFonts w:hint="eastAsia"/>
          <w:sz w:val="21"/>
          <w:szCs w:val="21"/>
        </w:rPr>
        <w:t>□商业建筑</w:t>
      </w:r>
      <w:r>
        <w:rPr>
          <w:sz w:val="21"/>
          <w:szCs w:val="21"/>
        </w:rPr>
        <w:t xml:space="preserve"> </w:t>
      </w:r>
      <w:r>
        <w:rPr>
          <w:rFonts w:hint="eastAsia"/>
          <w:sz w:val="21"/>
          <w:szCs w:val="21"/>
        </w:rPr>
        <w:t>□其他</w:t>
      </w:r>
      <w:r>
        <w:rPr>
          <w:rFonts w:hint="eastAsia"/>
          <w:sz w:val="21"/>
          <w:szCs w:val="21"/>
          <w:u w:val="single"/>
        </w:rPr>
        <w:t xml:space="preserve">         </w:t>
      </w:r>
    </w:p>
    <w:p>
      <w:pPr>
        <w:pStyle w:val="13"/>
        <w:spacing w:line="320" w:lineRule="exact"/>
        <w:rPr>
          <w:sz w:val="21"/>
          <w:szCs w:val="21"/>
        </w:rPr>
      </w:pPr>
      <w:r>
        <w:rPr>
          <w:rFonts w:hint="eastAsia"/>
          <w:sz w:val="21"/>
          <w:szCs w:val="21"/>
        </w:rPr>
        <w:t>是否存在可变换功能的室内空间：□是</w:t>
      </w:r>
      <w:r>
        <w:rPr>
          <w:sz w:val="21"/>
          <w:szCs w:val="21"/>
        </w:rPr>
        <w:t xml:space="preserve"> </w:t>
      </w:r>
      <w:r>
        <w:rPr>
          <w:rFonts w:hint="eastAsia"/>
          <w:sz w:val="21"/>
          <w:szCs w:val="21"/>
        </w:rPr>
        <w:t>□否</w:t>
      </w:r>
      <w:r>
        <w:rPr>
          <w:sz w:val="21"/>
          <w:szCs w:val="21"/>
        </w:rPr>
        <w:t xml:space="preserve"> </w:t>
      </w:r>
    </w:p>
    <w:p>
      <w:pPr>
        <w:pStyle w:val="13"/>
        <w:spacing w:line="320" w:lineRule="exact"/>
        <w:rPr>
          <w:sz w:val="21"/>
          <w:szCs w:val="21"/>
        </w:rPr>
      </w:pPr>
      <w:r>
        <w:rPr>
          <w:rFonts w:hint="eastAsia"/>
          <w:sz w:val="21"/>
          <w:szCs w:val="21"/>
        </w:rPr>
        <w:t>实际采用的可重复使用隔断墙围和的建筑面积与建筑中可变换功能的室内空间面积的比</w:t>
      </w:r>
      <w:r>
        <w:rPr>
          <w:rFonts w:hint="eastAsia"/>
          <w:sz w:val="21"/>
          <w:szCs w:val="21"/>
          <w:u w:val="single"/>
        </w:rPr>
        <w:t xml:space="preserve">       </w:t>
      </w:r>
      <w:r>
        <w:rPr>
          <w:sz w:val="21"/>
          <w:szCs w:val="21"/>
        </w:rPr>
        <w:t xml:space="preserve">% </w:t>
      </w:r>
    </w:p>
    <w:p>
      <w:pPr>
        <w:pStyle w:val="3"/>
        <w:spacing w:line="320" w:lineRule="exact"/>
        <w:ind w:left="0"/>
        <w:jc w:val="both"/>
        <w:rPr>
          <w:rFonts w:hint="eastAsia" w:ascii="Times New Roman" w:hAnsi="Times New Roman"/>
          <w:color w:val="000000"/>
          <w:lang w:eastAsia="zh-CN"/>
        </w:rPr>
      </w:pPr>
      <w:r>
        <w:rPr>
          <w:rFonts w:hint="eastAsia"/>
          <w:lang w:eastAsia="zh-CN"/>
        </w:rPr>
        <w:t>注：</w:t>
      </w:r>
      <w:r>
        <w:rPr>
          <w:lang w:eastAsia="zh-CN"/>
        </w:rPr>
        <w:t>“</w:t>
      </w:r>
      <w:r>
        <w:rPr>
          <w:rFonts w:hint="eastAsia"/>
          <w:lang w:eastAsia="zh-CN"/>
        </w:rPr>
        <w:t>可变换功能的室内空间</w:t>
      </w:r>
      <w:r>
        <w:rPr>
          <w:lang w:eastAsia="zh-CN"/>
        </w:rPr>
        <w:t>”</w:t>
      </w:r>
      <w:r>
        <w:rPr>
          <w:rFonts w:hint="eastAsia"/>
          <w:lang w:eastAsia="zh-CN"/>
        </w:rPr>
        <w:t>是指走廊、楼梯、电梯井、卫生间、设备机房、公共管井以外的地上室内空间，以及商业、办公用途的地下空间，其他用途的地下空间可不计。</w:t>
      </w:r>
    </w:p>
    <w:p>
      <w:pPr>
        <w:spacing w:line="320" w:lineRule="exact"/>
        <w:jc w:val="both"/>
        <w:rPr>
          <w:rFonts w:ascii="Times New Roman" w:hAnsi="Times New Roman"/>
          <w:color w:val="000000"/>
          <w:sz w:val="21"/>
          <w:szCs w:val="21"/>
          <w:lang w:eastAsia="zh-CN"/>
        </w:rPr>
      </w:pPr>
    </w:p>
    <w:p>
      <w:pPr>
        <w:pStyle w:val="3"/>
        <w:tabs>
          <w:tab w:val="left" w:pos="330"/>
        </w:tabs>
        <w:spacing w:line="320" w:lineRule="exact"/>
        <w:ind w:left="0"/>
        <w:jc w:val="both"/>
        <w:rPr>
          <w:rFonts w:ascii="Times New Roman" w:hAnsi="Times New Roman"/>
          <w:b/>
          <w:color w:val="000000"/>
          <w:spacing w:val="1"/>
          <w:lang w:eastAsia="zh-CN"/>
        </w:rPr>
      </w:pPr>
      <w:r>
        <w:rPr>
          <w:rFonts w:ascii="Times New Roman" w:hAnsi="Times New Roman"/>
          <w:b/>
          <w:bCs/>
          <w:color w:val="000000"/>
          <w:lang w:eastAsia="zh-CN"/>
        </w:rPr>
        <w:t>3)</w:t>
      </w:r>
      <w:r>
        <w:rPr>
          <w:rFonts w:ascii="Times New Roman" w:hAnsi="Times New Roman"/>
          <w:b/>
          <w:bCs/>
          <w:color w:val="000000"/>
          <w:lang w:eastAsia="zh-CN"/>
        </w:rPr>
        <w:tab/>
      </w:r>
      <w:r>
        <w:rPr>
          <w:rFonts w:ascii="Times New Roman" w:hAnsi="Times New Roman"/>
          <w:b/>
          <w:color w:val="000000"/>
          <w:spacing w:val="1"/>
          <w:lang w:eastAsia="zh-CN"/>
        </w:rPr>
        <w:t xml:space="preserve">证明材料 </w:t>
      </w:r>
    </w:p>
    <w:p>
      <w:pPr>
        <w:pStyle w:val="3"/>
        <w:tabs>
          <w:tab w:val="left" w:pos="639"/>
        </w:tabs>
        <w:spacing w:line="320" w:lineRule="exact"/>
        <w:ind w:left="0"/>
        <w:jc w:val="both"/>
        <w:rPr>
          <w:rFonts w:ascii="Times New Roman" w:hAnsi="Times New Roman"/>
          <w:b/>
          <w:color w:val="000000"/>
          <w:lang w:eastAsia="zh-CN"/>
        </w:rPr>
      </w:pPr>
      <w:r>
        <w:rPr>
          <w:rFonts w:ascii="Times New Roman" w:hAnsi="Times New Roman"/>
          <w:b/>
          <w:color w:val="000000"/>
          <w:spacing w:val="1"/>
          <w:lang w:eastAsia="zh-CN"/>
        </w:rPr>
        <w:t>提交材</w:t>
      </w:r>
      <w:r>
        <w:rPr>
          <w:rFonts w:ascii="Times New Roman" w:hAnsi="Times New Roman"/>
          <w:b/>
          <w:color w:val="000000"/>
          <w:lang w:eastAsia="zh-CN"/>
        </w:rPr>
        <w:t>料及</w:t>
      </w:r>
      <w:r>
        <w:rPr>
          <w:rFonts w:ascii="Times New Roman" w:hAnsi="Times New Roman"/>
          <w:b/>
          <w:color w:val="000000"/>
          <w:spacing w:val="1"/>
          <w:lang w:eastAsia="zh-CN"/>
        </w:rPr>
        <w:t>要求：</w:t>
      </w:r>
    </w:p>
    <w:p>
      <w:pPr>
        <w:pStyle w:val="3"/>
        <w:spacing w:line="320" w:lineRule="exact"/>
        <w:ind w:left="0"/>
        <w:jc w:val="both"/>
        <w:rPr>
          <w:rFonts w:ascii="Times New Roman" w:hAnsi="Times New Roman"/>
          <w:color w:val="000000"/>
          <w:lang w:eastAsia="zh-CN"/>
        </w:rPr>
      </w:pPr>
      <w:r>
        <w:rPr>
          <w:rFonts w:hint="eastAsia" w:ascii="Times New Roman" w:hAnsi="Times New Roman"/>
          <w:color w:val="000000"/>
          <w:lang w:eastAsia="zh-CN"/>
        </w:rPr>
        <w:t xml:space="preserve">1. </w:t>
      </w:r>
      <w:r>
        <w:rPr>
          <w:rFonts w:hint="eastAsia"/>
          <w:lang w:eastAsia="zh-CN"/>
        </w:rPr>
        <w:t>建筑、结构及装修各层平面图：应体现可变换功能的室内空间、可重复使用隔断（墙）围和的建筑面积；</w:t>
      </w:r>
    </w:p>
    <w:p>
      <w:pPr>
        <w:pStyle w:val="3"/>
        <w:spacing w:line="320" w:lineRule="exact"/>
        <w:ind w:left="0"/>
        <w:jc w:val="both"/>
        <w:rPr>
          <w:rFonts w:ascii="Times New Roman" w:hAnsi="Times New Roman"/>
          <w:color w:val="000000"/>
          <w:lang w:eastAsia="zh-CN"/>
        </w:rPr>
      </w:pPr>
      <w:r>
        <w:rPr>
          <w:rFonts w:hint="eastAsia" w:ascii="Times New Roman" w:hAnsi="Times New Roman"/>
          <w:color w:val="000000"/>
          <w:lang w:eastAsia="zh-CN"/>
        </w:rPr>
        <w:t xml:space="preserve">2. </w:t>
      </w:r>
      <w:r>
        <w:rPr>
          <w:rFonts w:hint="eastAsia"/>
          <w:lang w:eastAsia="zh-CN"/>
        </w:rPr>
        <w:t>可重复使用隔断（墙）节点图：应详细标明可拆卸节点；</w:t>
      </w:r>
    </w:p>
    <w:p>
      <w:pPr>
        <w:pStyle w:val="3"/>
        <w:spacing w:line="320" w:lineRule="exact"/>
        <w:ind w:left="0"/>
        <w:jc w:val="both"/>
        <w:rPr>
          <w:rFonts w:ascii="Times New Roman" w:hAnsi="Times New Roman"/>
          <w:color w:val="000000"/>
          <w:lang w:eastAsia="zh-CN"/>
        </w:rPr>
      </w:pPr>
      <w:r>
        <w:rPr>
          <w:rFonts w:hint="eastAsia" w:ascii="Times New Roman" w:hAnsi="Times New Roman"/>
          <w:color w:val="000000"/>
          <w:lang w:eastAsia="zh-CN"/>
        </w:rPr>
        <w:t xml:space="preserve">3. </w:t>
      </w:r>
      <w:r>
        <w:rPr>
          <w:rFonts w:hint="eastAsia"/>
          <w:lang w:eastAsia="zh-CN"/>
        </w:rPr>
        <w:t>可重复使用隔断使用比例计算书：应明确各层的可变换功能空间及面积、可重复使用隔断（墙）围和的建筑面积，并在各层平面图中进行标注，汇总计算项目总的可重复使用隔断（墙）比例。</w:t>
      </w:r>
    </w:p>
    <w:p>
      <w:pPr>
        <w:pStyle w:val="3"/>
        <w:spacing w:line="320" w:lineRule="exact"/>
        <w:ind w:left="0"/>
        <w:jc w:val="both"/>
        <w:rPr>
          <w:rFonts w:ascii="Times New Roman" w:hAnsi="Times New Roman"/>
          <w:color w:val="000000"/>
          <w:lang w:eastAsia="zh-CN"/>
        </w:rPr>
      </w:pPr>
      <w:r>
        <w:rPr>
          <w:rFonts w:ascii="Times New Roman" w:hAnsi="Times New Roman"/>
          <w:color w:val="000000"/>
          <w:lang w:eastAsia="zh-CN"/>
        </w:rPr>
        <mc:AlternateContent>
          <mc:Choice Requires="wpg">
            <w:drawing>
              <wp:anchor distT="0" distB="0" distL="114300" distR="114300" simplePos="0" relativeHeight="251659264" behindDoc="1" locked="0" layoutInCell="1" allowOverlap="1">
                <wp:simplePos x="0" y="0"/>
                <wp:positionH relativeFrom="page">
                  <wp:posOffset>1060450</wp:posOffset>
                </wp:positionH>
                <wp:positionV relativeFrom="paragraph">
                  <wp:posOffset>234950</wp:posOffset>
                </wp:positionV>
                <wp:extent cx="5713730" cy="1040765"/>
                <wp:effectExtent l="3175" t="5080" r="7620" b="1905"/>
                <wp:wrapNone/>
                <wp:docPr id="19" name="组合 19"/>
                <wp:cNvGraphicFramePr/>
                <a:graphic xmlns:a="http://schemas.openxmlformats.org/drawingml/2006/main">
                  <a:graphicData uri="http://schemas.microsoft.com/office/word/2010/wordprocessingGroup">
                    <wpg:wgp>
                      <wpg:cNvGrpSpPr/>
                      <wpg:grpSpPr>
                        <a:xfrm>
                          <a:off x="0" y="0"/>
                          <a:ext cx="5713730" cy="1040765"/>
                          <a:chOff x="1681" y="1190"/>
                          <a:chExt cx="8544" cy="1639"/>
                        </a:xfrm>
                      </wpg:grpSpPr>
                      <wpg:grpSp>
                        <wpg:cNvPr id="20" name="Group 3"/>
                        <wpg:cNvGrpSpPr/>
                        <wpg:grpSpPr>
                          <a:xfrm>
                            <a:off x="1687" y="1196"/>
                            <a:ext cx="8532" cy="2"/>
                            <a:chOff x="1687" y="1196"/>
                            <a:chExt cx="8532" cy="2"/>
                          </a:xfrm>
                        </wpg:grpSpPr>
                        <wps:wsp>
                          <wps:cNvPr id="21" name="Freeform 4"/>
                          <wps:cNvSpPr/>
                          <wps:spPr bwMode="auto">
                            <a:xfrm>
                              <a:off x="1687" y="1196"/>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66">
                              <a:solidFill>
                                <a:srgbClr val="000000"/>
                              </a:solidFill>
                              <a:round/>
                            </a:ln>
                          </wps:spPr>
                          <wps:bodyPr rot="0" vert="horz" wrap="square" lIns="91440" tIns="45720" rIns="91440" bIns="45720" anchor="t" anchorCtr="0" upright="1">
                            <a:noAutofit/>
                          </wps:bodyPr>
                        </wps:wsp>
                      </wpg:grpSp>
                      <wpg:grpSp>
                        <wpg:cNvPr id="22" name="Group 5"/>
                        <wpg:cNvGrpSpPr/>
                        <wpg:grpSpPr>
                          <a:xfrm>
                            <a:off x="1692" y="1200"/>
                            <a:ext cx="2" cy="1618"/>
                            <a:chOff x="1692" y="1200"/>
                            <a:chExt cx="2" cy="1618"/>
                          </a:xfrm>
                        </wpg:grpSpPr>
                        <wps:wsp>
                          <wps:cNvPr id="23" name="Freeform 6"/>
                          <wps:cNvSpPr/>
                          <wps:spPr bwMode="auto">
                            <a:xfrm>
                              <a:off x="1692" y="1200"/>
                              <a:ext cx="2" cy="1618"/>
                            </a:xfrm>
                            <a:custGeom>
                              <a:avLst/>
                              <a:gdLst>
                                <a:gd name="T0" fmla="+- 0 1200 1200"/>
                                <a:gd name="T1" fmla="*/ 1200 h 1618"/>
                                <a:gd name="T2" fmla="+- 0 2818 1200"/>
                                <a:gd name="T3" fmla="*/ 2818 h 1618"/>
                              </a:gdLst>
                              <a:ahLst/>
                              <a:cxnLst>
                                <a:cxn ang="0">
                                  <a:pos x="0" y="T1"/>
                                </a:cxn>
                                <a:cxn ang="0">
                                  <a:pos x="0" y="T3"/>
                                </a:cxn>
                              </a:cxnLst>
                              <a:rect l="0" t="0" r="r" b="b"/>
                              <a:pathLst>
                                <a:path h="1618">
                                  <a:moveTo>
                                    <a:pt x="0" y="0"/>
                                  </a:moveTo>
                                  <a:lnTo>
                                    <a:pt x="0" y="1618"/>
                                  </a:lnTo>
                                </a:path>
                              </a:pathLst>
                            </a:custGeom>
                            <a:noFill/>
                            <a:ln w="7379">
                              <a:solidFill>
                                <a:srgbClr val="000000"/>
                              </a:solidFill>
                              <a:round/>
                            </a:ln>
                          </wps:spPr>
                          <wps:bodyPr rot="0" vert="horz" wrap="square" lIns="91440" tIns="45720" rIns="91440" bIns="45720" anchor="t" anchorCtr="0" upright="1">
                            <a:noAutofit/>
                          </wps:bodyPr>
                        </wps:wsp>
                      </wpg:grpSp>
                      <wpg:grpSp>
                        <wpg:cNvPr id="24" name="Group 7"/>
                        <wpg:cNvGrpSpPr/>
                        <wpg:grpSpPr>
                          <a:xfrm>
                            <a:off x="1687" y="2823"/>
                            <a:ext cx="8532" cy="2"/>
                            <a:chOff x="1687" y="2823"/>
                            <a:chExt cx="8532" cy="2"/>
                          </a:xfrm>
                        </wpg:grpSpPr>
                        <wps:wsp>
                          <wps:cNvPr id="25" name="Freeform 8"/>
                          <wps:cNvSpPr/>
                          <wps:spPr bwMode="auto">
                            <a:xfrm>
                              <a:off x="1687" y="2823"/>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66">
                              <a:solidFill>
                                <a:srgbClr val="000000"/>
                              </a:solidFill>
                              <a:round/>
                            </a:ln>
                          </wps:spPr>
                          <wps:bodyPr rot="0" vert="horz" wrap="square" lIns="91440" tIns="45720" rIns="91440" bIns="45720" anchor="t" anchorCtr="0" upright="1">
                            <a:noAutofit/>
                          </wps:bodyPr>
                        </wps:wsp>
                      </wpg:grpSp>
                      <wpg:grpSp>
                        <wpg:cNvPr id="26" name="Group 9"/>
                        <wpg:cNvGrpSpPr/>
                        <wpg:grpSpPr>
                          <a:xfrm>
                            <a:off x="10214" y="1200"/>
                            <a:ext cx="2" cy="1618"/>
                            <a:chOff x="10214" y="1200"/>
                            <a:chExt cx="2" cy="1618"/>
                          </a:xfrm>
                        </wpg:grpSpPr>
                        <wps:wsp>
                          <wps:cNvPr id="27" name="Freeform 10"/>
                          <wps:cNvSpPr/>
                          <wps:spPr bwMode="auto">
                            <a:xfrm>
                              <a:off x="10214" y="1200"/>
                              <a:ext cx="2" cy="1618"/>
                            </a:xfrm>
                            <a:custGeom>
                              <a:avLst/>
                              <a:gdLst>
                                <a:gd name="T0" fmla="+- 0 1200 1200"/>
                                <a:gd name="T1" fmla="*/ 1200 h 1618"/>
                                <a:gd name="T2" fmla="+- 0 2818 1200"/>
                                <a:gd name="T3" fmla="*/ 2818 h 1618"/>
                              </a:gdLst>
                              <a:ahLst/>
                              <a:cxnLst>
                                <a:cxn ang="0">
                                  <a:pos x="0" y="T1"/>
                                </a:cxn>
                                <a:cxn ang="0">
                                  <a:pos x="0" y="T3"/>
                                </a:cxn>
                              </a:cxnLst>
                              <a:rect l="0" t="0" r="r" b="b"/>
                              <a:pathLst>
                                <a:path h="1618">
                                  <a:moveTo>
                                    <a:pt x="0" y="0"/>
                                  </a:moveTo>
                                  <a:lnTo>
                                    <a:pt x="0" y="1618"/>
                                  </a:lnTo>
                                </a:path>
                              </a:pathLst>
                            </a:custGeom>
                            <a:noFill/>
                            <a:ln w="7366">
                              <a:solidFill>
                                <a:srgbClr val="000000"/>
                              </a:solidFill>
                              <a:round/>
                            </a:ln>
                          </wps:spPr>
                          <wps:bodyPr rot="0" vert="horz" wrap="square" lIns="91440" tIns="45720" rIns="91440" bIns="45720" anchor="t" anchorCtr="0" upright="1">
                            <a:noAutofit/>
                          </wps:bodyPr>
                        </wps:wsp>
                      </wpg:grpSp>
                    </wpg:wgp>
                  </a:graphicData>
                </a:graphic>
              </wp:anchor>
            </w:drawing>
          </mc:Choice>
          <mc:Fallback>
            <w:pict>
              <v:group id="_x0000_s1026" o:spid="_x0000_s1026" o:spt="203" style="position:absolute;left:0pt;margin-left:83.5pt;margin-top:18.5pt;height:81.95pt;width:449.9pt;mso-position-horizontal-relative:page;z-index:-251657216;mso-width-relative:page;mso-height-relative:page;" coordorigin="1681,1190" coordsize="8544,1639" o:gfxdata="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">
                <o:lock v:ext="edit" aspectratio="f"/>
                <v:group id="Group 3" o:spid="_x0000_s1026" o:spt="203" style="position:absolute;left:1687;top:1196;height:2;width:8532;" coordorigin="1687,1196" coordsize="8532,2"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f"/>
                  <v:shape id="Freeform 4" o:spid="_x0000_s1026" o:spt="100" style="position:absolute;left:1687;top:1196;height:2;width:8532;" filled="f" stroked="t" coordsize="8532,1" o:gfxdata="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1VbgKLgAAADbAAAA&#10;DwAAAAAAAAABACAAAAAiAAAAZHJzL2Rvd25yZXYueG1sUEsBAhQAFAAAAAgAh07iQDMvBZ47AAAA&#10;OQAAABAAAAAAAAAAAQAgAAAABwEAAGRycy9zaGFwZXhtbC54bWxQSwUGAAAAAAYABgBbAQAAsQMA&#10;AAAA&#10;" path="m0,0l8532,0e">
                    <v:path o:connectlocs="0,0;8532,0" o:connectangles="0,0"/>
                    <v:fill on="f" focussize="0,0"/>
                    <v:stroke weight="0.58pt" color="#000000" joinstyle="round"/>
                    <v:imagedata o:title=""/>
                    <o:lock v:ext="edit" aspectratio="f"/>
                  </v:shape>
                </v:group>
                <v:group id="Group 5" o:spid="_x0000_s1026" o:spt="203" style="position:absolute;left:1692;top:1200;height:1618;width:2;" coordorigin="1692,1200" coordsize="2,1618"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aspectratio="f"/>
                  <v:shape id="Freeform 6" o:spid="_x0000_s1026" o:spt="100" style="position:absolute;left:1692;top:1200;height:1618;width:2;" filled="f" stroked="t" coordsize="1,1618" o:gfxdata="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eKZ+OugAAANsA&#10;AAAPAAAAAAAAAAEAIAAAACIAAABkcnMvZG93bnJldi54bWxQSwECFAAUAAAACACHTuJAMy8FnjsA&#10;AAA5AAAAEAAAAAAAAAABACAAAAAJAQAAZHJzL3NoYXBleG1sLnhtbFBLBQYAAAAABgAGAFsBAACz&#10;AwAAAAA=&#10;" path="m0,0l0,1618e">
                    <v:path o:connectlocs="0,1200;0,2818" o:connectangles="0,0"/>
                    <v:fill on="f" focussize="0,0"/>
                    <v:stroke weight="0.581023622047244pt" color="#000000" joinstyle="round"/>
                    <v:imagedata o:title=""/>
                    <o:lock v:ext="edit" aspectratio="f"/>
                  </v:shape>
                </v:group>
                <v:group id="Group 7" o:spid="_x0000_s1026" o:spt="203" style="position:absolute;left:1687;top:2823;height:2;width:8532;" coordorigin="1687,2823" coordsize="8532,2"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shape id="Freeform 8" o:spid="_x0000_s1026" o:spt="100" style="position:absolute;left:1687;top:2823;height:2;width:8532;" filled="f" stroked="t" coordsize="8532,1" o:gfxdata="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m3mK7gAAADbAAAA&#10;DwAAAAAAAAABACAAAAAiAAAAZHJzL2Rvd25yZXYueG1sUEsBAhQAFAAAAAgAh07iQDMvBZ47AAAA&#10;OQAAABAAAAAAAAAAAQAgAAAABwEAAGRycy9zaGFwZXhtbC54bWxQSwUGAAAAAAYABgBbAQAAsQMA&#10;AAAA&#10;" path="m0,0l8532,0e">
                    <v:path o:connectlocs="0,0;8532,0" o:connectangles="0,0"/>
                    <v:fill on="f" focussize="0,0"/>
                    <v:stroke weight="0.58pt" color="#000000" joinstyle="round"/>
                    <v:imagedata o:title=""/>
                    <o:lock v:ext="edit" aspectratio="f"/>
                  </v:shape>
                </v:group>
                <v:group id="Group 9" o:spid="_x0000_s1026" o:spt="203" style="position:absolute;left:10214;top:1200;height:1618;width:2;" coordorigin="10214,1200" coordsize="2,1618" o:gfxdata="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zHZke+AAAA2wAAAA8AAAAAAAAAAQAgAAAAIgAAAGRycy9kb3ducmV2Lnht&#10;bFBLAQIUABQAAAAIAIdO4kAzLwWeOwAAADkAAAAVAAAAAAAAAAEAIAAAAA0BAABkcnMvZ3JvdXBz&#10;aGFwZXhtbC54bWxQSwUGAAAAAAYABgBgAQAAygMAAAAA&#10;">
                  <o:lock v:ext="edit" aspectratio="f"/>
                  <v:shape id="Freeform 10" o:spid="_x0000_s1026" o:spt="100" style="position:absolute;left:10214;top:1200;height:1618;width:2;" filled="f" stroked="t" coordsize="1,1618" o:gfxdata="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mrPCvQAA&#10;ANsAAAAPAAAAAAAAAAEAIAAAACIAAABkcnMvZG93bnJldi54bWxQSwECFAAUAAAACACHTuJAMy8F&#10;njsAAAA5AAAAEAAAAAAAAAABACAAAAAMAQAAZHJzL3NoYXBleG1sLnhtbFBLBQYAAAAABgAGAFsB&#10;AAC2AwAAAAA=&#10;" path="m0,0l0,1618e">
                    <v:path o:connectlocs="0,1200;0,2818" o:connectangles="0,0"/>
                    <v:fill on="f" focussize="0,0"/>
                    <v:stroke weight="0.58pt" color="#000000" joinstyle="round"/>
                    <v:imagedata o:title=""/>
                    <o:lock v:ext="edit" aspectratio="f"/>
                  </v:shape>
                </v:group>
              </v:group>
            </w:pict>
          </mc:Fallback>
        </mc:AlternateContent>
      </w:r>
      <w:r>
        <w:rPr>
          <w:rFonts w:ascii="Times New Roman" w:hAnsi="Times New Roman"/>
          <w:color w:val="000000"/>
          <w:lang w:eastAsia="zh-CN"/>
        </w:rPr>
        <w:t>实际提交材料：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JhengHei Light">
    <w:altName w:val="Microsoft JhengHei"/>
    <w:panose1 w:val="00000000000000000000"/>
    <w:charset w:val="88"/>
    <w:family w:val="swiss"/>
    <w:pitch w:val="default"/>
    <w:sig w:usb0="00000000" w:usb1="00000000" w:usb2="00000016" w:usb3="00000000" w:csb0="00100009" w:csb1="00000000"/>
  </w:font>
  <w:font w:name="Microsoft JhengHei">
    <w:panose1 w:val="020B0604030504040204"/>
    <w:charset w:val="88"/>
    <w:family w:val="auto"/>
    <w:pitch w:val="default"/>
    <w:sig w:usb0="00000087" w:usb1="28AF40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714"/>
    <w:rsid w:val="00536FAA"/>
    <w:rsid w:val="005544A3"/>
    <w:rsid w:val="00666BF0"/>
    <w:rsid w:val="00AC14DE"/>
    <w:rsid w:val="00BB7714"/>
    <w:rsid w:val="00D01A52"/>
    <w:rsid w:val="00D44685"/>
    <w:rsid w:val="00ED5E25"/>
    <w:rsid w:val="076F1108"/>
    <w:rsid w:val="60CF4142"/>
    <w:rsid w:val="7BD00B4B"/>
    <w:rsid w:val="7E793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line="240" w:lineRule="auto"/>
    </w:pPr>
    <w:rPr>
      <w:rFonts w:ascii="Calibri" w:hAnsi="Calibri" w:eastAsia="宋体" w:cs="Times New Roman"/>
      <w:kern w:val="0"/>
      <w:sz w:val="22"/>
      <w:szCs w:val="22"/>
      <w:lang w:val="en-US" w:eastAsia="en-US" w:bidi="ar-SA"/>
    </w:rPr>
  </w:style>
  <w:style w:type="paragraph" w:styleId="2">
    <w:name w:val="heading 1"/>
    <w:basedOn w:val="1"/>
    <w:next w:val="1"/>
    <w:link w:val="10"/>
    <w:qFormat/>
    <w:uiPriority w:val="1"/>
    <w:pPr>
      <w:ind w:left="140"/>
      <w:outlineLvl w:val="0"/>
    </w:pPr>
    <w:rPr>
      <w:rFonts w:ascii="Microsoft JhengHei Light" w:hAnsi="Microsoft JhengHei Light" w:eastAsia="Microsoft JhengHei Light"/>
      <w:sz w:val="24"/>
      <w:szCs w:val="2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link w:val="11"/>
    <w:qFormat/>
    <w:uiPriority w:val="1"/>
    <w:pPr>
      <w:ind w:left="140"/>
    </w:pPr>
    <w:rPr>
      <w:rFonts w:ascii="宋体" w:hAnsi="宋体"/>
      <w:sz w:val="21"/>
      <w:szCs w:val="21"/>
    </w:rPr>
  </w:style>
  <w:style w:type="paragraph" w:styleId="4">
    <w:name w:val="footer"/>
    <w:basedOn w:val="1"/>
    <w:link w:val="9"/>
    <w:unhideWhenUsed/>
    <w:qFormat/>
    <w:uiPriority w:val="99"/>
    <w:pPr>
      <w:widowControl/>
      <w:tabs>
        <w:tab w:val="center" w:pos="4153"/>
        <w:tab w:val="right" w:pos="8306"/>
      </w:tabs>
      <w:snapToGrid w:val="0"/>
      <w:spacing w:line="240" w:lineRule="atLeast"/>
    </w:pPr>
    <w:rPr>
      <w:rFonts w:asciiTheme="minorHAnsi" w:hAnsiTheme="minorHAnsi" w:eastAsiaTheme="minorEastAsia" w:cstheme="minorBidi"/>
      <w:kern w:val="2"/>
      <w:sz w:val="18"/>
      <w:szCs w:val="18"/>
      <w:lang w:eastAsia="zh-CN"/>
    </w:rPr>
  </w:style>
  <w:style w:type="paragraph" w:styleId="5">
    <w:name w:val="header"/>
    <w:basedOn w:val="1"/>
    <w:link w:val="8"/>
    <w:unhideWhenUsed/>
    <w:uiPriority w:val="99"/>
    <w:pPr>
      <w:widowControl/>
      <w:pBdr>
        <w:bottom w:val="single" w:color="auto" w:sz="6" w:space="1"/>
      </w:pBdr>
      <w:tabs>
        <w:tab w:val="center" w:pos="4153"/>
        <w:tab w:val="right" w:pos="8306"/>
      </w:tabs>
      <w:snapToGrid w:val="0"/>
      <w:spacing w:line="240" w:lineRule="atLeast"/>
      <w:jc w:val="center"/>
    </w:pPr>
    <w:rPr>
      <w:rFonts w:asciiTheme="minorHAnsi" w:hAnsiTheme="minorHAnsi" w:eastAsiaTheme="minorEastAsia" w:cstheme="minorBidi"/>
      <w:kern w:val="2"/>
      <w:sz w:val="18"/>
      <w:szCs w:val="18"/>
      <w:lang w:eastAsia="zh-CN"/>
    </w:rPr>
  </w:style>
  <w:style w:type="character" w:customStyle="1" w:styleId="8">
    <w:name w:val="页眉 Char"/>
    <w:basedOn w:val="7"/>
    <w:link w:val="5"/>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标题 1 Char"/>
    <w:basedOn w:val="7"/>
    <w:link w:val="2"/>
    <w:qFormat/>
    <w:uiPriority w:val="1"/>
    <w:rPr>
      <w:rFonts w:ascii="Microsoft JhengHei Light" w:hAnsi="Microsoft JhengHei Light" w:eastAsia="Microsoft JhengHei Light" w:cs="Times New Roman"/>
      <w:kern w:val="0"/>
      <w:sz w:val="24"/>
      <w:szCs w:val="24"/>
      <w:lang w:eastAsia="en-US"/>
    </w:rPr>
  </w:style>
  <w:style w:type="character" w:customStyle="1" w:styleId="11">
    <w:name w:val="正文文本 Char"/>
    <w:basedOn w:val="7"/>
    <w:link w:val="3"/>
    <w:qFormat/>
    <w:uiPriority w:val="1"/>
    <w:rPr>
      <w:rFonts w:ascii="宋体" w:hAnsi="宋体" w:eastAsia="宋体" w:cs="Times New Roman"/>
      <w:kern w:val="0"/>
      <w:szCs w:val="21"/>
      <w:lang w:eastAsia="en-US"/>
    </w:rPr>
  </w:style>
  <w:style w:type="paragraph" w:customStyle="1" w:styleId="12">
    <w:name w:val="Table Paragraph"/>
    <w:basedOn w:val="1"/>
    <w:qFormat/>
    <w:uiPriority w:val="1"/>
  </w:style>
  <w:style w:type="paragraph" w:customStyle="1" w:styleId="13">
    <w:name w:val="Default"/>
    <w:qFormat/>
    <w:uiPriority w:val="0"/>
    <w:pPr>
      <w:widowControl w:val="0"/>
      <w:autoSpaceDE w:val="0"/>
      <w:autoSpaceDN w:val="0"/>
      <w:adjustRightInd w:val="0"/>
      <w:spacing w:line="240" w:lineRule="auto"/>
    </w:pPr>
    <w:rPr>
      <w:rFonts w:ascii="宋体" w:hAnsi="Calibri"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81</Words>
  <Characters>464</Characters>
  <Lines>3</Lines>
  <Paragraphs>1</Paragraphs>
  <TotalTime>0</TotalTime>
  <ScaleCrop>false</ScaleCrop>
  <LinksUpToDate>false</LinksUpToDate>
  <CharactersWithSpaces>544</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2016-11-16T02:21:00Z</dcterms:created>
  <dc:creator>LCL</dc:creator>
  <cp:lastModifiedBy>庞迎</cp:lastModifiedBy>
  <dcterms:modified xsi:type="dcterms:W3CDTF">2022-01-13T05:40:32Z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