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40"/>
        </w:tabs>
        <w:jc w:val="center"/>
        <w:outlineLvl w:val="1"/>
        <w:rPr>
          <w:b/>
          <w:color w:val="000000"/>
          <w:sz w:val="24"/>
          <w:szCs w:val="24"/>
          <w:lang w:eastAsia="zh-CN"/>
        </w:rPr>
      </w:pPr>
      <w:bookmarkStart w:id="0" w:name="_Toc536717798"/>
      <w:r>
        <w:rPr>
          <w:b/>
          <w:color w:val="000000"/>
          <w:sz w:val="24"/>
          <w:szCs w:val="24"/>
          <w:lang w:eastAsia="zh-CN"/>
        </w:rPr>
        <w:t>III 室内热湿环境</w:t>
      </w:r>
      <w:bookmarkEnd w:id="0"/>
    </w:p>
    <w:p>
      <w:pPr>
        <w:jc w:val="both"/>
        <w:rPr>
          <w:b/>
          <w:color w:val="000000"/>
          <w:sz w:val="24"/>
          <w:szCs w:val="24"/>
          <w:lang w:eastAsia="zh-CN"/>
        </w:rPr>
      </w:pPr>
    </w:p>
    <w:p>
      <w:pPr>
        <w:jc w:val="both"/>
        <w:outlineLvl w:val="2"/>
        <w:rPr>
          <w:b/>
          <w:color w:val="000000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lang w:eastAsia="zh-CN"/>
        </w:rPr>
        <w:t>8.2.8  采取可调节遮阳措施，降低夏季太阳辐射得热。（总分 12 分）</w:t>
      </w:r>
    </w:p>
    <w:p>
      <w:pPr>
        <w:pStyle w:val="2"/>
        <w:tabs>
          <w:tab w:val="left" w:pos="836"/>
        </w:tabs>
        <w:jc w:val="both"/>
        <w:rPr>
          <w:b/>
          <w:color w:val="000000"/>
          <w:lang w:eastAsia="zh-CN"/>
        </w:rPr>
      </w:pPr>
    </w:p>
    <w:p>
      <w:pPr>
        <w:pStyle w:val="2"/>
        <w:tabs>
          <w:tab w:val="left" w:pos="836"/>
        </w:tabs>
        <w:jc w:val="both"/>
        <w:rPr>
          <w:b/>
          <w:color w:val="000000"/>
          <w:lang w:eastAsia="zh-CN"/>
        </w:rPr>
      </w:pPr>
      <w:r>
        <w:rPr>
          <w:b/>
          <w:color w:val="000000"/>
          <w:spacing w:val="1"/>
          <w:lang w:eastAsia="zh-CN"/>
        </w:rPr>
        <w:t>1) 得分自评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768"/>
        <w:gridCol w:w="933"/>
        <w:gridCol w:w="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1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both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外窗和幕墙透明部分中</w:t>
            </w:r>
            <w:r>
              <w:rPr>
                <w:color w:val="000000"/>
                <w:spacing w:val="-40"/>
                <w:sz w:val="21"/>
                <w:szCs w:val="21"/>
                <w:lang w:eastAsia="zh-CN"/>
              </w:rPr>
              <w:t>，</w:t>
            </w:r>
            <w:r>
              <w:rPr>
                <w:color w:val="000000"/>
                <w:sz w:val="21"/>
                <w:szCs w:val="21"/>
                <w:lang w:eastAsia="zh-CN"/>
              </w:rPr>
              <w:t>有可控遮阳调节措施的面积比例达到2</w:t>
            </w:r>
            <w:r>
              <w:rPr>
                <w:color w:val="000000"/>
                <w:spacing w:val="-1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bookmarkStart w:id="1" w:name="Item828_1_1"/>
            <w:bookmarkEnd w:id="1"/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both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外窗和幕墙透明部分中</w:t>
            </w:r>
            <w:r>
              <w:rPr>
                <w:color w:val="000000"/>
                <w:spacing w:val="-40"/>
                <w:sz w:val="21"/>
                <w:szCs w:val="21"/>
                <w:lang w:eastAsia="zh-CN"/>
              </w:rPr>
              <w:t>，</w:t>
            </w:r>
            <w:r>
              <w:rPr>
                <w:color w:val="000000"/>
                <w:sz w:val="21"/>
                <w:szCs w:val="21"/>
                <w:lang w:eastAsia="zh-CN"/>
              </w:rPr>
              <w:t>有可控遮阳调节措施的面积比例达到5</w:t>
            </w:r>
            <w:r>
              <w:rPr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bookmarkStart w:id="2" w:name="Item828_1_2"/>
            <w:bookmarkEnd w:id="2"/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bookmarkStart w:id="3" w:name="Item828_1_3"/>
            <w:bookmarkEnd w:id="3"/>
            <w:r>
              <w:rPr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</w:tbl>
    <w:p>
      <w:pPr>
        <w:jc w:val="both"/>
        <w:rPr>
          <w:color w:val="000000"/>
          <w:sz w:val="21"/>
          <w:szCs w:val="21"/>
        </w:rPr>
      </w:pPr>
    </w:p>
    <w:p>
      <w:pPr>
        <w:pStyle w:val="2"/>
        <w:tabs>
          <w:tab w:val="left" w:pos="836"/>
          <w:tab w:val="left" w:pos="4892"/>
        </w:tabs>
        <w:jc w:val="both"/>
        <w:rPr>
          <w:b/>
          <w:color w:val="000000"/>
          <w:spacing w:val="1"/>
          <w:lang w:eastAsia="zh-CN"/>
        </w:rPr>
      </w:pPr>
      <w:r>
        <w:rPr>
          <w:b/>
          <w:color w:val="000000"/>
          <w:spacing w:val="1"/>
          <w:lang w:eastAsia="zh-CN"/>
        </w:rPr>
        <w:t>2) 评价要点</w:t>
      </w:r>
    </w:p>
    <w:p>
      <w:pPr>
        <w:pStyle w:val="2"/>
        <w:tabs>
          <w:tab w:val="left" w:pos="4262"/>
          <w:tab w:val="left" w:pos="6151"/>
        </w:tabs>
        <w:ind w:hanging="39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请</w:t>
      </w:r>
      <w:r>
        <w:rPr>
          <w:color w:val="000000"/>
          <w:lang w:eastAsia="zh-CN"/>
        </w:rPr>
        <w:t>简要说明所采用的可控遮阳</w:t>
      </w:r>
      <w:r>
        <w:rPr>
          <w:rFonts w:hint="eastAsia"/>
          <w:color w:val="000000"/>
          <w:lang w:eastAsia="zh-CN"/>
        </w:rPr>
        <w:t>调节措施</w:t>
      </w:r>
      <w:r>
        <w:rPr>
          <w:color w:val="000000"/>
          <w:lang w:eastAsia="zh-CN"/>
        </w:rPr>
        <w:t>及使用位置</w:t>
      </w:r>
      <w:r>
        <w:rPr>
          <w:color w:val="000000"/>
          <w:spacing w:val="-105"/>
          <w:lang w:eastAsia="zh-CN"/>
        </w:rPr>
        <w:t>。</w:t>
      </w:r>
      <w:r>
        <w:rPr>
          <w:color w:val="000000"/>
          <w:spacing w:val="-2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spacing w:val="-1"/>
          <w:lang w:eastAsia="zh-CN"/>
        </w:rPr>
        <w:t>0</w:t>
      </w:r>
      <w:r>
        <w:rPr>
          <w:color w:val="000000"/>
          <w:lang w:eastAsia="zh-CN"/>
        </w:rPr>
        <w:t>0字以内）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20" w:type="dxa"/>
          </w:tcPr>
          <w:p>
            <w:pPr>
              <w:jc w:val="both"/>
              <w:rPr>
                <w:color w:val="000000"/>
                <w:sz w:val="21"/>
                <w:szCs w:val="21"/>
                <w:lang w:eastAsia="zh-CN"/>
              </w:rPr>
            </w:pPr>
            <w:bookmarkStart w:id="4" w:name="Item828_2_1"/>
            <w:bookmarkEnd w:id="4"/>
          </w:p>
        </w:tc>
      </w:tr>
    </w:tbl>
    <w:p>
      <w:pPr>
        <w:jc w:val="both"/>
        <w:rPr>
          <w:color w:val="000000"/>
          <w:sz w:val="21"/>
          <w:szCs w:val="21"/>
          <w:lang w:eastAsia="zh-CN"/>
        </w:rPr>
      </w:pPr>
    </w:p>
    <w:p>
      <w:pPr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采取可控遮阳的面积统计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37"/>
        <w:gridCol w:w="946"/>
        <w:gridCol w:w="948"/>
        <w:gridCol w:w="1894"/>
        <w:gridCol w:w="2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99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外窗类型/朝向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尺寸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数量(个)</w:t>
            </w:r>
          </w:p>
        </w:tc>
        <w:tc>
          <w:tcPr>
            <w:tcW w:w="111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采取可控遮阳调节措施面积(m</w:t>
            </w:r>
            <w:r>
              <w:rPr>
                <w:rFonts w:hint="eastAsia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429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采取可控遮阳调节措施面积比例(%)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宽度(m)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高度(m)</w:t>
            </w:r>
          </w:p>
        </w:tc>
        <w:tc>
          <w:tcPr>
            <w:tcW w:w="55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1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2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1" w:type="pct"/>
            <w:gridSpan w:val="5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采取可控遮阳调节措施面积比例总计(%)</w:t>
            </w:r>
          </w:p>
        </w:tc>
        <w:tc>
          <w:tcPr>
            <w:tcW w:w="142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eastAsia="zh-CN"/>
              </w:rPr>
            </w:pPr>
            <w:bookmarkStart w:id="5" w:name="Item828_2_2"/>
            <w:bookmarkEnd w:id="5"/>
            <w:r>
              <w:rPr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</w:tbl>
    <w:p>
      <w:pPr>
        <w:jc w:val="both"/>
        <w:rPr>
          <w:color w:val="000000"/>
          <w:sz w:val="21"/>
          <w:szCs w:val="21"/>
          <w:lang w:eastAsia="zh-CN"/>
        </w:rPr>
      </w:pPr>
    </w:p>
    <w:p>
      <w:pPr>
        <w:pStyle w:val="2"/>
        <w:tabs>
          <w:tab w:val="left" w:pos="836"/>
        </w:tabs>
        <w:ind w:hanging="2"/>
        <w:jc w:val="both"/>
        <w:rPr>
          <w:b/>
          <w:color w:val="000000"/>
          <w:spacing w:val="1"/>
          <w:lang w:eastAsia="zh-CN"/>
        </w:rPr>
      </w:pPr>
      <w:r>
        <w:rPr>
          <w:b/>
          <w:color w:val="000000"/>
          <w:spacing w:val="1"/>
          <w:lang w:eastAsia="zh-CN"/>
        </w:rPr>
        <w:t>3) 证明材料</w:t>
      </w:r>
    </w:p>
    <w:p>
      <w:pPr>
        <w:pStyle w:val="2"/>
        <w:tabs>
          <w:tab w:val="left" w:pos="836"/>
        </w:tabs>
        <w:ind w:hanging="2"/>
        <w:jc w:val="both"/>
        <w:rPr>
          <w:b/>
          <w:color w:val="000000"/>
          <w:lang w:eastAsia="zh-CN"/>
        </w:rPr>
      </w:pPr>
      <w:r>
        <w:rPr>
          <w:b/>
          <w:color w:val="000000"/>
          <w:spacing w:val="1"/>
          <w:lang w:eastAsia="zh-CN"/>
        </w:rPr>
        <w:t>提交清</w:t>
      </w:r>
      <w:r>
        <w:rPr>
          <w:b/>
          <w:color w:val="000000"/>
          <w:lang w:eastAsia="zh-CN"/>
        </w:rPr>
        <w:t>单及</w:t>
      </w:r>
      <w:r>
        <w:rPr>
          <w:b/>
          <w:color w:val="000000"/>
          <w:spacing w:val="1"/>
          <w:lang w:eastAsia="zh-CN"/>
        </w:rPr>
        <w:t>要求：</w:t>
      </w:r>
    </w:p>
    <w:p>
      <w:pPr>
        <w:pStyle w:val="2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1.建筑专业图纸及设计说明：门窗表应体现窗户或透明幕墙的位置及尺寸，立面图应体现可控遮阳措施的设计；</w:t>
      </w:r>
    </w:p>
    <w:p>
      <w:pPr>
        <w:pStyle w:val="2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2.遮阳系统详图：应提供遮阳系统详细的控制安装节点图，遮阳系统的平面图、立面图；</w:t>
      </w:r>
    </w:p>
    <w:p>
      <w:pPr>
        <w:pStyle w:val="2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3.遮阳设计说明与可控遮阳覆盖率计算参数表：应对建筑透明围护结构总面积、有太阳直射部分的面积及采取可调节遮阳措施的面积进行分项统计，并体现可控遮阳覆盖率的计算过程。</w:t>
      </w:r>
    </w:p>
    <w:p>
      <w:pPr>
        <w:pStyle w:val="2"/>
        <w:jc w:val="both"/>
        <w:rPr>
          <w:color w:val="000000"/>
          <w:lang w:eastAsia="zh-CN"/>
        </w:rPr>
      </w:pPr>
      <w:r>
        <w:rPr>
          <w:color w:val="000000"/>
          <w:spacing w:val="1"/>
          <w:lang w:eastAsia="zh-CN"/>
        </w:rPr>
        <w:t>实际提</w:t>
      </w:r>
      <w:r>
        <w:rPr>
          <w:color w:val="000000"/>
          <w:lang w:eastAsia="zh-CN"/>
        </w:rPr>
        <w:t>交材料</w:t>
      </w:r>
      <w:r>
        <w:rPr>
          <w:rFonts w:hint="eastAsia"/>
          <w:color w:val="000000"/>
          <w:lang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20" w:type="dxa"/>
          </w:tcPr>
          <w:p>
            <w:pPr>
              <w:jc w:val="both"/>
              <w:rPr>
                <w:color w:val="000000"/>
                <w:sz w:val="21"/>
                <w:szCs w:val="21"/>
                <w:lang w:eastAsia="zh-CN"/>
              </w:rPr>
            </w:pPr>
            <w:bookmarkStart w:id="6" w:name="Item828_3_1"/>
            <w:bookmarkEnd w:id="6"/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F56AB"/>
    <w:rsid w:val="193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320" w:lineRule="exact"/>
    </w:pPr>
    <w:rPr>
      <w:rFonts w:ascii="Times New Roman" w:hAnsi="Times New Roman" w:eastAsia="宋体" w:cs="Times New Roman"/>
      <w:color w:val="000000" w:themeColor="text1"/>
      <w:sz w:val="22"/>
      <w:szCs w:val="22"/>
      <w:lang w:val="en-US" w:eastAsia="en-US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2021-08-28T10:26:00Z</dcterms:created>
  <dc:creator>庞迎</dc:creator>
  <cp:lastModifiedBy>庞迎</cp:lastModifiedBy>
  <dcterms:modified xsi:type="dcterms:W3CDTF">2021-08-28T10:27:09Z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