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61" w:rsidRDefault="00BE2D61">
      <w:pPr>
        <w:rPr>
          <w:b/>
          <w:sz w:val="24"/>
        </w:rPr>
      </w:pPr>
    </w:p>
    <w:p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bookmarkStart w:id="2" w:name="_GoBack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3" w:name="地区"/>
      <w:bookmarkEnd w:id="2"/>
      <w:r>
        <w:rPr>
          <w:rFonts w:ascii="宋体" w:hAnsi="宋体" w:hint="eastAsia"/>
          <w:bCs/>
          <w:sz w:val="44"/>
          <w:szCs w:val="44"/>
        </w:rPr>
        <w:t>公共建筑</w:t>
      </w:r>
      <w:bookmarkEnd w:id="3"/>
    </w:p>
    <w:p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重庆大学创意产业园七号楼改造</w:t>
            </w:r>
            <w:bookmarkEnd w:id="4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地理位置"/>
            <w:r>
              <w:t>重庆</w:t>
            </w:r>
            <w:r>
              <w:t>-</w:t>
            </w:r>
            <w:r>
              <w:t>重庆</w:t>
            </w:r>
            <w:bookmarkEnd w:id="5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编号"/>
            <w:r w:rsidRPr="00D40158">
              <w:rPr>
                <w:rFonts w:ascii="宋体" w:hAnsi="宋体" w:hint="eastAsia"/>
                <w:szCs w:val="21"/>
              </w:rPr>
              <w:t>YB40226</w:t>
            </w:r>
            <w:bookmarkEnd w:id="6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建设单位"/>
            <w:r w:rsidRPr="00D40158">
              <w:rPr>
                <w:rFonts w:ascii="宋体" w:hAnsi="宋体" w:hint="eastAsia"/>
                <w:szCs w:val="21"/>
              </w:rPr>
              <w:t>重庆大学</w:t>
            </w:r>
            <w:bookmarkEnd w:id="7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设计单位"/>
            <w:r w:rsidRPr="00D40158">
              <w:rPr>
                <w:rFonts w:ascii="宋体" w:hAnsi="宋体" w:hint="eastAsia"/>
                <w:szCs w:val="21"/>
              </w:rPr>
              <w:t>重庆大学</w:t>
            </w:r>
            <w:bookmarkEnd w:id="8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2022年3月16日</w:t>
              </w:r>
            </w:smartTag>
            <w:bookmarkEnd w:id="9"/>
          </w:p>
        </w:tc>
      </w:tr>
    </w:tbl>
    <w:p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10" w:name="二维码"/>
      <w:bookmarkEnd w:id="10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04F" w:rsidRDefault="0046404F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1" w:name="软件全称"/>
            <w:r>
              <w:t>斯维尔节能设计</w:t>
            </w:r>
            <w:r>
              <w:t>BECS2020</w:t>
            </w:r>
            <w:bookmarkEnd w:id="11"/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2"/>
          </w:p>
        </w:tc>
      </w:tr>
      <w:tr w:rsidR="004A676E" w:rsidRPr="00D40158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T13658305855</w:t>
            </w:r>
            <w:bookmarkEnd w:id="13"/>
          </w:p>
        </w:tc>
      </w:tr>
    </w:tbl>
    <w:p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3E5517" w:rsidRDefault="003E5517" w:rsidP="0030652E">
      <w:pPr>
        <w:jc w:val="center"/>
        <w:rPr>
          <w:b/>
          <w:sz w:val="24"/>
        </w:rPr>
      </w:pPr>
    </w:p>
    <w:p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970E7C" w:rsidRDefault="00970E7C">
      <w:pPr>
        <w:pStyle w:val="13"/>
        <w:tabs>
          <w:tab w:val="left" w:pos="420"/>
          <w:tab w:val="right" w:leader="dot" w:pos="9010"/>
        </w:tabs>
      </w:pPr>
    </w:p>
    <w:p w:rsidR="00CC0FB4" w:rsidRPr="00CC0FB4" w:rsidRDefault="00CC0FB4" w:rsidP="00CC0FB4"/>
    <w:bookmarkStart w:id="14" w:name="目录"/>
    <w:p w:rsidR="00FB09B8" w:rsidRDefault="00EC091B">
      <w:pPr>
        <w:pStyle w:val="13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8328548" w:history="1">
        <w:r w:rsidR="00FB09B8" w:rsidRPr="002B72B9">
          <w:rPr>
            <w:rStyle w:val="af"/>
            <w:noProof/>
          </w:rPr>
          <w:t>1</w:t>
        </w:r>
        <w:r w:rsidR="00FB09B8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B09B8" w:rsidRPr="002B72B9">
          <w:rPr>
            <w:rStyle w:val="af"/>
            <w:noProof/>
          </w:rPr>
          <w:t>建筑概况</w:t>
        </w:r>
        <w:r w:rsidR="00FB09B8">
          <w:rPr>
            <w:noProof/>
            <w:webHidden/>
          </w:rPr>
          <w:tab/>
        </w:r>
        <w:r w:rsidR="00FB09B8">
          <w:rPr>
            <w:noProof/>
            <w:webHidden/>
          </w:rPr>
          <w:fldChar w:fldCharType="begin"/>
        </w:r>
        <w:r w:rsidR="00FB09B8">
          <w:rPr>
            <w:noProof/>
            <w:webHidden/>
          </w:rPr>
          <w:instrText xml:space="preserve"> PAGEREF _Toc98328548 \h </w:instrText>
        </w:r>
        <w:r w:rsidR="00FB09B8">
          <w:rPr>
            <w:noProof/>
            <w:webHidden/>
          </w:rPr>
        </w:r>
        <w:r w:rsidR="00FB09B8">
          <w:rPr>
            <w:noProof/>
            <w:webHidden/>
          </w:rPr>
          <w:fldChar w:fldCharType="separate"/>
        </w:r>
        <w:r w:rsidR="00FB09B8">
          <w:rPr>
            <w:noProof/>
            <w:webHidden/>
          </w:rPr>
          <w:t>3</w:t>
        </w:r>
        <w:r w:rsidR="00FB09B8">
          <w:rPr>
            <w:noProof/>
            <w:webHidden/>
          </w:rPr>
          <w:fldChar w:fldCharType="end"/>
        </w:r>
      </w:hyperlink>
    </w:p>
    <w:p w:rsidR="00FB09B8" w:rsidRDefault="00FB09B8">
      <w:pPr>
        <w:pStyle w:val="13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8328549" w:history="1">
        <w:r w:rsidRPr="002B72B9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2B72B9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328550" w:history="1">
        <w:r w:rsidRPr="002B72B9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B72B9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328551" w:history="1">
        <w:r w:rsidRPr="002B72B9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B72B9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13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8328552" w:history="1">
        <w:r w:rsidRPr="002B72B9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2B72B9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328553" w:history="1">
        <w:r w:rsidRPr="002B72B9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B72B9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328554" w:history="1">
        <w:r w:rsidRPr="002B72B9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B72B9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328555" w:history="1">
        <w:r w:rsidRPr="002B72B9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B72B9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9pt;height:13.5pt" o:ole="">
              <v:imagedata r:id="rId9" o:title=""/>
            </v:shape>
            <o:OLEObject Type="Embed" ProgID="Equation.DSMT4" ShapeID="_x0000_i1402" DrawAspect="Content" ObjectID="_1708941358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328556" w:history="1">
        <w:r w:rsidRPr="002B72B9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B72B9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>
            <v:shape id="_x0000_i1403" type="#_x0000_t75" style="width:13.5pt;height:13.5pt" o:ole="">
              <v:imagedata r:id="rId11" o:title=""/>
            </v:shape>
            <o:OLEObject Type="Embed" ProgID="Equation.DSMT4" ShapeID="_x0000_i1403" DrawAspect="Content" ObjectID="_1708941359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328557" w:history="1">
        <w:r w:rsidRPr="002B72B9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B72B9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328558" w:history="1">
        <w:r w:rsidRPr="002B72B9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B72B9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328559" w:history="1">
        <w:r w:rsidRPr="002B72B9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B72B9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>
            <v:shape id="_x0000_i1404" type="#_x0000_t75" style="width:19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328560" w:history="1">
        <w:r w:rsidRPr="002B72B9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B72B9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>
            <v:shape id="_x0000_i1405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328561" w:history="1">
        <w:r w:rsidRPr="002B72B9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B72B9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328562" w:history="1">
        <w:r w:rsidRPr="002B72B9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B72B9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328563" w:history="1">
        <w:r w:rsidRPr="002B72B9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B72B9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>
            <v:shape id="_x0000_i1406" type="#_x0000_t75" style="width:19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328564" w:history="1">
        <w:r w:rsidRPr="002B72B9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B72B9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>
            <v:shape id="_x0000_i1407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328565" w:history="1">
        <w:r w:rsidRPr="002B72B9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B72B9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B09B8" w:rsidRDefault="00FB09B8">
      <w:pPr>
        <w:pStyle w:val="13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8328566" w:history="1">
        <w:r w:rsidRPr="002B72B9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2B72B9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_Toc98328566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828CC" w:rsidRDefault="00EC091B" w:rsidP="00EC091B">
      <w:r>
        <w:fldChar w:fldCharType="end"/>
      </w:r>
      <w:bookmarkEnd w:id="14"/>
    </w:p>
    <w:p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:rsidR="000631C6" w:rsidRPr="005E5F93" w:rsidRDefault="000631C6" w:rsidP="000631C6">
      <w:pPr>
        <w:pStyle w:val="1"/>
        <w:spacing w:line="240" w:lineRule="atLeast"/>
      </w:pPr>
      <w:bookmarkStart w:id="15" w:name="_Toc316568035"/>
      <w:bookmarkStart w:id="16" w:name="_Toc480186060"/>
      <w:bookmarkStart w:id="17" w:name="_Toc480186122"/>
      <w:bookmarkStart w:id="18" w:name="_Toc480218444"/>
      <w:bookmarkStart w:id="19" w:name="_Toc98328548"/>
      <w:r w:rsidRPr="005E5F93">
        <w:rPr>
          <w:rFonts w:hint="eastAsia"/>
        </w:rPr>
        <w:lastRenderedPageBreak/>
        <w:t>建筑概况</w:t>
      </w:r>
      <w:bookmarkEnd w:id="15"/>
      <w:bookmarkEnd w:id="16"/>
      <w:bookmarkEnd w:id="17"/>
      <w:bookmarkEnd w:id="18"/>
      <w:bookmarkEnd w:id="19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bookmarkStart w:id="20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1" w:name="工程名称"/>
            <w:r>
              <w:t>重庆大学创意产业园七号楼改造</w:t>
            </w:r>
            <w:bookmarkEnd w:id="21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2" w:name="工程地点"/>
            <w:r>
              <w:t>重庆</w:t>
            </w:r>
            <w:r>
              <w:t>-</w:t>
            </w:r>
            <w:r>
              <w:t>重庆</w:t>
            </w:r>
            <w:bookmarkEnd w:id="22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3" w:name="纬度"/>
            <w:r w:rsidR="00F94640">
              <w:rPr>
                <w:rFonts w:hint="eastAsia"/>
              </w:rPr>
              <w:t>29.58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4" w:name="经度"/>
            <w:r w:rsidR="00F94640">
              <w:rPr>
                <w:rFonts w:hint="eastAsia"/>
              </w:rPr>
              <w:t>106.47</w:t>
            </w:r>
            <w:bookmarkEnd w:id="24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5" w:name="气候分区"/>
            <w:r>
              <w:t>夏热冬冷</w:t>
            </w:r>
            <w:bookmarkEnd w:id="25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面积"/>
            <w:r w:rsidRPr="005816EB">
              <w:rPr>
                <w:rFonts w:hint="eastAsia"/>
              </w:rPr>
              <w:t>4152</w:t>
            </w:r>
            <w:bookmarkEnd w:id="26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7" w:name="地下建筑面积"/>
            <w:r w:rsidRPr="005816EB">
              <w:rPr>
                <w:rFonts w:hint="eastAsia"/>
              </w:rPr>
              <w:t>0</w:t>
            </w:r>
            <w:bookmarkEnd w:id="27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8" w:name="地上建筑层数"/>
            <w:r w:rsidRPr="005816EB">
              <w:rPr>
                <w:rFonts w:hint="eastAsia"/>
              </w:rPr>
              <w:t>4</w:t>
            </w:r>
            <w:bookmarkEnd w:id="28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9" w:name="地下建筑层数"/>
            <w:r>
              <w:t>0</w:t>
            </w:r>
            <w:bookmarkEnd w:id="29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0" w:name="地上建筑高度"/>
            <w:r w:rsidRPr="005816EB">
              <w:rPr>
                <w:rFonts w:hint="eastAsia"/>
              </w:rPr>
              <w:t>16.2</w:t>
            </w:r>
            <w:bookmarkEnd w:id="30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1" w:name="结构类型"/>
            <w:bookmarkEnd w:id="31"/>
          </w:p>
        </w:tc>
      </w:tr>
      <w:bookmarkEnd w:id="20"/>
    </w:tbl>
    <w:p w:rsidR="000631C6" w:rsidRDefault="000631C6">
      <w:pPr>
        <w:rPr>
          <w:b/>
          <w:sz w:val="24"/>
        </w:rPr>
      </w:pPr>
    </w:p>
    <w:p w:rsidR="00AC7E8F" w:rsidRDefault="00AC7E8F" w:rsidP="00AC7E8F">
      <w:pPr>
        <w:pStyle w:val="1"/>
        <w:spacing w:line="240" w:lineRule="atLeast"/>
      </w:pPr>
      <w:bookmarkStart w:id="32" w:name="_Toc316568036"/>
      <w:bookmarkStart w:id="33" w:name="_Toc480186061"/>
      <w:bookmarkStart w:id="34" w:name="_Toc480186123"/>
      <w:bookmarkStart w:id="35" w:name="_Toc480218445"/>
      <w:bookmarkStart w:id="36" w:name="TitleFormat"/>
      <w:bookmarkStart w:id="37" w:name="_Toc98328549"/>
      <w:r>
        <w:rPr>
          <w:rFonts w:hint="eastAsia"/>
        </w:rPr>
        <w:t>评价依据</w:t>
      </w:r>
      <w:bookmarkEnd w:id="32"/>
      <w:bookmarkEnd w:id="33"/>
      <w:bookmarkEnd w:id="34"/>
      <w:bookmarkEnd w:id="35"/>
      <w:bookmarkEnd w:id="37"/>
    </w:p>
    <w:bookmarkEnd w:id="36"/>
    <w:p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8" w:name="标准名称"/>
      <w:r>
        <w:rPr>
          <w:rFonts w:hint="eastAsia"/>
        </w:rPr>
        <w:t>重庆市公共建筑节能</w:t>
      </w:r>
      <w:r>
        <w:rPr>
          <w:rFonts w:hint="eastAsia"/>
        </w:rPr>
        <w:t>(</w:t>
      </w:r>
      <w:r>
        <w:rPr>
          <w:rFonts w:hint="eastAsia"/>
        </w:rPr>
        <w:t>绿色建筑</w:t>
      </w:r>
      <w:r>
        <w:rPr>
          <w:rFonts w:hint="eastAsia"/>
        </w:rPr>
        <w:t>)</w:t>
      </w:r>
      <w:r>
        <w:rPr>
          <w:rFonts w:hint="eastAsia"/>
        </w:rPr>
        <w:t>设计标准</w:t>
      </w:r>
      <w:r>
        <w:rPr>
          <w:rFonts w:hint="eastAsia"/>
        </w:rPr>
        <w:t>(GBJ50-052-2013)</w:t>
      </w:r>
      <w:bookmarkEnd w:id="38"/>
    </w:p>
    <w:p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:rsidR="00D10A97" w:rsidRPr="00D10A97" w:rsidRDefault="00D10A97">
      <w:pPr>
        <w:pStyle w:val="ab"/>
        <w:spacing w:line="240" w:lineRule="atLeast"/>
        <w:ind w:left="420" w:firstLineChars="0" w:firstLine="0"/>
      </w:pPr>
    </w:p>
    <w:p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98328550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3" w:name="_Toc479931706"/>
      <w:bookmarkStart w:id="44" w:name="_Toc480186063"/>
      <w:bookmarkStart w:id="45" w:name="_Toc480186125"/>
      <w:bookmarkStart w:id="46" w:name="_Toc480218447"/>
      <w:bookmarkStart w:id="47" w:name="_Toc98328551"/>
      <w:r>
        <w:rPr>
          <w:rFonts w:hint="eastAsia"/>
          <w:kern w:val="2"/>
        </w:rPr>
        <w:t>评价方法</w:t>
      </w:r>
      <w:bookmarkEnd w:id="43"/>
      <w:bookmarkEnd w:id="44"/>
      <w:bookmarkEnd w:id="45"/>
      <w:bookmarkEnd w:id="46"/>
      <w:bookmarkEnd w:id="47"/>
    </w:p>
    <w:p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>
          <v:shape id="_x0000_i1025" type="#_x0000_t75" style="width:141pt;height:46pt" o:ole="">
            <v:imagedata r:id="rId13" o:title=""/>
          </v:shape>
          <o:OLEObject Type="Embed" ProgID="Equation.DSMT4" ShapeID="_x0000_i1025" DrawAspect="Content" ObjectID="_1708941360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>
          <v:shape id="_x0000_i1026" type="#_x0000_t75" style="width:162.5pt;height:50pt" o:ole="">
            <v:imagedata r:id="rId15" o:title=""/>
          </v:shape>
          <o:OLEObject Type="Embed" ProgID="Equation.DSMT4" ShapeID="_x0000_i1026" DrawAspect="Content" ObjectID="_1708941361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>
          <v:shape id="_x0000_i1027" type="#_x0000_t75" style="width:25pt;height:16.5pt" o:ole="">
            <v:imagedata r:id="rId17" o:title=""/>
          </v:shape>
          <o:OLEObject Type="Embed" ProgID="Equation.DSMT4" ShapeID="_x0000_i1027" DrawAspect="Content" ObjectID="_1708941362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28" type="#_x0000_t75" style="width:20.5pt;height:13.5pt" o:ole="">
            <v:imagedata r:id="rId19" o:title=""/>
          </v:shape>
          <o:OLEObject Type="Embed" ProgID="Equation.DSMT4" ShapeID="_x0000_i1028" DrawAspect="Content" ObjectID="_1708941363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228BC">
        <w:rPr>
          <w:position w:val="-8"/>
        </w:rPr>
        <w:pict>
          <v:shape id="_x0000_i102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B09B8">
        <w:rPr>
          <w:position w:val="-8"/>
        </w:rPr>
        <w:pict>
          <v:shape id="_x0000_i1145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228BC">
        <w:rPr>
          <w:position w:val="-8"/>
        </w:rPr>
        <w:pict>
          <v:shape id="_x0000_i103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B09B8">
        <w:rPr>
          <w:position w:val="-8"/>
        </w:rPr>
        <w:pict>
          <v:shape id="_x0000_i1146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>
          <v:shape id="_x0000_i1033" type="#_x0000_t75" style="width:22pt;height:13.5pt" o:ole="">
            <v:imagedata r:id="rId23" o:title=""/>
          </v:shape>
          <o:OLEObject Type="Embed" ProgID="Equation.DSMT4" ShapeID="_x0000_i1033" DrawAspect="Content" ObjectID="_1708941364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228BC">
        <w:rPr>
          <w:position w:val="-8"/>
        </w:rPr>
        <w:pict>
          <v:shape id="_x0000_i1034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B09B8">
        <w:rPr>
          <w:position w:val="-8"/>
        </w:rPr>
        <w:pict>
          <v:shape id="_x0000_i1147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228BC">
        <w:rPr>
          <w:position w:val="-8"/>
        </w:rPr>
        <w:pict>
          <v:shape id="_x0000_i1036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B09B8">
        <w:rPr>
          <w:position w:val="-8"/>
        </w:rPr>
        <w:pict>
          <v:shape id="_x0000_i1148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>
          <v:shape id="_x0000_i1038" type="#_x0000_t75" style="width:13.5pt;height:13.5pt" o:ole="">
            <v:imagedata r:id="rId25" o:title=""/>
          </v:shape>
          <o:OLEObject Type="Embed" ProgID="Equation.DSMT4" ShapeID="_x0000_i1038" DrawAspect="Content" ObjectID="_1708941365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>
          <v:shape id="_x0000_i1039" type="#_x0000_t75" style="width:15pt;height:13.5pt" o:ole="">
            <v:imagedata r:id="rId27" o:title=""/>
          </v:shape>
          <o:OLEObject Type="Embed" ProgID="Equation.DSMT4" ShapeID="_x0000_i1039" DrawAspect="Content" ObjectID="_1708941366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40" type="#_x0000_t75" style="width:20.5pt;height:13.5pt" o:ole="">
            <v:imagedata r:id="rId29" o:title=""/>
          </v:shape>
          <o:OLEObject Type="Embed" ProgID="Equation.DSMT4" ShapeID="_x0000_i1040" DrawAspect="Content" ObjectID="_1708941367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>
          <v:shape id="_x0000_i1041" type="#_x0000_t75" style="width:13.5pt;height:13.5pt" o:ole="">
            <v:imagedata r:id="rId31" o:title=""/>
          </v:shape>
          <o:OLEObject Type="Embed" ProgID="Equation.DSMT4" ShapeID="_x0000_i1041" DrawAspect="Content" ObjectID="_1708941368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>
          <v:shape id="_x0000_i1042" type="#_x0000_t75" style="width:15pt;height:13.5pt" o:ole="">
            <v:imagedata r:id="rId33" o:title=""/>
          </v:shape>
          <o:OLEObject Type="Embed" ProgID="Equation.DSMT4" ShapeID="_x0000_i1042" DrawAspect="Content" ObjectID="_1708941369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>
          <v:shape id="_x0000_i1043" type="#_x0000_t75" style="width:13.5pt;height:13.5pt" o:ole="">
            <v:imagedata r:id="rId35" o:title=""/>
          </v:shape>
          <o:OLEObject Type="Embed" ProgID="Equation.DSMT4" ShapeID="_x0000_i1043" DrawAspect="Content" ObjectID="_1708941370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>
          <v:shape id="_x0000_i1044" type="#_x0000_t75" style="width:118pt;height:34pt" o:ole="">
            <v:imagedata r:id="rId37" o:title=""/>
          </v:shape>
          <o:OLEObject Type="Embed" ProgID="Equation.3" ShapeID="_x0000_i1044" DrawAspect="Content" ObjectID="_1708941371" r:id="rId38"/>
        </w:objec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>
          <v:shape id="_x0000_i1045" type="#_x0000_t75" style="width:13.5pt;height:18pt" o:ole="">
            <v:imagedata r:id="rId39" o:title=""/>
          </v:shape>
          <o:OLEObject Type="Embed" ProgID="Equation.3" ShapeID="_x0000_i1045" DrawAspect="Content" ObjectID="_1708941372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08941373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>
          <v:shape id="_x0000_i1047" type="#_x0000_t75" style="width:10.5pt;height:18pt" o:ole="">
            <v:imagedata r:id="rId43" o:title=""/>
          </v:shape>
          <o:OLEObject Type="Embed" ProgID="Equation.3" ShapeID="_x0000_i1047" DrawAspect="Content" ObjectID="_1708941374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08941375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>
          <v:shape id="_x0000_i1049" type="#_x0000_t75" style="width:13.5pt;height:18pt" o:ole="">
            <v:imagedata r:id="rId47" o:title=""/>
          </v:shape>
          <o:OLEObject Type="Embed" ProgID="Equation.3" ShapeID="_x0000_i1049" DrawAspect="Content" ObjectID="_1708941376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>
          <v:shape id="_x0000_i1050" type="#_x0000_t75" style="width:19.5pt;height:19.5pt" o:ole="">
            <v:imagedata r:id="rId49" o:title=""/>
          </v:shape>
          <o:OLEObject Type="Embed" ProgID="Equation.3" ShapeID="_x0000_i1050" DrawAspect="Content" ObjectID="_1708941377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504D39" w:rsidRDefault="00504D39" w:rsidP="00504D39">
      <w:pPr>
        <w:pStyle w:val="1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98328552"/>
      <w:r w:rsidRPr="00DD44E4">
        <w:rPr>
          <w:rFonts w:hint="eastAsia"/>
        </w:rPr>
        <w:t>防潮验算</w:t>
      </w:r>
      <w:r w:rsidRPr="00DD44E4">
        <w:t>计算过程</w:t>
      </w:r>
      <w:bookmarkEnd w:id="48"/>
      <w:bookmarkEnd w:id="49"/>
      <w:bookmarkEnd w:id="50"/>
      <w:bookmarkEnd w:id="51"/>
    </w:p>
    <w:p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2" w:name="_Toc98328553"/>
      <w:r>
        <w:rPr>
          <w:rFonts w:hint="eastAsia"/>
          <w:kern w:val="2"/>
        </w:rPr>
        <w:t>计算条件</w:t>
      </w:r>
      <w:bookmarkEnd w:id="52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 w:rsidRPr="001611A7">
              <w:rPr>
                <w:position w:val="-6"/>
              </w:rPr>
              <w:object w:dxaOrig="279" w:dyaOrig="279">
                <v:shape id="_x0000_i1051" type="#_x0000_t75" style="width:13.5pt;height:13.5pt" o:ole="">
                  <v:imagedata r:id="rId51" o:title=""/>
                </v:shape>
                <o:OLEObject Type="Embed" ProgID="Equation.DSMT4" ShapeID="_x0000_i1051" DrawAspect="Content" ObjectID="_1708941378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E228BC">
              <w:rPr>
                <w:position w:val="-8"/>
              </w:rPr>
              <w:pict>
                <v:shape id="_x0000_i105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FB09B8">
              <w:rPr>
                <w:position w:val="-8"/>
              </w:rPr>
              <w:pict>
                <v:shape id="_x0000_i114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3" w:name="t_i_avg"/>
            <w:r>
              <w:rPr>
                <w:rFonts w:hint="eastAsia"/>
              </w:rPr>
              <w:t>18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4" w:name="室内相对湿度"/>
            <w:r>
              <w:rPr>
                <w:rFonts w:hint="eastAsia"/>
              </w:rPr>
              <w:t>60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 w:rsidRPr="005012CD">
              <w:rPr>
                <w:position w:val="-6"/>
              </w:rPr>
              <w:object w:dxaOrig="200" w:dyaOrig="340">
                <v:shape id="_x0000_i1054" type="#_x0000_t75" style="width:10pt;height:17.5pt" o:ole="">
                  <v:imagedata r:id="rId53" o:title=""/>
                </v:shape>
                <o:OLEObject Type="Embed" ProgID="Equation.DSMT4" ShapeID="_x0000_i1054" DrawAspect="Content" ObjectID="_1708941379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5" w:name="t_e_avg"/>
            <w:r>
              <w:rPr>
                <w:rFonts w:hint="eastAsia"/>
              </w:rPr>
              <w:t>4.40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6" w:name="室外相对湿度"/>
            <w:r>
              <w:rPr>
                <w:rFonts w:hint="eastAsia"/>
              </w:rPr>
              <w:t>76.00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7" w:name="Z"/>
            <w:r>
              <w:rPr>
                <w:rFonts w:hint="eastAsia"/>
              </w:rPr>
              <w:t>34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:rsidR="00D60B8C" w:rsidRDefault="00D60B8C" w:rsidP="00D60B8C">
      <w:r>
        <w:rPr>
          <w:rFonts w:hint="eastAsia"/>
        </w:rPr>
        <w:lastRenderedPageBreak/>
        <w:t xml:space="preserve"> </w:t>
      </w:r>
      <w:bookmarkStart w:id="58" w:name="气象数据参考"/>
      <w:r>
        <w:t>注：气象数据参考</w:t>
      </w:r>
      <w:r>
        <w:t xml:space="preserve"> </w:t>
      </w:r>
      <w:r>
        <w:t>重庆</w:t>
      </w:r>
      <w:r>
        <w:t>-</w:t>
      </w:r>
      <w:r>
        <w:t>酉阳</w:t>
      </w:r>
      <w:r>
        <w:t>.</w:t>
      </w:r>
      <w:r>
        <w:br/>
      </w:r>
      <w:bookmarkEnd w:id="58"/>
    </w:p>
    <w:p w:rsidR="00D60B8C" w:rsidRPr="00D60B8C" w:rsidRDefault="00D60B8C" w:rsidP="00D60B8C">
      <w:pPr>
        <w:pStyle w:val="a0"/>
        <w:ind w:leftChars="0" w:left="0" w:right="1470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9" w:name="_Toc98328554"/>
      <w:r>
        <w:rPr>
          <w:rFonts w:hint="eastAsia"/>
          <w:kern w:val="2"/>
        </w:rPr>
        <w:t>屋顶构造一</w:t>
      </w:r>
      <w:bookmarkEnd w:id="59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46404F">
        <w:tc>
          <w:tcPr>
            <w:tcW w:w="3345" w:type="dxa"/>
            <w:vAlign w:val="center"/>
          </w:tcPr>
          <w:p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0.026</w:t>
            </w:r>
          </w:p>
        </w:tc>
      </w:tr>
      <w:tr w:rsidR="0046404F"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 w:rsidR="0046404F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46404F">
        <w:tc>
          <w:tcPr>
            <w:tcW w:w="3345" w:type="dxa"/>
            <w:vAlign w:val="center"/>
          </w:tcPr>
          <w:p w:rsidR="00C76F5A" w:rsidRDefault="00C76F5A" w:rsidP="00C76F5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0.444</w:t>
            </w:r>
          </w:p>
        </w:tc>
      </w:tr>
      <w:tr w:rsidR="0046404F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0.069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0" w:name="_Toc98328555"/>
      <w:r w:rsidRPr="007952C1">
        <w:rPr>
          <w:rFonts w:hint="eastAsia"/>
        </w:rPr>
        <w:t>冷凝计算界面至围护结构内表面之间的热阻</w:t>
      </w:r>
      <w:bookmarkEnd w:id="60"/>
      <w:r w:rsidRPr="007952C1">
        <w:object w:dxaOrig="380" w:dyaOrig="279">
          <v:shape id="_x0000_i1055" type="#_x0000_t75" style="width:19pt;height:13.5pt" o:ole="">
            <v:imagedata r:id="rId9" o:title=""/>
          </v:shape>
          <o:OLEObject Type="Embed" ProgID="Equation.DSMT4" ShapeID="_x0000_i1055" DrawAspect="Content" ObjectID="_1708941380" r:id="rId55"/>
        </w:object>
      </w:r>
    </w:p>
    <w:p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6" type="#_x0000_t75" style="width:19pt;height:13.5pt" o:ole="">
            <v:imagedata r:id="rId9" o:title=""/>
          </v:shape>
          <o:OLEObject Type="Embed" ProgID="Equation.DSMT4" ShapeID="_x0000_i1056" DrawAspect="Content" ObjectID="_1708941381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1.12</w:t>
      </w:r>
    </w:p>
    <w:p w:rsidR="00990A57" w:rsidRDefault="00D60B8C" w:rsidP="00CE04F8">
      <w:pPr>
        <w:pStyle w:val="3"/>
        <w:ind w:right="1470"/>
      </w:pPr>
      <w:bookmarkStart w:id="61" w:name="_Toc9832855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1"/>
      <w:r w:rsidRPr="004B5CEB">
        <w:rPr>
          <w:position w:val="-6"/>
        </w:rPr>
        <w:object w:dxaOrig="279" w:dyaOrig="279">
          <v:shape id="_x0000_i1057" type="#_x0000_t75" style="width:13.5pt;height:13.5pt" o:ole="">
            <v:imagedata r:id="rId11" o:title=""/>
          </v:shape>
          <o:OLEObject Type="Embed" ProgID="Equation.DSMT4" ShapeID="_x0000_i1057" DrawAspect="Content" ObjectID="_1708941382" r:id="rId57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8" type="#_x0000_t75" style="width:112pt;height:33pt" o:ole="">
            <v:imagedata r:id="rId58" o:title=""/>
          </v:shape>
          <o:OLEObject Type="Embed" ProgID="Equation.DSMT4" ShapeID="_x0000_i1058" DrawAspect="Content" ObjectID="_1708941383" r:id="rId59"/>
        </w:object>
      </w:r>
    </w:p>
    <w:p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9" type="#_x0000_t75" style="width:13.5pt;height:13.5pt" o:ole="">
            <v:imagedata r:id="rId11" o:title=""/>
          </v:shape>
          <o:OLEObject Type="Embed" ProgID="Equation.DSMT4" ShapeID="_x0000_i1059" DrawAspect="Content" ObjectID="_1708941384" r:id="rId60"/>
        </w:object>
      </w:r>
      <w:r>
        <w:t>=</w:t>
      </w:r>
      <w:r w:rsidR="00990A57">
        <w:rPr>
          <w:rFonts w:hint="eastAsia"/>
        </w:rPr>
        <w:t>5.20</w:t>
      </w:r>
    </w:p>
    <w:p w:rsidR="00CE04F8" w:rsidRPr="00CE04F8" w:rsidRDefault="00B505F2" w:rsidP="00B23996">
      <w:pPr>
        <w:pStyle w:val="3"/>
        <w:ind w:right="1470"/>
      </w:pPr>
      <w:bookmarkStart w:id="62" w:name="_Toc98328557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2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0" type="#_x0000_t75" style="width:20.5pt;height:13.5pt" o:ole="">
                  <v:imagedata r:id="rId19" o:title=""/>
                </v:shape>
                <o:OLEObject Type="Embed" ProgID="Equation.DSMT4" ShapeID="_x0000_i1060" DrawAspect="Content" ObjectID="_1708941385" r:id="rId61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1" type="#_x0000_t75" style="width:20.5pt;height:13.5pt" o:ole="">
                  <v:imagedata r:id="rId19" o:title=""/>
                </v:shape>
                <o:OLEObject Type="Embed" ProgID="Equation.DSMT4" ShapeID="_x0000_i1061" DrawAspect="Content" ObjectID="_1708941386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E228BC">
              <w:rPr>
                <w:position w:val="-8"/>
              </w:rPr>
              <w:pict>
                <v:shape id="_x0000_i106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B09B8">
              <w:rPr>
                <w:position w:val="-8"/>
              </w:rPr>
              <w:pict>
                <v:shape id="_x0000_i1150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E228BC">
              <w:rPr>
                <w:position w:val="-8"/>
              </w:rPr>
              <w:pict>
                <v:shape id="_x0000_i106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B09B8">
              <w:rPr>
                <w:position w:val="-8"/>
              </w:rPr>
              <w:pict>
                <v:shape id="_x0000_i115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9800.39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6" type="#_x0000_t75" style="width:22pt;height:13.5pt" o:ole="">
                  <v:imagedata r:id="rId23" o:title=""/>
                </v:shape>
                <o:OLEObject Type="Embed" ProgID="Equation.DSMT4" ShapeID="_x0000_i1066" DrawAspect="Content" ObjectID="_1708941387" r:id="rId6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7" type="#_x0000_t75" style="width:22pt;height:13.5pt" o:ole="">
                  <v:imagedata r:id="rId23" o:title=""/>
                </v:shape>
                <o:OLEObject Type="Embed" ProgID="Equation.DSMT4" ShapeID="_x0000_i1067" DrawAspect="Content" ObjectID="_1708941388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E228BC">
              <w:rPr>
                <w:position w:val="-8"/>
              </w:rPr>
              <w:pict>
                <v:shape id="_x0000_i106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B09B8">
              <w:rPr>
                <w:position w:val="-8"/>
              </w:rPr>
              <w:pict>
                <v:shape id="_x0000_i115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E228BC">
              <w:rPr>
                <w:position w:val="-8"/>
              </w:rPr>
              <w:pict>
                <v:shape id="_x0000_i107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B09B8">
              <w:rPr>
                <w:position w:val="-8"/>
              </w:rPr>
              <w:pict>
                <v:shape id="_x0000_i1153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2" type="#_x0000_t75" style="width:13.5pt;height:13.5pt" o:ole="">
                  <v:imagedata r:id="rId25" o:title=""/>
                </v:shape>
                <o:OLEObject Type="Embed" ProgID="Equation.DSMT4" ShapeID="_x0000_i1072" DrawAspect="Content" ObjectID="_1708941389" r:id="rId65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3" type="#_x0000_t75" style="width:13.5pt;height:13.5pt" o:ole="">
                  <v:imagedata r:id="rId25" o:title=""/>
                </v:shape>
                <o:OLEObject Type="Embed" ProgID="Equation.DSMT4" ShapeID="_x0000_i1073" DrawAspect="Content" ObjectID="_1708941390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4" type="#_x0000_t75" style="width:15pt;height:13.5pt" o:ole="">
                  <v:imagedata r:id="rId27" o:title=""/>
                </v:shape>
                <o:OLEObject Type="Embed" ProgID="Equation.DSMT4" ShapeID="_x0000_i1074" DrawAspect="Content" ObjectID="_1708941391" r:id="rId67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5" type="#_x0000_t75" style="width:15pt;height:13.5pt" o:ole="">
                  <v:imagedata r:id="rId27" o:title=""/>
                </v:shape>
                <o:OLEObject Type="Embed" ProgID="Equation.DSMT4" ShapeID="_x0000_i1075" DrawAspect="Content" ObjectID="_1708941392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635.82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76" type="#_x0000_t75" style="width:20.5pt;height:13.5pt" o:ole="">
                  <v:imagedata r:id="rId29" o:title=""/>
                </v:shape>
                <o:OLEObject Type="Embed" ProgID="Equation.DSMT4" ShapeID="_x0000_i1076" DrawAspect="Content" ObjectID="_1708941393" r:id="rId69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77" type="#_x0000_t75" style="width:20.5pt;height:13.5pt" o:ole="">
                  <v:imagedata r:id="rId29" o:title=""/>
                </v:shape>
                <o:OLEObject Type="Embed" ProgID="Equation.DSMT4" ShapeID="_x0000_i1077" DrawAspect="Content" ObjectID="_1708941394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78" type="#_x0000_t75" style="width:13.5pt;height:13.5pt" o:ole="">
                  <v:imagedata r:id="rId31" o:title=""/>
                </v:shape>
                <o:OLEObject Type="Embed" ProgID="Equation.DSMT4" ShapeID="_x0000_i1078" DrawAspect="Content" ObjectID="_1708941395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884.55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9" type="#_x0000_t75" style="width:15pt;height:13.5pt" o:ole="">
                  <v:imagedata r:id="rId33" o:title=""/>
                </v:shape>
                <o:OLEObject Type="Embed" ProgID="Equation.DSMT4" ShapeID="_x0000_i1079" DrawAspect="Content" ObjectID="_1708941396" r:id="rId72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0" type="#_x0000_t75" style="width:15pt;height:13.5pt" o:ole="">
                  <v:imagedata r:id="rId33" o:title=""/>
                </v:shape>
                <o:OLEObject Type="Embed" ProgID="Equation.DSMT4" ShapeID="_x0000_i1080" DrawAspect="Content" ObjectID="_1708941397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1" type="#_x0000_t75" style="width:13.5pt;height:13.5pt" o:ole="">
                  <v:imagedata r:id="rId35" o:title=""/>
                </v:shape>
                <o:OLEObject Type="Embed" ProgID="Equation.DSMT4" ShapeID="_x0000_i1081" DrawAspect="Content" ObjectID="_1708941398" r:id="rId74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2" type="#_x0000_t75" style="width:13.5pt;height:13.5pt" o:ole="">
                  <v:imagedata r:id="rId35" o:title=""/>
                </v:shape>
                <o:OLEObject Type="Embed" ProgID="Equation.DSMT4" ShapeID="_x0000_i1082" DrawAspect="Content" ObjectID="_1708941399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3" type="#_x0000_t75" style="width:142.5pt;height:43.5pt" o:ole="">
                  <v:imagedata r:id="rId15" o:title=""/>
                </v:shape>
                <o:OLEObject Type="Embed" ProgID="Equation.DSMT4" ShapeID="_x0000_i1083" DrawAspect="Content" ObjectID="_1708941400" r:id="rId76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84" type="#_x0000_t75" style="width:25pt;height:16.5pt" o:ole="">
                  <v:imagedata r:id="rId17" o:title=""/>
                </v:shape>
                <o:OLEObject Type="Embed" ProgID="Equation.DSMT4" ShapeID="_x0000_i1084" DrawAspect="Content" ObjectID="_1708941401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3" w:name="_Toc98328558"/>
      <w:r>
        <w:rPr>
          <w:rFonts w:hint="eastAsia"/>
          <w:kern w:val="2"/>
        </w:rPr>
        <w:t>外墙构造一</w:t>
      </w:r>
      <w:bookmarkEnd w:id="6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46404F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46404F"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 w:rsidR="0046404F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46404F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4" w:name="_Toc98328559"/>
      <w:r w:rsidRPr="007952C1">
        <w:rPr>
          <w:rFonts w:hint="eastAsia"/>
        </w:rPr>
        <w:t>冷凝计算界面至围护结构内表面之间的热阻</w:t>
      </w:r>
      <w:r w:rsidR="00E228BC">
        <w:pict>
          <v:shape id="_x0000_i1085" type="#_x0000_t75" style="width:19pt;height:13.5pt">
            <v:imagedata r:id="rId9" o:title=""/>
          </v:shape>
        </w:pict>
      </w:r>
      <w:bookmarkEnd w:id="64"/>
    </w:p>
    <w:p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E228BC">
        <w:rPr>
          <w:b/>
          <w:bCs/>
        </w:rPr>
        <w:pict>
          <v:shape id="_x0000_i1086" type="#_x0000_t75" style="width:19pt;height:13.5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0.72</w:t>
      </w:r>
    </w:p>
    <w:p w:rsidR="00990A57" w:rsidRDefault="00D60B8C" w:rsidP="00CE04F8">
      <w:pPr>
        <w:pStyle w:val="3"/>
        <w:ind w:right="1470"/>
      </w:pPr>
      <w:bookmarkStart w:id="65" w:name="_Toc98328560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E228BC">
        <w:rPr>
          <w:position w:val="-6"/>
        </w:rPr>
        <w:pict>
          <v:shape id="_x0000_i1087" type="#_x0000_t75" style="width:13.5pt;height:13.5pt">
            <v:imagedata r:id="rId11" o:title=""/>
          </v:shape>
        </w:pict>
      </w:r>
      <w:bookmarkEnd w:id="65"/>
    </w:p>
    <w:p w:rsidR="00CE04F8" w:rsidRPr="00990A57" w:rsidRDefault="00E228BC" w:rsidP="00990A57">
      <w:pPr>
        <w:jc w:val="center"/>
      </w:pPr>
      <w:r>
        <w:pict>
          <v:shape id="_x0000_i1088" type="#_x0000_t75" style="width:112pt;height:33pt">
            <v:imagedata r:id="rId58" o:title=""/>
          </v:shape>
        </w:pict>
      </w:r>
    </w:p>
    <w:p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E228BC">
        <w:rPr>
          <w:position w:val="-6"/>
        </w:rPr>
        <w:pict>
          <v:shape id="_x0000_i1089" type="#_x0000_t75" style="width:13.5pt;height:13.5pt">
            <v:imagedata r:id="rId11" o:title=""/>
          </v:shape>
        </w:pict>
      </w:r>
      <w:r>
        <w:t>=</w:t>
      </w:r>
      <w:r w:rsidR="00990A57">
        <w:rPr>
          <w:rFonts w:hint="eastAsia"/>
        </w:rPr>
        <w:t>5.48</w:t>
      </w:r>
    </w:p>
    <w:p w:rsidR="00CE04F8" w:rsidRPr="00CE04F8" w:rsidRDefault="00B505F2" w:rsidP="00B23996">
      <w:pPr>
        <w:pStyle w:val="3"/>
        <w:ind w:right="1470"/>
      </w:pPr>
      <w:bookmarkStart w:id="66" w:name="_Toc98328561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6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E228BC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0" type="#_x0000_t75" style="width:20.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E228BC" w:rsidP="0054289E">
            <w:r>
              <w:rPr>
                <w:position w:val="-6"/>
              </w:rPr>
              <w:pict>
                <v:shape id="_x0000_i1091" type="#_x0000_t75" style="width:20.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B09B8">
              <w:rPr>
                <w:position w:val="-8"/>
              </w:rPr>
              <w:pict>
                <v:shape id="_x0000_i1154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B09B8">
              <w:rPr>
                <w:position w:val="-8"/>
              </w:rPr>
              <w:pict>
                <v:shape id="_x0000_i1155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14062.08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E228BC" w:rsidP="0054289E">
            <w:r>
              <w:rPr>
                <w:position w:val="-6"/>
              </w:rPr>
              <w:pict>
                <v:shape id="_x0000_i1096" type="#_x0000_t75" style="width:22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E228BC" w:rsidP="0054289E">
            <w:r>
              <w:rPr>
                <w:position w:val="-6"/>
              </w:rPr>
              <w:pict>
                <v:shape id="_x0000_i1097" type="#_x0000_t75" style="width:22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B09B8">
              <w:rPr>
                <w:position w:val="-8"/>
              </w:rPr>
              <w:pict>
                <v:shape id="_x0000_i1156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B09B8">
              <w:rPr>
                <w:position w:val="-8"/>
              </w:rPr>
              <w:pict>
                <v:shape id="_x0000_i1157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E228BC" w:rsidP="0054289E">
            <w:r>
              <w:rPr>
                <w:position w:val="-6"/>
              </w:rPr>
              <w:pict>
                <v:shape id="_x0000_i110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E228BC" w:rsidP="0054289E">
            <w:r>
              <w:rPr>
                <w:position w:val="-6"/>
              </w:rPr>
              <w:pict>
                <v:shape id="_x0000_i110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E228BC" w:rsidP="0054289E">
            <w:r>
              <w:rPr>
                <w:position w:val="-6"/>
              </w:rPr>
              <w:lastRenderedPageBreak/>
              <w:pict>
                <v:shape id="_x0000_i1104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E228BC" w:rsidP="0054289E">
            <w:r>
              <w:rPr>
                <w:position w:val="-6"/>
              </w:rPr>
              <w:pict>
                <v:shape id="_x0000_i1105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635.82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E228BC" w:rsidP="0054289E">
            <w:r>
              <w:rPr>
                <w:position w:val="-6"/>
              </w:rPr>
              <w:pict>
                <v:shape id="_x0000_i1106" type="#_x0000_t75" style="width:20.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E228BC" w:rsidP="0054289E">
            <w:r>
              <w:rPr>
                <w:position w:val="-6"/>
              </w:rPr>
              <w:pict>
                <v:shape id="_x0000_i1107" type="#_x0000_t75" style="width:20.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902.41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E228BC" w:rsidP="0054289E">
            <w:r>
              <w:rPr>
                <w:position w:val="-10"/>
              </w:rPr>
              <w:pict>
                <v:shape id="_x0000_i1109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E228BC" w:rsidP="0054289E">
            <w:r>
              <w:rPr>
                <w:position w:val="-10"/>
              </w:rPr>
              <w:pict>
                <v:shape id="_x0000_i1110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E228BC" w:rsidP="0054289E">
            <w:r>
              <w:rPr>
                <w:position w:val="-6"/>
              </w:rPr>
              <w:pict>
                <v:shape id="_x0000_i111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:rsidR="00504D39" w:rsidRDefault="00E228BC" w:rsidP="0054289E">
            <w:r>
              <w:rPr>
                <w:position w:val="-6"/>
              </w:rPr>
              <w:pict>
                <v:shape id="_x0000_i111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E228BC" w:rsidP="0054289E">
            <w:r>
              <w:rPr>
                <w:position w:val="-28"/>
              </w:rPr>
              <w:pict>
                <v:shape id="_x0000_i1113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E228BC" w:rsidP="0054289E">
            <w:r>
              <w:rPr>
                <w:position w:val="-10"/>
              </w:rPr>
              <w:pict>
                <v:shape id="_x0000_i1114" type="#_x0000_t75" style="width:2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7" w:name="构造ID"/>
      <w:bookmarkStart w:id="68" w:name="DataTab"/>
      <w:bookmarkStart w:id="69" w:name="_Toc98328562"/>
      <w:r>
        <w:rPr>
          <w:rFonts w:hint="eastAsia"/>
          <w:kern w:val="2"/>
        </w:rPr>
        <w:t>阳台隔墙构造一</w:t>
      </w:r>
      <w:bookmarkEnd w:id="67"/>
      <w:bookmarkEnd w:id="69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0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46404F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46404F"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 w:rsidR="0046404F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46404F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70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71" w:name="_Toc98328563"/>
      <w:r w:rsidRPr="007952C1">
        <w:rPr>
          <w:rFonts w:hint="eastAsia"/>
        </w:rPr>
        <w:t>冷凝计算界面至围护结构内表面之间的热阻</w:t>
      </w:r>
      <w:r w:rsidR="00E228BC">
        <w:pict>
          <v:shape id="_x0000_i1115" type="#_x0000_t75" style="width:19pt;height:13.5pt">
            <v:imagedata r:id="rId9" o:title=""/>
          </v:shape>
        </w:pict>
      </w:r>
      <w:bookmarkEnd w:id="71"/>
    </w:p>
    <w:p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E228BC">
        <w:rPr>
          <w:b/>
          <w:bCs/>
        </w:rPr>
        <w:pict>
          <v:shape id="_x0000_i1116" type="#_x0000_t75" style="width:19pt;height:13.5pt">
            <v:imagedata r:id="rId9" o:title=""/>
          </v:shape>
        </w:pict>
      </w:r>
      <w:r>
        <w:rPr>
          <w:b/>
          <w:bCs/>
        </w:rPr>
        <w:t>=</w:t>
      </w:r>
      <w:bookmarkStart w:id="72" w:name="R_o_i"/>
      <w:r w:rsidR="00990A57">
        <w:rPr>
          <w:rFonts w:hint="eastAsia"/>
        </w:rPr>
        <w:t>0.72</w:t>
      </w:r>
      <w:bookmarkEnd w:id="72"/>
    </w:p>
    <w:p w:rsidR="00990A57" w:rsidRDefault="00D60B8C" w:rsidP="00CE04F8">
      <w:pPr>
        <w:pStyle w:val="3"/>
        <w:ind w:right="1470"/>
      </w:pPr>
      <w:bookmarkStart w:id="73" w:name="_Toc98328564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E228BC">
        <w:rPr>
          <w:position w:val="-6"/>
        </w:rPr>
        <w:pict>
          <v:shape id="_x0000_i1117" type="#_x0000_t75" style="width:13.5pt;height:13.5pt">
            <v:imagedata r:id="rId11" o:title=""/>
          </v:shape>
        </w:pict>
      </w:r>
      <w:bookmarkEnd w:id="73"/>
    </w:p>
    <w:p w:rsidR="00CE04F8" w:rsidRPr="00990A57" w:rsidRDefault="00E228BC" w:rsidP="00990A57">
      <w:pPr>
        <w:jc w:val="center"/>
      </w:pPr>
      <w:r>
        <w:pict>
          <v:shape id="_x0000_i1118" type="#_x0000_t75" style="width:112pt;height:33pt">
            <v:imagedata r:id="rId58" o:title=""/>
          </v:shape>
        </w:pict>
      </w:r>
    </w:p>
    <w:p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E228BC">
        <w:rPr>
          <w:position w:val="-6"/>
        </w:rPr>
        <w:pict>
          <v:shape id="_x0000_i1119" type="#_x0000_t75" style="width:13.5pt;height:13.5pt">
            <v:imagedata r:id="rId11" o:title=""/>
          </v:shape>
        </w:pict>
      </w:r>
      <w:r>
        <w:t>=</w:t>
      </w:r>
      <w:bookmarkStart w:id="74" w:name="θ_c"/>
      <w:r w:rsidR="00990A57">
        <w:rPr>
          <w:rFonts w:hint="eastAsia"/>
        </w:rPr>
        <w:t>5.48</w:t>
      </w:r>
      <w:bookmarkEnd w:id="74"/>
    </w:p>
    <w:p w:rsidR="00CE04F8" w:rsidRPr="00CE04F8" w:rsidRDefault="00B505F2" w:rsidP="00B23996">
      <w:pPr>
        <w:pStyle w:val="3"/>
        <w:ind w:right="1470"/>
      </w:pPr>
      <w:bookmarkStart w:id="75" w:name="_Toc98328565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E228BC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20" type="#_x0000_t75" style="width:20.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E228BC" w:rsidP="0054289E">
            <w:r>
              <w:rPr>
                <w:position w:val="-6"/>
              </w:rPr>
              <w:pict>
                <v:shape id="_x0000_i1121" type="#_x0000_t75" style="width:20.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B09B8">
              <w:rPr>
                <w:position w:val="-8"/>
              </w:rPr>
              <w:pict>
                <v:shape id="_x0000_i115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B09B8">
              <w:rPr>
                <w:position w:val="-8"/>
              </w:rPr>
              <w:pict>
                <v:shape id="_x0000_i1159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6" w:name="H_o_i"/>
            <w:r>
              <w:rPr>
                <w:rFonts w:hint="eastAsia"/>
              </w:rPr>
              <w:t>14062.08</w:t>
            </w:r>
            <w:bookmarkEnd w:id="76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E228BC" w:rsidP="0054289E">
            <w:r>
              <w:rPr>
                <w:position w:val="-6"/>
              </w:rPr>
              <w:pict>
                <v:shape id="_x0000_i1126" type="#_x0000_t75" style="width:22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E228BC" w:rsidP="0054289E">
            <w:r>
              <w:rPr>
                <w:position w:val="-6"/>
              </w:rPr>
              <w:pict>
                <v:shape id="_x0000_i1127" type="#_x0000_t75" style="width:22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B09B8">
              <w:rPr>
                <w:position w:val="-8"/>
              </w:rPr>
              <w:pict>
                <v:shape id="_x0000_i1160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B09B8">
              <w:rPr>
                <w:position w:val="-8"/>
              </w:rPr>
              <w:pict>
                <v:shape id="_x0000_i116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7" w:name="H_o_e"/>
            <w:r>
              <w:rPr>
                <w:rFonts w:hint="eastAsia"/>
              </w:rPr>
              <w:lastRenderedPageBreak/>
              <w:t>952.38</w:t>
            </w:r>
            <w:bookmarkEnd w:id="77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E228BC" w:rsidP="0054289E">
            <w:r>
              <w:rPr>
                <w:position w:val="-6"/>
              </w:rPr>
              <w:lastRenderedPageBreak/>
              <w:pict>
                <v:shape id="_x0000_i113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E228BC" w:rsidP="0054289E">
            <w:r>
              <w:rPr>
                <w:position w:val="-6"/>
              </w:rPr>
              <w:pict>
                <v:shape id="_x0000_i113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8" w:name="Pi"/>
            <w:r>
              <w:rPr>
                <w:rFonts w:hint="eastAsia"/>
              </w:rPr>
              <w:t>1237.20</w:t>
            </w:r>
            <w:bookmarkEnd w:id="78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E228BC" w:rsidP="0054289E">
            <w:r>
              <w:rPr>
                <w:position w:val="-6"/>
              </w:rPr>
              <w:pict>
                <v:shape id="_x0000_i1134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E228BC" w:rsidP="0054289E">
            <w:r>
              <w:rPr>
                <w:position w:val="-6"/>
              </w:rPr>
              <w:pict>
                <v:shape id="_x0000_i1135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9" w:name="Pe"/>
            <w:r>
              <w:rPr>
                <w:rFonts w:hint="eastAsia"/>
              </w:rPr>
              <w:t>635.82</w:t>
            </w:r>
            <w:bookmarkEnd w:id="79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E228BC" w:rsidP="0054289E">
            <w:r>
              <w:rPr>
                <w:position w:val="-6"/>
              </w:rPr>
              <w:pict>
                <v:shape id="_x0000_i1136" type="#_x0000_t75" style="width:20.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E228BC" w:rsidP="0054289E">
            <w:r>
              <w:rPr>
                <w:position w:val="-6"/>
              </w:rPr>
              <w:pict>
                <v:shape id="_x0000_i1137" type="#_x0000_t75" style="width:20.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0" w:name="Psc"/>
            <w:r>
              <w:rPr>
                <w:rFonts w:hint="eastAsia"/>
              </w:rPr>
              <w:t>902.41</w:t>
            </w:r>
            <w:bookmarkEnd w:id="80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E228BC" w:rsidP="0054289E">
            <w:r>
              <w:rPr>
                <w:position w:val="-10"/>
              </w:rPr>
              <w:pict>
                <v:shape id="_x0000_i1139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E228BC" w:rsidP="0054289E">
            <w:r>
              <w:rPr>
                <w:position w:val="-10"/>
              </w:rPr>
              <w:pict>
                <v:shape id="_x0000_i1140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1" w:name="ρ"/>
            <w:r>
              <w:rPr>
                <w:rFonts w:hint="eastAsia"/>
              </w:rPr>
              <w:t>35.00</w:t>
            </w:r>
            <w:bookmarkEnd w:id="81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E228BC" w:rsidP="0054289E">
            <w:r>
              <w:rPr>
                <w:position w:val="-6"/>
              </w:rPr>
              <w:pict>
                <v:shape id="_x0000_i114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:rsidR="00504D39" w:rsidRDefault="00E228BC" w:rsidP="0054289E">
            <w:r>
              <w:rPr>
                <w:position w:val="-6"/>
              </w:rPr>
              <w:pict>
                <v:shape id="_x0000_i114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2" w:name="δi"/>
            <w:r>
              <w:rPr>
                <w:rFonts w:hint="eastAsia"/>
              </w:rPr>
              <w:t>0.02</w:t>
            </w:r>
            <w:bookmarkEnd w:id="8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E228BC" w:rsidP="0054289E">
            <w:r>
              <w:rPr>
                <w:position w:val="-28"/>
              </w:rPr>
              <w:pict>
                <v:shape id="_x0000_i1143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E228BC" w:rsidP="0054289E">
            <w:r>
              <w:rPr>
                <w:position w:val="-10"/>
              </w:rPr>
              <w:pict>
                <v:shape id="_x0000_i1144" type="#_x0000_t75" style="width:2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3" w:name="ω_l"/>
            <w:r>
              <w:rPr>
                <w:rFonts w:hint="eastAsia"/>
              </w:rPr>
              <w:t>0.00</w:t>
            </w:r>
            <w:bookmarkEnd w:id="83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4" w:name="ω"/>
            <w:r>
              <w:rPr>
                <w:rFonts w:hint="eastAsia"/>
              </w:rPr>
              <w:t>10.00</w:t>
            </w:r>
            <w:bookmarkEnd w:id="84"/>
          </w:p>
        </w:tc>
      </w:tr>
    </w:tbl>
    <w:p w:rsidR="004E53B8" w:rsidRDefault="004E53B8" w:rsidP="00064694">
      <w:pPr>
        <w:widowControl/>
        <w:jc w:val="left"/>
      </w:pPr>
    </w:p>
    <w:p w:rsidR="00DD0B5D" w:rsidRPr="00B06145" w:rsidRDefault="00DD0B5D" w:rsidP="00064694">
      <w:pPr>
        <w:pStyle w:val="1"/>
      </w:pPr>
      <w:bookmarkStart w:id="85" w:name="_Toc98328566"/>
      <w:bookmarkEnd w:id="68"/>
      <w:r>
        <w:t>验算结论</w:t>
      </w:r>
      <w:bookmarkEnd w:id="8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46404F">
        <w:tc>
          <w:tcPr>
            <w:tcW w:w="1403" w:type="dxa"/>
            <w:shd w:val="clear" w:color="auto" w:fill="DEDEDE"/>
            <w:vAlign w:val="center"/>
          </w:tcPr>
          <w:p w:rsidR="0046404F" w:rsidRDefault="00E228BC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:rsidR="0046404F" w:rsidRDefault="00E228BC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46404F" w:rsidRDefault="00E228BC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46404F" w:rsidRDefault="00E228BC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:rsidR="0046404F" w:rsidRDefault="00E228BC">
            <w:r>
              <w:t>结论</w:t>
            </w:r>
          </w:p>
        </w:tc>
      </w:tr>
      <w:tr w:rsidR="0046404F">
        <w:tc>
          <w:tcPr>
            <w:tcW w:w="1403" w:type="dxa"/>
            <w:vAlign w:val="center"/>
          </w:tcPr>
          <w:p w:rsidR="0046404F" w:rsidRDefault="00E228BC">
            <w:r>
              <w:t>屋顶</w:t>
            </w:r>
          </w:p>
        </w:tc>
        <w:tc>
          <w:tcPr>
            <w:tcW w:w="3112" w:type="dxa"/>
            <w:vAlign w:val="center"/>
          </w:tcPr>
          <w:p w:rsidR="0046404F" w:rsidRDefault="00E228BC">
            <w:r>
              <w:t>屋顶构造一</w:t>
            </w:r>
          </w:p>
        </w:tc>
        <w:tc>
          <w:tcPr>
            <w:tcW w:w="1811" w:type="dxa"/>
            <w:vAlign w:val="center"/>
          </w:tcPr>
          <w:p w:rsidR="0046404F" w:rsidRDefault="00E228BC">
            <w:r>
              <w:t>10</w:t>
            </w:r>
          </w:p>
        </w:tc>
        <w:tc>
          <w:tcPr>
            <w:tcW w:w="1811" w:type="dxa"/>
            <w:vAlign w:val="center"/>
          </w:tcPr>
          <w:p w:rsidR="0046404F" w:rsidRDefault="00E228BC">
            <w:r>
              <w:t>0</w:t>
            </w:r>
          </w:p>
        </w:tc>
        <w:tc>
          <w:tcPr>
            <w:tcW w:w="1188" w:type="dxa"/>
            <w:vAlign w:val="center"/>
          </w:tcPr>
          <w:p w:rsidR="0046404F" w:rsidRDefault="00E228BC">
            <w:r>
              <w:t>满足</w:t>
            </w:r>
          </w:p>
        </w:tc>
      </w:tr>
      <w:tr w:rsidR="0046404F">
        <w:tc>
          <w:tcPr>
            <w:tcW w:w="1403" w:type="dxa"/>
            <w:vAlign w:val="center"/>
          </w:tcPr>
          <w:p w:rsidR="0046404F" w:rsidRDefault="00E228BC">
            <w:r>
              <w:t>外墙</w:t>
            </w:r>
          </w:p>
        </w:tc>
        <w:tc>
          <w:tcPr>
            <w:tcW w:w="3112" w:type="dxa"/>
            <w:vAlign w:val="center"/>
          </w:tcPr>
          <w:p w:rsidR="0046404F" w:rsidRDefault="00E228BC">
            <w:r>
              <w:t>外墙构造一</w:t>
            </w:r>
          </w:p>
        </w:tc>
        <w:tc>
          <w:tcPr>
            <w:tcW w:w="1811" w:type="dxa"/>
            <w:vAlign w:val="center"/>
          </w:tcPr>
          <w:p w:rsidR="0046404F" w:rsidRDefault="00E228BC">
            <w:r>
              <w:t>10</w:t>
            </w:r>
          </w:p>
        </w:tc>
        <w:tc>
          <w:tcPr>
            <w:tcW w:w="1811" w:type="dxa"/>
            <w:vAlign w:val="center"/>
          </w:tcPr>
          <w:p w:rsidR="0046404F" w:rsidRDefault="00E228BC">
            <w:r>
              <w:t>0</w:t>
            </w:r>
          </w:p>
        </w:tc>
        <w:tc>
          <w:tcPr>
            <w:tcW w:w="1188" w:type="dxa"/>
            <w:vAlign w:val="center"/>
          </w:tcPr>
          <w:p w:rsidR="0046404F" w:rsidRDefault="00E228BC">
            <w:r>
              <w:t>满足</w:t>
            </w:r>
          </w:p>
        </w:tc>
      </w:tr>
      <w:tr w:rsidR="0046404F">
        <w:tc>
          <w:tcPr>
            <w:tcW w:w="1403" w:type="dxa"/>
            <w:vAlign w:val="center"/>
          </w:tcPr>
          <w:p w:rsidR="0046404F" w:rsidRDefault="00E228BC">
            <w:r>
              <w:t>阳台隔墙</w:t>
            </w:r>
          </w:p>
        </w:tc>
        <w:tc>
          <w:tcPr>
            <w:tcW w:w="3112" w:type="dxa"/>
            <w:vAlign w:val="center"/>
          </w:tcPr>
          <w:p w:rsidR="0046404F" w:rsidRDefault="00E228BC">
            <w:r>
              <w:t>阳台隔墙构造一</w:t>
            </w:r>
          </w:p>
        </w:tc>
        <w:tc>
          <w:tcPr>
            <w:tcW w:w="1811" w:type="dxa"/>
            <w:vAlign w:val="center"/>
          </w:tcPr>
          <w:p w:rsidR="0046404F" w:rsidRDefault="00E228BC">
            <w:r>
              <w:t>10</w:t>
            </w:r>
          </w:p>
        </w:tc>
        <w:tc>
          <w:tcPr>
            <w:tcW w:w="1811" w:type="dxa"/>
            <w:vAlign w:val="center"/>
          </w:tcPr>
          <w:p w:rsidR="0046404F" w:rsidRDefault="00E228BC">
            <w:r>
              <w:t>0</w:t>
            </w:r>
          </w:p>
        </w:tc>
        <w:tc>
          <w:tcPr>
            <w:tcW w:w="1188" w:type="dxa"/>
            <w:vAlign w:val="center"/>
          </w:tcPr>
          <w:p w:rsidR="0046404F" w:rsidRDefault="00E228BC">
            <w:r>
              <w:t>满足</w:t>
            </w:r>
          </w:p>
        </w:tc>
      </w:tr>
    </w:tbl>
    <w:p w:rsidR="0046404F" w:rsidRDefault="0046404F">
      <w:pPr>
        <w:widowControl/>
        <w:jc w:val="left"/>
      </w:pPr>
    </w:p>
    <w:sectPr w:rsidR="0046404F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8BC" w:rsidRDefault="00E228BC" w:rsidP="008469FD">
      <w:r>
        <w:separator/>
      </w:r>
    </w:p>
  </w:endnote>
  <w:endnote w:type="continuationSeparator" w:id="0">
    <w:p w:rsidR="00E228BC" w:rsidRDefault="00E228BC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FB09B8">
      <w:rPr>
        <w:rStyle w:val="af0"/>
        <w:rFonts w:ascii="宋体" w:hAnsi="宋体"/>
        <w:noProof/>
        <w:sz w:val="21"/>
        <w:szCs w:val="21"/>
      </w:rPr>
      <w:t>8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FB09B8">
      <w:rPr>
        <w:rStyle w:val="af0"/>
        <w:rFonts w:ascii="宋体" w:hAnsi="宋体"/>
        <w:noProof/>
        <w:sz w:val="21"/>
        <w:szCs w:val="21"/>
      </w:rPr>
      <w:t>8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8BC" w:rsidRDefault="00E228BC" w:rsidP="008469FD">
      <w:r>
        <w:separator/>
      </w:r>
    </w:p>
  </w:footnote>
  <w:footnote w:type="continuationSeparator" w:id="0">
    <w:p w:rsidR="00E228BC" w:rsidRDefault="00E228BC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B8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04F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28BC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09B8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267797-BBDC-4484-845F-597DB35E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rsid w:val="007F36C4"/>
    <w:rPr>
      <w:b/>
    </w:rPr>
  </w:style>
  <w:style w:type="paragraph" w:styleId="2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31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004;&#20043;&#33777;\AppData\Local\Temp\tmp1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2A3C-0789-42E2-B4B7-38173F0B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tmp14</Template>
  <TotalTime>1</TotalTime>
  <Pages>8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姜之菱</dc:creator>
  <cp:keywords/>
  <dc:description/>
  <cp:lastModifiedBy>姜之菱</cp:lastModifiedBy>
  <cp:revision>1</cp:revision>
  <dcterms:created xsi:type="dcterms:W3CDTF">2022-03-16T05:08:00Z</dcterms:created>
  <dcterms:modified xsi:type="dcterms:W3CDTF">2022-03-16T05:09:00Z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