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建筑碳排放报告书</w:t>
      </w:r>
    </w:p>
    <w:p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居住建筑</w:t>
      </w: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绿动未来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福建-福州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4" w:name="建设单位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5" w:name="设计单位"/>
            <w:r>
              <w:rPr>
                <w:rFonts w:hint="eastAsia" w:ascii="宋体" w:hAnsi="宋体"/>
                <w:szCs w:val="21"/>
              </w:rPr>
              <w:t>福建农林大学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2021年12月28日</w:t>
            </w:r>
          </w:p>
        </w:tc>
      </w:tr>
    </w:tbl>
    <w:p>
      <w:pPr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r>
        <w:drawing>
          <wp:inline distT="0" distB="0" distL="0" distR="0">
            <wp:extent cx="1514475" cy="1514475"/>
            <wp:effectExtent l="0" t="0" r="0" b="0"/>
            <wp:docPr id="72" name="图片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图片 7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建筑碳排放CEEB2022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20210606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 xml:space="preserve">T13159355271 </w:t>
            </w:r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bookmarkStart w:id="111" w:name="_GoBack"/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bookmarkStart w:id="11" w:name="目录"/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_Toc21621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_Toc21621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_Toc314 </w:instrText>
      </w:r>
      <w:r>
        <w:fldChar w:fldCharType="separate"/>
      </w:r>
      <w:r>
        <w:rPr>
          <w:rFonts w:hint="eastAsia"/>
        </w:rPr>
        <w:t>2 计算依据</w:t>
      </w:r>
      <w:r>
        <w:tab/>
      </w:r>
      <w:r>
        <w:fldChar w:fldCharType="begin"/>
      </w:r>
      <w:r>
        <w:instrText xml:space="preserve"> PAGEREF _Toc314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_Toc25229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_Toc25229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_Toc26079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_Toc26079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_Toc2936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_Toc2936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_Toc23469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_Toc23469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_Toc30976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_Toc30976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_Toc17506 </w:instrText>
      </w:r>
      <w:r>
        <w:fldChar w:fldCharType="separate"/>
      </w:r>
      <w:r>
        <w:rPr>
          <w:rFonts w:hint="eastAsia"/>
          <w:lang w:val="en-GB"/>
        </w:rPr>
        <w:t xml:space="preserve">4.4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_Toc17506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_Toc20633 </w:instrText>
      </w:r>
      <w:r>
        <w:fldChar w:fldCharType="separate"/>
      </w:r>
      <w:r>
        <w:rPr>
          <w:rFonts w:hint="eastAsia"/>
        </w:rPr>
        <w:t xml:space="preserve">5 </w:t>
      </w:r>
      <w:r>
        <w:t>围护结构</w:t>
      </w:r>
      <w:r>
        <w:tab/>
      </w:r>
      <w:r>
        <w:fldChar w:fldCharType="begin"/>
      </w:r>
      <w:r>
        <w:instrText xml:space="preserve"> PAGEREF _Toc20633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_Toc6026 </w:instrText>
      </w:r>
      <w:r>
        <w:fldChar w:fldCharType="separate"/>
      </w:r>
      <w:r>
        <w:rPr>
          <w:rFonts w:hint="eastAsia"/>
        </w:rPr>
        <w:t xml:space="preserve">6 </w:t>
      </w:r>
      <w:r>
        <w:t>围护结构概况</w:t>
      </w:r>
      <w:r>
        <w:tab/>
      </w:r>
      <w:r>
        <w:fldChar w:fldCharType="begin"/>
      </w:r>
      <w:r>
        <w:instrText xml:space="preserve"> PAGEREF _Toc6026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_Toc7141 </w:instrText>
      </w:r>
      <w:r>
        <w:fldChar w:fldCharType="separate"/>
      </w:r>
      <w:r>
        <w:rPr>
          <w:rFonts w:hint="eastAsia"/>
        </w:rPr>
        <w:t xml:space="preserve">7 </w:t>
      </w:r>
      <w:r>
        <w:t>房间类型</w:t>
      </w:r>
      <w:r>
        <w:tab/>
      </w:r>
      <w:r>
        <w:fldChar w:fldCharType="begin"/>
      </w:r>
      <w:r>
        <w:instrText xml:space="preserve"> PAGEREF _Toc7141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_Toc28542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t>房间表</w:t>
      </w:r>
      <w:r>
        <w:tab/>
      </w:r>
      <w:r>
        <w:fldChar w:fldCharType="begin"/>
      </w:r>
      <w:r>
        <w:instrText xml:space="preserve"> PAGEREF _Toc28542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_Toc20011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t>作息时间表</w:t>
      </w:r>
      <w:r>
        <w:tab/>
      </w:r>
      <w:r>
        <w:fldChar w:fldCharType="begin"/>
      </w:r>
      <w:r>
        <w:instrText xml:space="preserve"> PAGEREF _Toc20011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_Toc29548 </w:instrText>
      </w:r>
      <w:r>
        <w:fldChar w:fldCharType="separate"/>
      </w:r>
      <w:r>
        <w:rPr>
          <w:rFonts w:hint="eastAsia"/>
        </w:rPr>
        <w:t xml:space="preserve">8 </w:t>
      </w:r>
      <w:r>
        <w:t>暖通空调系统</w:t>
      </w:r>
      <w:r>
        <w:tab/>
      </w:r>
      <w:r>
        <w:fldChar w:fldCharType="begin"/>
      </w:r>
      <w:r>
        <w:instrText xml:space="preserve"> PAGEREF _Toc29548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_Toc5822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系统类型</w:t>
      </w:r>
      <w:r>
        <w:tab/>
      </w:r>
      <w:r>
        <w:fldChar w:fldCharType="begin"/>
      </w:r>
      <w:r>
        <w:instrText xml:space="preserve"> PAGEREF _Toc5822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_Toc11959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制冷系统</w:t>
      </w:r>
      <w:r>
        <w:tab/>
      </w:r>
      <w:r>
        <w:fldChar w:fldCharType="begin"/>
      </w:r>
      <w:r>
        <w:instrText xml:space="preserve"> PAGEREF _Toc11959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_Toc28522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8.2.1 </w:t>
      </w:r>
      <w:r>
        <w:t>冷水机组</w:t>
      </w:r>
      <w:r>
        <w:tab/>
      </w:r>
      <w:r>
        <w:fldChar w:fldCharType="begin"/>
      </w:r>
      <w:r>
        <w:instrText xml:space="preserve"> PAGEREF _Toc28522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_Toc10281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8.2.2 </w:t>
      </w:r>
      <w:r>
        <w:t>水泵系统</w:t>
      </w:r>
      <w:r>
        <w:tab/>
      </w:r>
      <w:r>
        <w:fldChar w:fldCharType="begin"/>
      </w:r>
      <w:r>
        <w:instrText xml:space="preserve"> PAGEREF _Toc10281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_Toc3925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8.2.3 </w:t>
      </w:r>
      <w:r>
        <w:t>运行工况</w:t>
      </w:r>
      <w:r>
        <w:tab/>
      </w:r>
      <w:r>
        <w:fldChar w:fldCharType="begin"/>
      </w:r>
      <w:r>
        <w:instrText xml:space="preserve"> PAGEREF _Toc3925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_Toc24518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8.2.4 </w:t>
      </w:r>
      <w:r>
        <w:t>制冷能耗</w:t>
      </w:r>
      <w:r>
        <w:tab/>
      </w:r>
      <w:r>
        <w:fldChar w:fldCharType="begin"/>
      </w:r>
      <w:r>
        <w:instrText xml:space="preserve"> PAGEREF _Toc24518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_Toc28164 </w:instrText>
      </w:r>
      <w:r>
        <w:fldChar w:fldCharType="separate"/>
      </w:r>
      <w:r>
        <w:rPr>
          <w:rFonts w:hint="eastAsia"/>
          <w:lang w:val="en-GB"/>
        </w:rPr>
        <w:t xml:space="preserve">8.3 </w:t>
      </w:r>
      <w:r>
        <w:t>供暖系统</w:t>
      </w:r>
      <w:r>
        <w:tab/>
      </w:r>
      <w:r>
        <w:fldChar w:fldCharType="begin"/>
      </w:r>
      <w:r>
        <w:instrText xml:space="preserve"> PAGEREF _Toc28164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_Toc20556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8.3.1 </w:t>
      </w:r>
      <w:r>
        <w:t>热水锅炉系统</w:t>
      </w:r>
      <w:r>
        <w:tab/>
      </w:r>
      <w:r>
        <w:fldChar w:fldCharType="begin"/>
      </w:r>
      <w:r>
        <w:instrText xml:space="preserve"> PAGEREF _Toc20556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_Toc8028 </w:instrText>
      </w:r>
      <w:r>
        <w:fldChar w:fldCharType="separate"/>
      </w:r>
      <w:r>
        <w:rPr>
          <w:rFonts w:hint="eastAsia"/>
          <w:lang w:val="en-GB"/>
        </w:rPr>
        <w:t xml:space="preserve">8.4 </w:t>
      </w:r>
      <w:r>
        <w:t>空调风机</w:t>
      </w:r>
      <w:r>
        <w:tab/>
      </w:r>
      <w:r>
        <w:fldChar w:fldCharType="begin"/>
      </w:r>
      <w:r>
        <w:instrText xml:space="preserve"> PAGEREF _Toc8028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_Toc14756 </w:instrText>
      </w:r>
      <w:r>
        <w:fldChar w:fldCharType="separate"/>
      </w:r>
      <w:r>
        <w:rPr>
          <w:rFonts w:hint="eastAsia"/>
        </w:rPr>
        <w:t xml:space="preserve">9 </w:t>
      </w:r>
      <w:r>
        <w:t>照明</w:t>
      </w:r>
      <w:r>
        <w:tab/>
      </w:r>
      <w:r>
        <w:fldChar w:fldCharType="begin"/>
      </w:r>
      <w:r>
        <w:instrText xml:space="preserve"> PAGEREF _Toc14756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_Toc22744 </w:instrText>
      </w:r>
      <w:r>
        <w:fldChar w:fldCharType="separate"/>
      </w:r>
      <w:r>
        <w:rPr>
          <w:rFonts w:hint="eastAsia"/>
        </w:rPr>
        <w:t xml:space="preserve">10 </w:t>
      </w:r>
      <w:r>
        <w:t>插座设备</w:t>
      </w:r>
      <w:r>
        <w:tab/>
      </w:r>
      <w:r>
        <w:fldChar w:fldCharType="begin"/>
      </w:r>
      <w:r>
        <w:instrText xml:space="preserve"> PAGEREF _Toc22744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_Toc25542 </w:instrText>
      </w:r>
      <w:r>
        <w:fldChar w:fldCharType="separate"/>
      </w:r>
      <w:r>
        <w:rPr>
          <w:rFonts w:hint="eastAsia"/>
        </w:rPr>
        <w:t xml:space="preserve">11 </w:t>
      </w:r>
      <w:r>
        <w:t>排风机</w:t>
      </w:r>
      <w:r>
        <w:tab/>
      </w:r>
      <w:r>
        <w:fldChar w:fldCharType="begin"/>
      </w:r>
      <w:r>
        <w:instrText xml:space="preserve"> PAGEREF _Toc25542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_Toc12624 </w:instrText>
      </w:r>
      <w:r>
        <w:fldChar w:fldCharType="separate"/>
      </w:r>
      <w:r>
        <w:rPr>
          <w:rFonts w:hint="eastAsia"/>
        </w:rPr>
        <w:t xml:space="preserve">12 </w:t>
      </w:r>
      <w:r>
        <w:t>生活热水</w:t>
      </w:r>
      <w:r>
        <w:tab/>
      </w:r>
      <w:r>
        <w:fldChar w:fldCharType="begin"/>
      </w:r>
      <w:r>
        <w:instrText xml:space="preserve"> PAGEREF _Toc12624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_Toc17893 </w:instrText>
      </w:r>
      <w:r>
        <w:fldChar w:fldCharType="separate"/>
      </w:r>
      <w:r>
        <w:rPr>
          <w:rFonts w:hint="eastAsia"/>
        </w:rPr>
        <w:t xml:space="preserve">13 </w:t>
      </w:r>
      <w:r>
        <w:t>电梯</w:t>
      </w:r>
      <w:r>
        <w:tab/>
      </w:r>
      <w:r>
        <w:fldChar w:fldCharType="begin"/>
      </w:r>
      <w:r>
        <w:instrText xml:space="preserve"> PAGEREF _Toc17893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_Toc30717 </w:instrText>
      </w:r>
      <w:r>
        <w:fldChar w:fldCharType="separate"/>
      </w:r>
      <w:r>
        <w:rPr>
          <w:rFonts w:hint="eastAsia"/>
        </w:rPr>
        <w:t xml:space="preserve">14 </w:t>
      </w:r>
      <w:r>
        <w:t>光伏发电</w:t>
      </w:r>
      <w:r>
        <w:tab/>
      </w:r>
      <w:r>
        <w:fldChar w:fldCharType="begin"/>
      </w:r>
      <w:r>
        <w:instrText xml:space="preserve"> PAGEREF _Toc30717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_Toc7136 </w:instrText>
      </w:r>
      <w:r>
        <w:fldChar w:fldCharType="separate"/>
      </w:r>
      <w:r>
        <w:rPr>
          <w:rFonts w:hint="eastAsia"/>
        </w:rPr>
        <w:t xml:space="preserve">15 </w:t>
      </w:r>
      <w:r>
        <w:t>风力发电</w:t>
      </w:r>
      <w:r>
        <w:tab/>
      </w:r>
      <w:r>
        <w:fldChar w:fldCharType="begin"/>
      </w:r>
      <w:r>
        <w:instrText xml:space="preserve"> PAGEREF _Toc7136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_Toc9379 </w:instrText>
      </w:r>
      <w:r>
        <w:fldChar w:fldCharType="separate"/>
      </w:r>
      <w:r>
        <w:rPr>
          <w:rFonts w:hint="eastAsia"/>
        </w:rPr>
        <w:t xml:space="preserve">16 </w:t>
      </w:r>
      <w:r>
        <w:t>计算结果</w:t>
      </w:r>
      <w:r>
        <w:tab/>
      </w:r>
      <w:r>
        <w:fldChar w:fldCharType="begin"/>
      </w:r>
      <w:r>
        <w:instrText xml:space="preserve"> PAGEREF _Toc9379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_Toc1095 </w:instrText>
      </w:r>
      <w:r>
        <w:fldChar w:fldCharType="separate"/>
      </w:r>
      <w:r>
        <w:rPr>
          <w:rFonts w:hint="eastAsia"/>
          <w:lang w:val="en-GB"/>
        </w:rPr>
        <w:t xml:space="preserve">16.1 </w:t>
      </w:r>
      <w:r>
        <w:t>建材生产运输碳排放</w:t>
      </w:r>
      <w:r>
        <w:tab/>
      </w:r>
      <w:r>
        <w:fldChar w:fldCharType="begin"/>
      </w:r>
      <w:r>
        <w:instrText xml:space="preserve"> PAGEREF _Toc1095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_Toc12806 </w:instrText>
      </w:r>
      <w:r>
        <w:fldChar w:fldCharType="separate"/>
      </w:r>
      <w:r>
        <w:rPr>
          <w:rFonts w:hint="eastAsia"/>
          <w:lang w:val="en-GB"/>
        </w:rPr>
        <w:t xml:space="preserve">16.2 </w:t>
      </w:r>
      <w:r>
        <w:t>建筑建造拆除碳排放</w:t>
      </w:r>
      <w:r>
        <w:tab/>
      </w:r>
      <w:r>
        <w:fldChar w:fldCharType="begin"/>
      </w:r>
      <w:r>
        <w:instrText xml:space="preserve"> PAGEREF _Toc12806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_Toc21364 </w:instrText>
      </w:r>
      <w:r>
        <w:fldChar w:fldCharType="separate"/>
      </w:r>
      <w:r>
        <w:rPr>
          <w:rFonts w:hint="eastAsia"/>
          <w:lang w:val="en-GB"/>
        </w:rPr>
        <w:t xml:space="preserve">16.3 </w:t>
      </w:r>
      <w:r>
        <w:t>碳汇</w:t>
      </w:r>
      <w:r>
        <w:tab/>
      </w:r>
      <w:r>
        <w:fldChar w:fldCharType="begin"/>
      </w:r>
      <w:r>
        <w:instrText xml:space="preserve"> PAGEREF _Toc21364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_Toc32025 </w:instrText>
      </w:r>
      <w:r>
        <w:fldChar w:fldCharType="separate"/>
      </w:r>
      <w:r>
        <w:rPr>
          <w:rFonts w:hint="eastAsia"/>
          <w:lang w:val="en-GB"/>
        </w:rPr>
        <w:t xml:space="preserve">16.4 </w:t>
      </w:r>
      <w:r>
        <w:t>建筑运行碳排放</w:t>
      </w:r>
      <w:r>
        <w:tab/>
      </w:r>
      <w:r>
        <w:fldChar w:fldCharType="begin"/>
      </w:r>
      <w:r>
        <w:instrText xml:space="preserve"> PAGEREF _Toc32025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_Toc27787 </w:instrText>
      </w:r>
      <w:r>
        <w:fldChar w:fldCharType="separate"/>
      </w:r>
      <w:r>
        <w:rPr>
          <w:rFonts w:hint="eastAsia"/>
          <w:lang w:val="en-GB"/>
        </w:rPr>
        <w:t xml:space="preserve">16.5 </w:t>
      </w:r>
      <w:r>
        <w:t>全生命周期</w:t>
      </w:r>
      <w:r>
        <w:tab/>
      </w:r>
      <w:r>
        <w:fldChar w:fldCharType="begin"/>
      </w:r>
      <w:r>
        <w:instrText xml:space="preserve"> PAGEREF _Toc27787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_Toc22148 </w:instrText>
      </w:r>
      <w:r>
        <w:fldChar w:fldCharType="separate"/>
      </w:r>
      <w:r>
        <w:rPr>
          <w:rFonts w:hint="eastAsia"/>
        </w:rPr>
        <w:t xml:space="preserve">17 </w:t>
      </w:r>
      <w:r>
        <w:t>附录</w:t>
      </w:r>
      <w:r>
        <w:tab/>
      </w:r>
      <w:r>
        <w:fldChar w:fldCharType="begin"/>
      </w:r>
      <w:r>
        <w:instrText xml:space="preserve"> PAGEREF _Toc22148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_Toc14173 </w:instrText>
      </w:r>
      <w:r>
        <w:fldChar w:fldCharType="separate"/>
      </w:r>
      <w:r>
        <w:rPr>
          <w:rFonts w:hint="eastAsia"/>
          <w:lang w:val="en-GB"/>
        </w:rPr>
        <w:t xml:space="preserve">17.1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_Toc14173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_Toc8563 </w:instrText>
      </w:r>
      <w:r>
        <w:fldChar w:fldCharType="separate"/>
      </w:r>
      <w:r>
        <w:rPr>
          <w:rFonts w:hint="eastAsia"/>
          <w:lang w:val="en-GB"/>
        </w:rPr>
        <w:t xml:space="preserve">17.2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_Toc8563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_Toc17027 </w:instrText>
      </w:r>
      <w:r>
        <w:fldChar w:fldCharType="separate"/>
      </w:r>
      <w:r>
        <w:rPr>
          <w:rFonts w:hint="eastAsia"/>
          <w:lang w:val="en-GB"/>
        </w:rPr>
        <w:t xml:space="preserve">17.3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_Toc17027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_Toc29133 </w:instrText>
      </w:r>
      <w:r>
        <w:fldChar w:fldCharType="separate"/>
      </w:r>
      <w:r>
        <w:rPr>
          <w:rFonts w:hint="eastAsia"/>
          <w:lang w:val="en-GB"/>
        </w:rPr>
        <w:t xml:space="preserve">17.4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_Toc29133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>
      <w:pPr>
        <w:pStyle w:val="16"/>
      </w:pPr>
    </w:p>
    <w:p>
      <w:pPr>
        <w:pStyle w:val="2"/>
      </w:pPr>
      <w:bookmarkStart w:id="12" w:name="_Toc21621"/>
      <w:r>
        <w:rPr>
          <w:rFonts w:hint="eastAsia"/>
        </w:rPr>
        <w:t>建筑概况</w:t>
      </w:r>
      <w:bookmarkEnd w:id="12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3114"/>
        <w:gridCol w:w="312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名称"/>
            <w:r>
              <w:t>绿动未来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4" w:name="工程地点"/>
            <w:r>
              <w:t>福建-福州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5" w:name="纬度"/>
            <w:r>
              <w:rPr>
                <w:rFonts w:hint="eastAsia" w:ascii="宋体" w:hAnsi="宋体"/>
                <w:lang w:val="en-US"/>
              </w:rPr>
              <w:t>26.00°</w:t>
            </w:r>
          </w:p>
        </w:tc>
        <w:tc>
          <w:tcPr>
            <w:tcW w:w="3037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6" w:name="经度"/>
            <w:r>
              <w:rPr>
                <w:rFonts w:hint="eastAsia" w:ascii="宋体" w:hAnsi="宋体"/>
                <w:lang w:val="en-US"/>
              </w:rPr>
              <w:t>119.28°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7" w:name="建筑寿命"/>
            <w:r>
              <w:t>50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8" w:name="地上建筑面积"/>
            <w:r>
              <w:rPr>
                <w:rFonts w:hint="eastAsia" w:ascii="宋体" w:hAnsi="宋体"/>
                <w:lang w:val="en-US"/>
              </w:rPr>
              <w:t>6264    地下</w:t>
            </w:r>
            <w:bookmarkStart w:id="19" w:name="地下建筑面积"/>
            <w:r>
              <w:rPr>
                <w:rFonts w:hint="eastAsia" w:ascii="宋体" w:hAnsi="宋体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层数"/>
            <w:r>
              <w:rPr>
                <w:rFonts w:hint="eastAsia" w:ascii="宋体" w:hAnsi="宋体"/>
                <w:lang w:val="en-US"/>
              </w:rPr>
              <w:t>17          地下</w:t>
            </w:r>
            <w:bookmarkStart w:id="21" w:name="地下建筑层数"/>
            <w: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高度"/>
            <w:r>
              <w:rPr>
                <w:rFonts w:hint="eastAsia" w:ascii="宋体" w:hAnsi="宋体"/>
                <w:lang w:val="en-US"/>
              </w:rPr>
              <w:t>52.6     地下</w:t>
            </w:r>
            <w:bookmarkStart w:id="23" w:name="地下建筑高度"/>
            <w:r>
              <w:rPr>
                <w:rFonts w:hint="eastAsia" w:ascii="宋体" w:hAnsi="宋体"/>
                <w:lang w:val="en-US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建筑体积"/>
            <w: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外表面积"/>
            <w: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北向角度"/>
            <w:r>
              <w:t>90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结构类型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外墙ρ"/>
            <w:r>
              <w:rPr>
                <w:rFonts w:hint="eastAsia"/>
              </w:rPr>
              <w:t>0.75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9" w:name="屋顶ρ"/>
            <w:r>
              <w:rPr>
                <w:rFonts w:hint="eastAsia"/>
              </w:rPr>
              <w:t>0.75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</w:pPr>
            <w:bookmarkStart w:id="30" w:name="控温期"/>
            <w:r>
              <w:t>全年控温</w:t>
            </w:r>
          </w:p>
        </w:tc>
      </w:tr>
    </w:tbl>
    <w:p>
      <w:pPr>
        <w:pStyle w:val="3"/>
        <w:ind w:firstLine="0" w:firstLineChars="0"/>
        <w:rPr>
          <w:lang w:val="en-US"/>
        </w:rPr>
      </w:pPr>
      <w:bookmarkStart w:id="31" w:name="TitleFormat"/>
    </w:p>
    <w:p>
      <w:pPr>
        <w:pStyle w:val="2"/>
      </w:pPr>
      <w:bookmarkStart w:id="32" w:name="_Toc314"/>
      <w:r>
        <w:rPr>
          <w:rFonts w:hint="eastAsia"/>
        </w:rPr>
        <w:t>计算依据</w:t>
      </w:r>
      <w:bookmarkEnd w:id="32"/>
    </w:p>
    <w:p>
      <w:pPr>
        <w:pStyle w:val="3"/>
        <w:ind w:firstLine="0" w:firstLineChars="0"/>
        <w:rPr>
          <w:lang w:val="en-US"/>
        </w:rPr>
      </w:pPr>
      <w:bookmarkStart w:id="33" w:name="计算依据"/>
      <w:r>
        <w:rPr>
          <w:lang w:val="en-US"/>
        </w:rPr>
        <w:t>1. 《绿色建筑评价标准》(GB/T50378-2019)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《建筑碳排放计算标准》(GB/T 51366-2019)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《民用建筑绿色性能计算标准》(JGJ/T 449-2018)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《夏热冬暖地区居住建筑节能设计标准》(JGJ75-2012)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5. 《民用建筑热工设计规范》(GB50176)</w:t>
      </w:r>
    </w:p>
    <w:p>
      <w:pPr>
        <w:pStyle w:val="3"/>
        <w:ind w:firstLine="0" w:firstLineChars="0"/>
        <w:rPr>
          <w:lang w:val="en-US"/>
        </w:rPr>
      </w:pPr>
    </w:p>
    <w:p>
      <w:pPr>
        <w:pStyle w:val="2"/>
      </w:pPr>
      <w:bookmarkStart w:id="34" w:name="_Toc25229"/>
      <w:bookmarkStart w:id="35" w:name="_Toc59800596"/>
      <w:bookmarkStart w:id="36" w:name="_Toc58336110"/>
      <w:bookmarkStart w:id="37" w:name="_Toc59787735"/>
      <w:bookmarkStart w:id="38" w:name="_Toc59802421"/>
      <w:r>
        <w:rPr>
          <w:rFonts w:hint="eastAsia"/>
        </w:rPr>
        <w:t>软件介绍</w:t>
      </w:r>
      <w:bookmarkEnd w:id="34"/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9" w:name="软件全称＃2"/>
      <w:r>
        <w:rPr>
          <w:rFonts w:hint="eastAsia"/>
          <w:lang w:val="en-US"/>
        </w:rPr>
        <w:t>建筑碳排放CEEB2022计算并输出，建筑碳排放CEEB以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为平台，可与建筑节能模型无缝对接，以国家标准</w:t>
      </w:r>
      <w:r>
        <w:rPr>
          <w:lang w:val="en-US"/>
        </w:rPr>
        <w:t>《</w:t>
      </w:r>
      <w:r>
        <w:rPr>
          <w:rFonts w:hint="eastAsia"/>
          <w:lang w:val="en-US"/>
        </w:rPr>
        <w:t>建筑</w:t>
      </w:r>
      <w:r>
        <w:rPr>
          <w:lang w:val="en-US"/>
        </w:rPr>
        <w:t>碳排放计算标准》</w:t>
      </w:r>
      <w:r>
        <w:rPr>
          <w:rFonts w:hint="eastAsia"/>
          <w:lang w:val="en-US"/>
        </w:rPr>
        <w:t>为</w:t>
      </w:r>
      <w:r>
        <w:rPr>
          <w:lang w:val="en-US"/>
        </w:rPr>
        <w:t>主要依据，</w:t>
      </w:r>
      <w:r>
        <w:rPr>
          <w:rFonts w:hint="eastAsia"/>
          <w:lang w:val="en-US"/>
        </w:rPr>
        <w:t>完整支持</w:t>
      </w:r>
      <w:r>
        <w:rPr>
          <w:lang w:val="en-US"/>
        </w:rPr>
        <w:t>建筑全生命周期的碳排放计算，包括</w:t>
      </w:r>
      <w:r>
        <w:rPr>
          <w:rFonts w:hint="eastAsia"/>
          <w:lang w:val="en-US"/>
        </w:rPr>
        <w:t>建材</w:t>
      </w:r>
      <w:r>
        <w:rPr>
          <w:lang w:val="en-US"/>
        </w:rPr>
        <w:t>生产运输、建造拆除、</w:t>
      </w:r>
      <w:r>
        <w:rPr>
          <w:rFonts w:hint="eastAsia"/>
          <w:lang w:val="en-US"/>
        </w:rPr>
        <w:t>建筑</w:t>
      </w:r>
      <w:r>
        <w:rPr>
          <w:lang w:val="en-US"/>
        </w:rPr>
        <w:t>运行和碳汇的计算，</w:t>
      </w:r>
      <w:r>
        <w:rPr>
          <w:rFonts w:hint="eastAsia"/>
          <w:lang w:val="en-US"/>
        </w:rPr>
        <w:t>以及详细的结果数据分析。</w:t>
      </w:r>
    </w:p>
    <w:p>
      <w:pPr>
        <w:pStyle w:val="2"/>
      </w:pPr>
      <w:bookmarkStart w:id="40" w:name="_Toc26079"/>
      <w:r>
        <w:rPr>
          <w:rFonts w:hint="eastAsia"/>
        </w:rPr>
        <w:t>气象数据</w:t>
      </w:r>
      <w:bookmarkEnd w:id="40"/>
    </w:p>
    <w:p>
      <w:pPr>
        <w:pStyle w:val="4"/>
      </w:pPr>
      <w:bookmarkStart w:id="41" w:name="_Toc2936"/>
      <w:r>
        <w:rPr>
          <w:rFonts w:hint="eastAsia"/>
        </w:rPr>
        <w:t>气象地点</w:t>
      </w:r>
      <w:bookmarkEnd w:id="41"/>
    </w:p>
    <w:p>
      <w:pPr>
        <w:pStyle w:val="3"/>
        <w:ind w:firstLine="420"/>
        <w:rPr>
          <w:lang w:val="en-US"/>
        </w:rPr>
      </w:pPr>
      <w:bookmarkStart w:id="42" w:name="气象数据来源"/>
      <w:r>
        <w:t>福建-福州, 《建筑节能气象参数标准》</w:t>
      </w:r>
    </w:p>
    <w:p>
      <w:pPr>
        <w:pStyle w:val="4"/>
      </w:pPr>
      <w:bookmarkStart w:id="43" w:name="_Toc23469"/>
      <w:r>
        <w:rPr>
          <w:rFonts w:hint="eastAsia"/>
        </w:rPr>
        <w:t>逐日干球温度表</w:t>
      </w:r>
      <w:bookmarkEnd w:id="43"/>
    </w:p>
    <w:p>
      <w:pPr>
        <w:pStyle w:val="3"/>
        <w:ind w:firstLine="0" w:firstLineChars="0"/>
        <w:rPr>
          <w:lang w:val="en-US"/>
        </w:rPr>
      </w:pPr>
      <w:bookmarkStart w:id="44" w:name="日均干球温度变化表"/>
    </w:p>
    <w:p>
      <w:pPr>
        <w:pStyle w:val="4"/>
      </w:pPr>
      <w:bookmarkStart w:id="45" w:name="_Toc30976"/>
      <w:r>
        <w:rPr>
          <w:rFonts w:hint="eastAsia"/>
        </w:rPr>
        <w:t>逐月辐照量表</w:t>
      </w:r>
      <w:bookmarkEnd w:id="45"/>
    </w:p>
    <w:p>
      <w:pPr>
        <w:pStyle w:val="3"/>
        <w:ind w:firstLine="0" w:firstLineChars="0"/>
        <w:rPr>
          <w:lang w:val="en-US"/>
        </w:rPr>
      </w:pPr>
      <w:bookmarkStart w:id="46" w:name="逐月辐照量图表"/>
    </w:p>
    <w:p>
      <w:pPr>
        <w:pStyle w:val="4"/>
      </w:pPr>
      <w:bookmarkStart w:id="47" w:name="_Toc17506"/>
      <w:r>
        <w:rPr>
          <w:rFonts w:hint="eastAsia"/>
        </w:rPr>
        <w:t>峰值工况</w:t>
      </w:r>
      <w:bookmarkEnd w:id="4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焓值(kj/kg)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最热</w:t>
            </w:r>
          </w:p>
        </w:tc>
        <w:tc>
          <w:tcPr>
            <w:vAlign w:val="center"/>
          </w:tcPr>
          <w:p>
            <w:r>
              <w:t>07月11日14时</w:t>
            </w:r>
          </w:p>
        </w:tc>
        <w:tc>
          <w:tcPr>
            <w:vAlign w:val="center"/>
          </w:tcPr>
          <w:p>
            <w:r>
              <w:t>37.8</w:t>
            </w:r>
          </w:p>
        </w:tc>
        <w:tc>
          <w:tcPr>
            <w:vAlign w:val="center"/>
          </w:tcPr>
          <w:p>
            <w:r>
              <w:t>26.1</w:t>
            </w:r>
          </w:p>
        </w:tc>
        <w:tc>
          <w:tcPr>
            <w:vAlign w:val="center"/>
          </w:tcPr>
          <w:p>
            <w:r>
              <w:t>17.1</w:t>
            </w:r>
          </w:p>
        </w:tc>
        <w:tc>
          <w:tcPr>
            <w:vAlign w:val="center"/>
          </w:tcPr>
          <w:p>
            <w:r>
              <w:t>81.9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最冷</w:t>
            </w:r>
          </w:p>
        </w:tc>
        <w:tc>
          <w:tcPr>
            <w:vAlign w:val="center"/>
          </w:tcPr>
          <w:p>
            <w:r>
              <w:t>01月16日06时</w:t>
            </w:r>
          </w:p>
        </w:tc>
        <w:tc>
          <w:tcPr>
            <w:vAlign w:val="center"/>
          </w:tcPr>
          <w:p>
            <w:r>
              <w:t>1.7</w:t>
            </w:r>
          </w:p>
        </w:tc>
        <w:tc>
          <w:tcPr>
            <w:vAlign w:val="center"/>
          </w:tcPr>
          <w:p>
            <w:r>
              <w:t>1.1</w:t>
            </w:r>
          </w:p>
        </w:tc>
        <w:tc>
          <w:tcPr>
            <w:vAlign w:val="center"/>
          </w:tcPr>
          <w:p>
            <w:r>
              <w:t>3.8</w:t>
            </w:r>
          </w:p>
        </w:tc>
        <w:tc>
          <w:tcPr>
            <w:vAlign w:val="center"/>
          </w:tcPr>
          <w:p>
            <w:r>
              <w:t>11.2</w:t>
            </w:r>
          </w:p>
        </w:tc>
      </w:tr>
    </w:tbl>
    <w:p>
      <w:pPr>
        <w:pStyle w:val="2"/>
        <w:widowControl w:val="0"/>
        <w:jc w:val="both"/>
      </w:pPr>
      <w:bookmarkStart w:id="48" w:name="_Toc20633"/>
      <w:bookmarkStart w:id="49" w:name="气象峰值工况"/>
      <w:r>
        <w:t>围护结构</w:t>
      </w:r>
      <w:bookmarkEnd w:id="48"/>
    </w:p>
    <w:p>
      <w:pPr>
        <w:pStyle w:val="2"/>
        <w:widowControl w:val="0"/>
        <w:jc w:val="both"/>
      </w:pPr>
      <w:bookmarkStart w:id="50" w:name="_Toc6026"/>
      <w:r>
        <w:t>围护结构概况</w:t>
      </w:r>
      <w:bookmarkEnd w:id="50"/>
    </w:p>
    <w:p/>
    <w:tbl>
      <w:tblPr>
        <w:tblStyle w:val="18"/>
        <w:tblW w:w="5250" w:type="pct"/>
        <w:jc w:val="center"/>
        <w:tblBorders>
          <w:top w:val="thinThickSmallGap" w:color="auto" w:sz="12" w:space="0"/>
          <w:left w:val="thinThickSmallGap" w:color="auto" w:sz="12" w:space="0"/>
          <w:bottom w:val="thickThinSmallGap" w:color="auto" w:sz="12" w:space="0"/>
          <w:right w:val="thickThinSmallGap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6"/>
        <w:gridCol w:w="2870"/>
        <w:gridCol w:w="1609"/>
        <w:gridCol w:w="1431"/>
        <w:gridCol w:w="1424"/>
      </w:tblGrid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11" w:type="pct"/>
            <w:gridSpan w:val="2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289" w:type="pct"/>
            <w:gridSpan w:val="3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设计建筑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11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2289" w:type="pct"/>
            <w:gridSpan w:val="3"/>
            <w:vAlign w:val="center"/>
          </w:tcPr>
          <w:p>
            <w:pPr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0.82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11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</w:t>
            </w: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（包括非透明幕墙）</w:t>
            </w: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2289" w:type="pct"/>
            <w:gridSpan w:val="3"/>
            <w:vAlign w:val="center"/>
          </w:tcPr>
          <w:p>
            <w:pPr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1.12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11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2289" w:type="pct"/>
            <w:gridSpan w:val="3"/>
            <w:vAlign w:val="center"/>
          </w:tcPr>
          <w:p>
            <w:pPr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11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天窗遮阳系数</w:t>
            </w:r>
          </w:p>
        </w:tc>
        <w:tc>
          <w:tcPr>
            <w:tcW w:w="2289" w:type="pct"/>
            <w:gridSpan w:val="3"/>
            <w:vAlign w:val="center"/>
          </w:tcPr>
          <w:p>
            <w:pPr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11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底面接触室外的架空或外挑楼板传热系数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2289" w:type="pct"/>
            <w:gridSpan w:val="3"/>
            <w:vAlign w:val="center"/>
          </w:tcPr>
          <w:p>
            <w:pPr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11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外墙表面</w:t>
            </w: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辐射</w:t>
            </w: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吸收系数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[</w:t>
            </w:r>
            <w:r>
              <w:rPr>
                <w:rFonts w:eastAsia="宋体"/>
                <w:sz w:val="21"/>
                <w:szCs w:val="21"/>
                <w:lang w:eastAsia="zh-CN"/>
              </w:rPr>
              <w:t>ρ]</w:t>
            </w:r>
          </w:p>
        </w:tc>
        <w:tc>
          <w:tcPr>
            <w:tcW w:w="2289" w:type="pct"/>
            <w:gridSpan w:val="3"/>
            <w:vAlign w:val="center"/>
          </w:tcPr>
          <w:p>
            <w:pPr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0.75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11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屋顶外表面辐射吸收系数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[</w:t>
            </w:r>
            <w:r>
              <w:rPr>
                <w:rFonts w:eastAsia="宋体"/>
                <w:sz w:val="21"/>
                <w:szCs w:val="21"/>
                <w:lang w:eastAsia="zh-CN"/>
              </w:rPr>
              <w:t>ρ]</w:t>
            </w:r>
          </w:p>
        </w:tc>
        <w:tc>
          <w:tcPr>
            <w:tcW w:w="2289" w:type="pct"/>
            <w:gridSpan w:val="3"/>
            <w:vAlign w:val="center"/>
          </w:tcPr>
          <w:p>
            <w:pPr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0.75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9" w:type="pct"/>
            <w:vMerge w:val="restar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1472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825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734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传热系数</w:t>
            </w:r>
          </w:p>
        </w:tc>
        <w:tc>
          <w:tcPr>
            <w:tcW w:w="730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遮阳系数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9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472" w:type="pct"/>
            <w:shd w:val="clear" w:color="auto" w:fill="E6E6E6"/>
            <w:vAlign w:val="center"/>
          </w:tcPr>
          <w:p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825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0.05</w:t>
            </w:r>
          </w:p>
        </w:tc>
        <w:tc>
          <w:tcPr>
            <w:tcW w:w="734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3.90</w:t>
            </w:r>
          </w:p>
        </w:tc>
        <w:tc>
          <w:tcPr>
            <w:tcW w:w="730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0.53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9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472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南向</w:t>
            </w:r>
          </w:p>
        </w:tc>
        <w:tc>
          <w:tcPr>
            <w:tcW w:w="825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1" w:name="窗墙比－南向"/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0.37</w:t>
            </w:r>
          </w:p>
        </w:tc>
        <w:tc>
          <w:tcPr>
            <w:tcW w:w="734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3.90</w:t>
            </w:r>
          </w:p>
        </w:tc>
        <w:tc>
          <w:tcPr>
            <w:tcW w:w="730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0.73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9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472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825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0.07</w:t>
            </w:r>
          </w:p>
        </w:tc>
        <w:tc>
          <w:tcPr>
            <w:tcW w:w="734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3.90</w:t>
            </w:r>
          </w:p>
        </w:tc>
        <w:tc>
          <w:tcPr>
            <w:tcW w:w="730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0.53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9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472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825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0.20</w:t>
            </w:r>
          </w:p>
        </w:tc>
        <w:tc>
          <w:tcPr>
            <w:tcW w:w="734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3.90</w:t>
            </w:r>
          </w:p>
        </w:tc>
        <w:tc>
          <w:tcPr>
            <w:tcW w:w="730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0.69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9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472" w:type="pct"/>
            <w:shd w:val="clear" w:color="auto" w:fill="E6E6E6"/>
            <w:vAlign w:val="center"/>
          </w:tcPr>
          <w:p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平均</w:t>
            </w:r>
          </w:p>
        </w:tc>
        <w:tc>
          <w:tcPr>
            <w:tcW w:w="825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0.22</w:t>
            </w:r>
          </w:p>
        </w:tc>
        <w:tc>
          <w:tcPr>
            <w:tcW w:w="734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3.90</w:t>
            </w:r>
          </w:p>
        </w:tc>
        <w:tc>
          <w:tcPr>
            <w:tcW w:w="730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0.68</w:t>
            </w:r>
          </w:p>
        </w:tc>
      </w:tr>
    </w:tbl>
    <w:p>
      <w:pPr>
        <w:widowControl w:val="0"/>
        <w:jc w:val="both"/>
      </w:pPr>
    </w:p>
    <w:p>
      <w:pPr>
        <w:pStyle w:val="2"/>
        <w:widowControl w:val="0"/>
        <w:jc w:val="both"/>
      </w:pPr>
      <w:bookmarkStart w:id="52" w:name="_Toc7141"/>
      <w:r>
        <w:t>房间类型</w:t>
      </w:r>
      <w:bookmarkEnd w:id="52"/>
    </w:p>
    <w:p>
      <w:pPr>
        <w:pStyle w:val="4"/>
        <w:widowControl w:val="0"/>
        <w:jc w:val="both"/>
      </w:pPr>
      <w:bookmarkStart w:id="53" w:name="_Toc28542"/>
      <w:r>
        <w:t>房间表</w:t>
      </w:r>
      <w:bookmarkEnd w:id="53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主卧室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36.6(㎡/人)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卫生间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厨房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24(W/㎡)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封闭阳台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32(㎡/人)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楼梯间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次卧室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36.6(㎡/人)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空房间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起居室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36.6(㎡/人)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</w:tr>
    </w:tbl>
    <w:p>
      <w:pPr>
        <w:pStyle w:val="4"/>
        <w:widowControl w:val="0"/>
        <w:jc w:val="both"/>
      </w:pPr>
      <w:bookmarkStart w:id="54" w:name="_Toc20011"/>
      <w:r>
        <w:t>作息时间表</w:t>
      </w:r>
      <w:bookmarkEnd w:id="54"/>
    </w:p>
    <w:p>
      <w:pPr>
        <w:widowControl w:val="0"/>
        <w:jc w:val="both"/>
      </w:pPr>
      <w:r>
        <w:t>详见附录</w:t>
      </w:r>
    </w:p>
    <w:p>
      <w:pPr>
        <w:pStyle w:val="2"/>
        <w:widowControl w:val="0"/>
        <w:jc w:val="both"/>
      </w:pPr>
      <w:bookmarkStart w:id="55" w:name="_Toc29548"/>
      <w:r>
        <w:t>暖通空调系统</w:t>
      </w:r>
      <w:bookmarkEnd w:id="55"/>
    </w:p>
    <w:p>
      <w:pPr>
        <w:pStyle w:val="4"/>
        <w:widowControl w:val="0"/>
        <w:jc w:val="both"/>
      </w:pPr>
      <w:bookmarkStart w:id="56" w:name="_Toc5822"/>
      <w:r>
        <w:t>系统类型</w:t>
      </w:r>
      <w:bookmarkEnd w:id="5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供冷</w:t>
            </w:r>
            <w:r>
              <w:br w:type="textWrapping"/>
            </w:r>
            <w:r>
              <w:t>能效比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供热</w:t>
            </w:r>
            <w:r>
              <w:br w:type="textWrapping"/>
            </w:r>
            <w:r>
              <w:t>能效比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包含的房间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默认</w:t>
            </w:r>
          </w:p>
        </w:tc>
        <w:tc>
          <w:tcPr>
            <w:vAlign w:val="center"/>
          </w:tcPr>
          <w:p>
            <w:r>
              <w:t>双管制风机盘管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3505.08</w:t>
            </w:r>
          </w:p>
        </w:tc>
        <w:tc>
          <w:tcPr>
            <w:vAlign w:val="center"/>
          </w:tcPr>
          <w:p>
            <w:r>
              <w:t>所有房间</w:t>
            </w:r>
          </w:p>
        </w:tc>
      </w:tr>
    </w:tbl>
    <w:p>
      <w:pPr>
        <w:pStyle w:val="4"/>
        <w:widowControl w:val="0"/>
        <w:jc w:val="both"/>
      </w:pPr>
      <w:bookmarkStart w:id="57" w:name="_Toc11959"/>
      <w:r>
        <w:t>制冷系统</w:t>
      </w:r>
      <w:bookmarkEnd w:id="57"/>
    </w:p>
    <w:p>
      <w:pPr>
        <w:pStyle w:val="5"/>
        <w:widowControl w:val="0"/>
        <w:jc w:val="both"/>
      </w:pPr>
      <w:bookmarkStart w:id="58" w:name="_Toc28522"/>
      <w:r>
        <w:t>冷水机组</w:t>
      </w:r>
      <w:bookmarkEnd w:id="58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2445"/>
        <w:gridCol w:w="1647"/>
        <w:gridCol w:w="1273"/>
        <w:gridCol w:w="1630"/>
        <w:gridCol w:w="62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额定耗电量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冷水机组</w:t>
            </w:r>
          </w:p>
        </w:tc>
        <w:tc>
          <w:tcPr>
            <w:vAlign w:val="center"/>
          </w:tcPr>
          <w:p>
            <w:r>
              <w:t>水冷-螺杆式冷水机组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500</w:t>
            </w:r>
          </w:p>
        </w:tc>
        <w:tc>
          <w:tcPr>
            <w:vAlign w:val="center"/>
          </w:tcPr>
          <w:p>
            <w:r>
              <w:t>5.00</w:t>
            </w:r>
          </w:p>
        </w:tc>
        <w:tc>
          <w:tcPr>
            <w:vAlign w:val="center"/>
          </w:tcPr>
          <w:p>
            <w:r>
              <w:t>1</w:t>
            </w:r>
          </w:p>
        </w:tc>
      </w:tr>
    </w:tbl>
    <w:p>
      <w:pPr>
        <w:pStyle w:val="5"/>
        <w:widowControl w:val="0"/>
        <w:jc w:val="both"/>
      </w:pPr>
      <w:bookmarkStart w:id="59" w:name="_Toc10281"/>
      <w:r>
        <w:t>水泵系统</w:t>
      </w:r>
      <w:bookmarkEnd w:id="59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7"/>
        <w:gridCol w:w="1267"/>
        <w:gridCol w:w="990"/>
        <w:gridCol w:w="2122"/>
        <w:gridCol w:w="1556"/>
        <w:gridCol w:w="70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流量(m3/h)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扬程(m)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输入功率(kW)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冷却水泵</w:t>
            </w:r>
          </w:p>
        </w:tc>
        <w:tc>
          <w:tcPr>
            <w:vAlign w:val="center"/>
          </w:tcPr>
          <w:p>
            <w:r>
              <w:t>320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80</w:t>
            </w:r>
          </w:p>
        </w:tc>
        <w:tc>
          <w:tcPr>
            <w:vAlign w:val="center"/>
          </w:tcPr>
          <w:p>
            <w:r>
              <w:t>31.3</w:t>
            </w:r>
          </w:p>
        </w:tc>
        <w:tc>
          <w:tcPr>
            <w:vAlign w:val="center"/>
          </w:tcPr>
          <w:p>
            <w: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冷冻水泵</w:t>
            </w:r>
          </w:p>
        </w:tc>
        <w:tc>
          <w:tcPr>
            <w:vAlign w:val="center"/>
          </w:tcPr>
          <w:p>
            <w:r>
              <w:t>320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80</w:t>
            </w:r>
          </w:p>
        </w:tc>
        <w:tc>
          <w:tcPr>
            <w:vAlign w:val="center"/>
          </w:tcPr>
          <w:p>
            <w:r>
              <w:t>37.6</w:t>
            </w:r>
          </w:p>
        </w:tc>
        <w:tc>
          <w:tcPr>
            <w:vAlign w:val="center"/>
          </w:tcPr>
          <w:p>
            <w:r>
              <w:t>1</w:t>
            </w:r>
          </w:p>
        </w:tc>
      </w:tr>
    </w:tbl>
    <w:p>
      <w:pPr>
        <w:pStyle w:val="5"/>
        <w:widowControl w:val="0"/>
        <w:jc w:val="both"/>
      </w:pPr>
      <w:bookmarkStart w:id="60" w:name="_Toc3925"/>
      <w:r>
        <w:t>运行工况</w:t>
      </w:r>
      <w:bookmarkEnd w:id="60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273"/>
        <w:gridCol w:w="1273"/>
        <w:gridCol w:w="1273"/>
        <w:gridCol w:w="1556"/>
        <w:gridCol w:w="1556"/>
        <w:gridCol w:w="127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负荷率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机组制冷量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机组功率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冷却水泵功率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冷冻水泵功率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冷却塔功率</w:t>
            </w:r>
            <w:r>
              <w:br w:type="textWrapping"/>
            </w:r>
            <w:r>
              <w:t>(kW)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125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4.17</w:t>
            </w:r>
          </w:p>
        </w:tc>
        <w:tc>
          <w:tcPr>
            <w:vAlign w:val="center"/>
          </w:tcPr>
          <w:p>
            <w:r>
              <w:t>31.3</w:t>
            </w:r>
          </w:p>
        </w:tc>
        <w:tc>
          <w:tcPr>
            <w:vAlign w:val="center"/>
          </w:tcPr>
          <w:p>
            <w:r>
              <w:t>37.6</w:t>
            </w:r>
          </w:p>
        </w:tc>
        <w:tc>
          <w:tcPr>
            <w:vAlign w:val="center"/>
          </w:tcPr>
          <w:p>
            <w:r>
              <w:t>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50</w:t>
            </w:r>
          </w:p>
        </w:tc>
        <w:tc>
          <w:tcPr>
            <w:vAlign w:val="center"/>
          </w:tcPr>
          <w:p>
            <w:r>
              <w:t>250</w:t>
            </w:r>
          </w:p>
        </w:tc>
        <w:tc>
          <w:tcPr>
            <w:vAlign w:val="center"/>
          </w:tcPr>
          <w:p>
            <w:r>
              <w:t>55</w:t>
            </w:r>
          </w:p>
        </w:tc>
        <w:tc>
          <w:tcPr>
            <w:vAlign w:val="center"/>
          </w:tcPr>
          <w:p>
            <w:r>
              <w:t>4.55</w:t>
            </w:r>
          </w:p>
        </w:tc>
        <w:tc>
          <w:tcPr>
            <w:vAlign w:val="center"/>
          </w:tcPr>
          <w:p>
            <w:r>
              <w:t>31.3</w:t>
            </w:r>
          </w:p>
        </w:tc>
        <w:tc>
          <w:tcPr>
            <w:vAlign w:val="center"/>
          </w:tcPr>
          <w:p>
            <w:r>
              <w:t>37.6</w:t>
            </w:r>
          </w:p>
        </w:tc>
        <w:tc>
          <w:tcPr>
            <w:vAlign w:val="center"/>
          </w:tcPr>
          <w:p>
            <w:r>
              <w:t>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75</w:t>
            </w:r>
          </w:p>
        </w:tc>
        <w:tc>
          <w:tcPr>
            <w:vAlign w:val="center"/>
          </w:tcPr>
          <w:p>
            <w:r>
              <w:t>375</w:t>
            </w:r>
          </w:p>
        </w:tc>
        <w:tc>
          <w:tcPr>
            <w:vAlign w:val="center"/>
          </w:tcPr>
          <w:p>
            <w:r>
              <w:t>75</w:t>
            </w:r>
          </w:p>
        </w:tc>
        <w:tc>
          <w:tcPr>
            <w:vAlign w:val="center"/>
          </w:tcPr>
          <w:p>
            <w:r>
              <w:t>5.00</w:t>
            </w:r>
          </w:p>
        </w:tc>
        <w:tc>
          <w:tcPr>
            <w:vAlign w:val="center"/>
          </w:tcPr>
          <w:p>
            <w:r>
              <w:t>31.3</w:t>
            </w:r>
          </w:p>
        </w:tc>
        <w:tc>
          <w:tcPr>
            <w:vAlign w:val="center"/>
          </w:tcPr>
          <w:p>
            <w:r>
              <w:t>37.6</w:t>
            </w:r>
          </w:p>
        </w:tc>
        <w:tc>
          <w:tcPr>
            <w:vAlign w:val="center"/>
          </w:tcPr>
          <w:p>
            <w:r>
              <w:t>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500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5.00</w:t>
            </w:r>
          </w:p>
        </w:tc>
        <w:tc>
          <w:tcPr>
            <w:vAlign w:val="center"/>
          </w:tcPr>
          <w:p>
            <w:r>
              <w:t>31.3</w:t>
            </w:r>
          </w:p>
        </w:tc>
        <w:tc>
          <w:tcPr>
            <w:vAlign w:val="center"/>
          </w:tcPr>
          <w:p>
            <w:r>
              <w:t>37.6</w:t>
            </w:r>
          </w:p>
        </w:tc>
        <w:tc>
          <w:tcPr>
            <w:vAlign w:val="center"/>
          </w:tcPr>
          <w:p>
            <w:r>
              <w:t>10</w:t>
            </w:r>
          </w:p>
        </w:tc>
      </w:tr>
    </w:tbl>
    <w:p>
      <w:pPr>
        <w:pStyle w:val="5"/>
        <w:widowControl w:val="0"/>
        <w:jc w:val="both"/>
      </w:pPr>
      <w:bookmarkStart w:id="61" w:name="_Toc24518"/>
      <w:r>
        <w:t>制冷能耗</w:t>
      </w:r>
      <w:bookmarkEnd w:id="61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131"/>
        <w:gridCol w:w="1131"/>
        <w:gridCol w:w="1273"/>
        <w:gridCol w:w="1131"/>
        <w:gridCol w:w="1273"/>
        <w:gridCol w:w="1131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制冷机组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冷却水泵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冷冻水泵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冷却塔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0~25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4.17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25~50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4.55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50~75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5.00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75~100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5.00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&gt;100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</w:tbl>
    <w:p/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电耗(kWh)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碳排放因子(kgCO2/TJ)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制冷机组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Merge w:val="restart"/>
            <w:vAlign w:val="center"/>
          </w:tcPr>
          <w:p>
            <w:r>
              <w:t>0.7035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冷却水泵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冷冻水泵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冷冻塔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</w:tbl>
    <w:p>
      <w:pPr>
        <w:pStyle w:val="4"/>
      </w:pPr>
      <w:bookmarkStart w:id="62" w:name="_Toc28164"/>
      <w:r>
        <w:t>供暖系统</w:t>
      </w:r>
      <w:bookmarkEnd w:id="62"/>
    </w:p>
    <w:p>
      <w:pPr>
        <w:pStyle w:val="5"/>
        <w:widowControl w:val="0"/>
        <w:jc w:val="both"/>
      </w:pPr>
      <w:bookmarkStart w:id="63" w:name="_Toc20556"/>
      <w:r>
        <w:t>热水锅炉系统</w:t>
      </w:r>
      <w:bookmarkEnd w:id="63"/>
    </w:p>
    <w:p>
      <w:pPr>
        <w:pStyle w:val="6"/>
        <w:widowControl w:val="0"/>
        <w:jc w:val="both"/>
      </w:pPr>
      <w:r>
        <w:t>热水锅炉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945"/>
        <w:gridCol w:w="707"/>
        <w:gridCol w:w="848"/>
        <w:gridCol w:w="1131"/>
        <w:gridCol w:w="1415"/>
        <w:gridCol w:w="1556"/>
        <w:gridCol w:w="155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燃料类型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容量</w:t>
            </w:r>
            <w:r>
              <w:br w:type="textWrapping"/>
            </w:r>
            <w:r>
              <w:t>(MW)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锅炉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外网热</w:t>
            </w:r>
            <w:r>
              <w:br w:type="textWrapping"/>
            </w:r>
            <w:r>
              <w:t>输送效率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锅炉负荷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碳排放因子(tCO2/TJ)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烟煤II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0.78</w:t>
            </w:r>
          </w:p>
        </w:tc>
        <w:tc>
          <w:tcPr>
            <w:vAlign w:val="center"/>
          </w:tcPr>
          <w:p>
            <w:r>
              <w:t>0.92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89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</w:tbl>
    <w:p>
      <w:pPr>
        <w:pStyle w:val="6"/>
        <w:widowControl w:val="0"/>
        <w:jc w:val="both"/>
      </w:pPr>
      <w:r>
        <w:t>热水循环泵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7"/>
        <w:gridCol w:w="1267"/>
        <w:gridCol w:w="990"/>
        <w:gridCol w:w="2122"/>
        <w:gridCol w:w="1556"/>
        <w:gridCol w:w="70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流量(m3/h)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扬程(m)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输入功率(kW)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单速</w:t>
            </w:r>
          </w:p>
        </w:tc>
        <w:tc>
          <w:tcPr>
            <w:vAlign w:val="center"/>
          </w:tcPr>
          <w:p>
            <w:r>
              <w:t>320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80</w:t>
            </w:r>
          </w:p>
        </w:tc>
        <w:tc>
          <w:tcPr>
            <w:vAlign w:val="center"/>
          </w:tcPr>
          <w:p>
            <w:r>
              <w:t>37.6</w:t>
            </w:r>
          </w:p>
        </w:tc>
        <w:tc>
          <w:tcPr>
            <w:vAlign w:val="center"/>
          </w:tcPr>
          <w:p>
            <w:r>
              <w:t>1</w:t>
            </w:r>
          </w:p>
        </w:tc>
      </w:tr>
    </w:tbl>
    <w:p>
      <w:pPr>
        <w:pStyle w:val="6"/>
        <w:widowControl w:val="0"/>
        <w:jc w:val="both"/>
      </w:pPr>
      <w:r>
        <w:t>热水循环水泵能耗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1358"/>
        <w:gridCol w:w="1358"/>
        <w:gridCol w:w="1358"/>
        <w:gridCol w:w="1358"/>
        <w:gridCol w:w="1358"/>
        <w:gridCol w:w="135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负荷</w:t>
            </w:r>
            <w:r>
              <w:br w:type="textWrapping"/>
            </w:r>
            <w:r>
              <w:t>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锅炉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供暖水</w:t>
            </w:r>
            <w:r>
              <w:br w:type="textWrapping"/>
            </w:r>
            <w:r>
              <w:t>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热水输送</w:t>
            </w:r>
            <w:r>
              <w:br w:type="textWrapping"/>
            </w:r>
            <w:r>
              <w:t>能效比</w:t>
            </w:r>
            <w:r>
              <w:br w:type="textWrapping"/>
            </w:r>
            <w:r>
              <w:t>EHR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区间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区间</w:t>
            </w:r>
            <w:r>
              <w:br w:type="textWrapping"/>
            </w:r>
            <w:r>
              <w:t>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供暖水</w:t>
            </w:r>
            <w:r>
              <w:br w:type="textWrapping"/>
            </w:r>
            <w:r>
              <w:t>泵电耗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250</w:t>
            </w:r>
          </w:p>
        </w:tc>
        <w:tc>
          <w:tcPr>
            <w:vAlign w:val="center"/>
          </w:tcPr>
          <w:p>
            <w:r>
              <w:t>37.6</w:t>
            </w:r>
          </w:p>
        </w:tc>
        <w:tc>
          <w:tcPr>
            <w:vAlign w:val="center"/>
          </w:tcPr>
          <w:p>
            <w:r>
              <w:t>0.1504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50</w:t>
            </w:r>
          </w:p>
        </w:tc>
        <w:tc>
          <w:tcPr>
            <w:vAlign w:val="center"/>
          </w:tcPr>
          <w:p>
            <w:r>
              <w:t>500</w:t>
            </w:r>
          </w:p>
        </w:tc>
        <w:tc>
          <w:tcPr>
            <w:vAlign w:val="center"/>
          </w:tcPr>
          <w:p>
            <w:r>
              <w:t>37.6</w:t>
            </w:r>
          </w:p>
        </w:tc>
        <w:tc>
          <w:tcPr>
            <w:vAlign w:val="center"/>
          </w:tcPr>
          <w:p>
            <w:r>
              <w:t>0.0752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75</w:t>
            </w:r>
          </w:p>
        </w:tc>
        <w:tc>
          <w:tcPr>
            <w:vAlign w:val="center"/>
          </w:tcPr>
          <w:p>
            <w:r>
              <w:t>750</w:t>
            </w:r>
          </w:p>
        </w:tc>
        <w:tc>
          <w:tcPr>
            <w:vAlign w:val="center"/>
          </w:tcPr>
          <w:p>
            <w:r>
              <w:t>37.6</w:t>
            </w:r>
          </w:p>
        </w:tc>
        <w:tc>
          <w:tcPr>
            <w:vAlign w:val="center"/>
          </w:tcPr>
          <w:p>
            <w:r>
              <w:t>0.0501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1000</w:t>
            </w:r>
          </w:p>
        </w:tc>
        <w:tc>
          <w:tcPr>
            <w:vAlign w:val="center"/>
          </w:tcPr>
          <w:p>
            <w:r>
              <w:t>37.6</w:t>
            </w:r>
          </w:p>
        </w:tc>
        <w:tc>
          <w:tcPr>
            <w:vAlign w:val="center"/>
          </w:tcPr>
          <w:p>
            <w:r>
              <w:t>0.0376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shd w:val="clear" w:color="auto" w:fill="E6E6E6"/>
            <w:vAlign w:val="center"/>
          </w:tcPr>
          <w:p>
            <w:r>
              <w:t>综合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</w:tbl>
    <w:p/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6"/>
        <w:gridCol w:w="3203"/>
        <w:gridCol w:w="305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供暖水泵电耗(kWh)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0.7035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</w:tbl>
    <w:p>
      <w:pPr>
        <w:pStyle w:val="4"/>
      </w:pPr>
      <w:bookmarkStart w:id="64" w:name="_Toc8028"/>
      <w:r>
        <w:t>空调风机</w:t>
      </w:r>
      <w:bookmarkEnd w:id="64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电耗(kWh)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独立新排风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Merge w:val="restart"/>
            <w:vAlign w:val="center"/>
          </w:tcPr>
          <w:p>
            <w:r>
              <w:t>0.7035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风机盘管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多联机室内机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全空气机组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</w:tbl>
    <w:p>
      <w:pPr>
        <w:pStyle w:val="2"/>
        <w:widowControl w:val="0"/>
        <w:jc w:val="both"/>
      </w:pPr>
      <w:bookmarkStart w:id="65" w:name="_Toc14756"/>
      <w:r>
        <w:t>照明</w:t>
      </w:r>
      <w:bookmarkEnd w:id="65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1556"/>
        <w:gridCol w:w="854"/>
        <w:gridCol w:w="1098"/>
        <w:gridCol w:w="1330"/>
        <w:gridCol w:w="1330"/>
        <w:gridCol w:w="133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</w:tbl>
    <w:p>
      <w:pPr>
        <w:pStyle w:val="2"/>
        <w:widowControl w:val="0"/>
        <w:jc w:val="both"/>
      </w:pPr>
      <w:bookmarkStart w:id="66" w:name="_Toc22744"/>
      <w:r>
        <w:t>插座设备</w:t>
      </w:r>
      <w:bookmarkEnd w:id="66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1556"/>
        <w:gridCol w:w="854"/>
        <w:gridCol w:w="1098"/>
        <w:gridCol w:w="1330"/>
        <w:gridCol w:w="1330"/>
        <w:gridCol w:w="133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</w:tbl>
    <w:p>
      <w:pPr>
        <w:pStyle w:val="2"/>
        <w:widowControl w:val="0"/>
        <w:jc w:val="both"/>
      </w:pPr>
      <w:bookmarkStart w:id="67" w:name="_Toc25542"/>
      <w:r>
        <w:t>排风机</w:t>
      </w:r>
      <w:bookmarkEnd w:id="67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1160"/>
        <w:gridCol w:w="1165"/>
        <w:gridCol w:w="1165"/>
        <w:gridCol w:w="1165"/>
        <w:gridCol w:w="1165"/>
        <w:gridCol w:w="1165"/>
        <w:gridCol w:w="116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使用系数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运行时间</w:t>
            </w:r>
            <w:r>
              <w:br w:type="textWrapping"/>
            </w:r>
            <w:r>
              <w:t>(h/天)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0.8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365</w:t>
            </w:r>
          </w:p>
        </w:tc>
        <w:tc>
          <w:tcPr>
            <w:vAlign w:val="center"/>
          </w:tcPr>
          <w:p>
            <w:r>
              <w:t>73000</w:t>
            </w:r>
          </w:p>
        </w:tc>
        <w:tc>
          <w:tcPr>
            <w:vAlign w:val="center"/>
          </w:tcPr>
          <w:p>
            <w:r>
              <w:t>0.7035</w:t>
            </w:r>
          </w:p>
        </w:tc>
        <w:tc>
          <w:tcPr>
            <w:vAlign w:val="center"/>
          </w:tcPr>
          <w:p>
            <w:r>
              <w:t>2568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7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2568</w:t>
            </w:r>
          </w:p>
        </w:tc>
      </w:tr>
    </w:tbl>
    <w:p>
      <w:pPr>
        <w:widowControl w:val="0"/>
        <w:jc w:val="both"/>
      </w:pPr>
      <w:r>
        <w:t>注：此类风机指非空调区域排风机</w:t>
      </w:r>
    </w:p>
    <w:p>
      <w:pPr>
        <w:pStyle w:val="2"/>
        <w:widowControl w:val="0"/>
        <w:jc w:val="both"/>
      </w:pPr>
      <w:bookmarkStart w:id="68" w:name="_Toc12624"/>
      <w:r>
        <w:t>生活热水</w:t>
      </w:r>
      <w:bookmarkEnd w:id="68"/>
    </w:p>
    <w:p>
      <w:pPr>
        <w:widowControl w:val="0"/>
        <w:jc w:val="both"/>
      </w:pPr>
      <w:r>
        <w:t>热水温差(℃)：45, 日照辐照量(kJ/㎡.天)：16340，年运行天数：365</w:t>
      </w:r>
    </w:p>
    <w:tbl>
      <w:tblPr>
        <w:tblStyle w:val="18"/>
        <w:tblW w:w="9338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"/>
        <w:gridCol w:w="933"/>
        <w:gridCol w:w="933"/>
        <w:gridCol w:w="933"/>
        <w:gridCol w:w="933"/>
        <w:gridCol w:w="933"/>
        <w:gridCol w:w="933"/>
        <w:gridCol w:w="933"/>
        <w:gridCol w:w="933"/>
        <w:gridCol w:w="93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分区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</w:t>
            </w:r>
            <w:r>
              <w:br w:type="textWrapping"/>
            </w:r>
            <w:r>
              <w:t>效率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用水</w:t>
            </w:r>
            <w:r>
              <w:br w:type="textWrapping"/>
            </w:r>
            <w:r>
              <w:t>定额</w:t>
            </w:r>
            <w:r>
              <w:br w:type="textWrapping"/>
            </w:r>
            <w:r>
              <w:t>(L·人/d)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供应</w:t>
            </w:r>
            <w:r>
              <w:br w:type="textWrapping"/>
            </w:r>
            <w:r>
              <w:t>人数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年使用</w:t>
            </w:r>
            <w:r>
              <w:br w:type="textWrapping"/>
            </w:r>
            <w:r>
              <w:t>天数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所需</w:t>
            </w:r>
            <w:r>
              <w:br w:type="textWrapping"/>
            </w:r>
            <w:r>
              <w:t>能耗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集热器</w:t>
            </w:r>
            <w:r>
              <w:br w:type="textWrapping"/>
            </w:r>
            <w:r>
              <w:t>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集热器</w:t>
            </w:r>
            <w:r>
              <w:br w:type="textWrapping"/>
            </w:r>
            <w:r>
              <w:t>效率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热损失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太阳能</w:t>
            </w:r>
            <w:r>
              <w:br w:type="textWrapping"/>
            </w:r>
            <w:r>
              <w:t>供热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办公</w:t>
            </w:r>
          </w:p>
        </w:tc>
        <w:tc>
          <w:tcPr>
            <w:vAlign w:val="center"/>
          </w:tcPr>
          <w:p>
            <w:r>
              <w:t>0.9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365</w:t>
            </w:r>
          </w:p>
        </w:tc>
        <w:tc>
          <w:tcPr>
            <w:vAlign w:val="center"/>
          </w:tcPr>
          <w:p>
            <w:r>
              <w:t>7120.16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7120</w:t>
            </w:r>
          </w:p>
        </w:tc>
        <w:tc>
          <w:tcPr>
            <w:gridSpan w:val="3"/>
            <w:vAlign w:val="center"/>
          </w:tcPr>
          <w:p/>
        </w:tc>
        <w:tc>
          <w:tcPr>
            <w:vAlign w:val="center"/>
          </w:tcPr>
          <w:p>
            <w:r>
              <w:t>0</w:t>
            </w:r>
          </w:p>
        </w:tc>
      </w:tr>
    </w:tbl>
    <w:p/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电耗(kWh)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碳排放因子(kgCO2/TJ)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生活热水</w:t>
            </w:r>
          </w:p>
        </w:tc>
        <w:tc>
          <w:tcPr>
            <w:vAlign w:val="center"/>
          </w:tcPr>
          <w:p>
            <w:r>
              <w:t>7120</w:t>
            </w:r>
          </w:p>
        </w:tc>
        <w:tc>
          <w:tcPr>
            <w:vMerge w:val="restart"/>
            <w:vAlign w:val="center"/>
          </w:tcPr>
          <w:p>
            <w:r>
              <w:t>0.7035</w:t>
            </w:r>
          </w:p>
        </w:tc>
        <w:tc>
          <w:tcPr>
            <w:vAlign w:val="center"/>
          </w:tcPr>
          <w:p>
            <w:r>
              <w:t>250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太阳能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250</w:t>
            </w:r>
          </w:p>
        </w:tc>
      </w:tr>
    </w:tbl>
    <w:p/>
    <w:p>
      <w:pPr>
        <w:pStyle w:val="2"/>
        <w:widowControl w:val="0"/>
        <w:jc w:val="both"/>
      </w:pPr>
      <w:bookmarkStart w:id="69" w:name="_Toc17893"/>
      <w:r>
        <w:t>电梯</w:t>
      </w:r>
      <w:bookmarkEnd w:id="69"/>
    </w:p>
    <w:p>
      <w:pPr>
        <w:widowControl w:val="0"/>
        <w:jc w:val="both"/>
      </w:pPr>
      <w:r>
        <w:t>无</w:t>
      </w:r>
    </w:p>
    <w:p>
      <w:pPr>
        <w:pStyle w:val="2"/>
        <w:widowControl w:val="0"/>
        <w:jc w:val="both"/>
      </w:pPr>
      <w:bookmarkStart w:id="70" w:name="_Toc30717"/>
      <w:r>
        <w:t>光伏发电</w:t>
      </w:r>
      <w:bookmarkEnd w:id="70"/>
    </w:p>
    <w:p>
      <w:pPr>
        <w:widowControl w:val="0"/>
        <w:jc w:val="both"/>
      </w:pPr>
      <w:r>
        <w:t>日照辐照量(kJ/㎡.天)：16340，年运行天数：365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"/>
        <w:gridCol w:w="1131"/>
        <w:gridCol w:w="1131"/>
        <w:gridCol w:w="1697"/>
        <w:gridCol w:w="1131"/>
        <w:gridCol w:w="1431"/>
        <w:gridCol w:w="139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光伏板面积(㎡)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单位面积</w:t>
            </w:r>
            <w:r>
              <w:br w:type="textWrapping"/>
            </w:r>
            <w:r>
              <w:t>发电参数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光伏系统效率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光伏电池性能</w:t>
            </w:r>
            <w:r>
              <w:br w:type="textWrapping"/>
            </w:r>
            <w:r>
              <w:t>衰减修正系数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全年供电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可减少碳排放量(t)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0.4</w:t>
            </w:r>
          </w:p>
        </w:tc>
        <w:tc>
          <w:tcPr>
            <w:vAlign w:val="center"/>
          </w:tcPr>
          <w:p>
            <w:r>
              <w:t>0.8</w:t>
            </w:r>
          </w:p>
        </w:tc>
        <w:tc>
          <w:tcPr>
            <w:vAlign w:val="center"/>
          </w:tcPr>
          <w:p>
            <w:r>
              <w:t>0.9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0.7035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</w:tbl>
    <w:p>
      <w:pPr>
        <w:pStyle w:val="2"/>
        <w:widowControl w:val="0"/>
        <w:jc w:val="both"/>
      </w:pPr>
      <w:bookmarkStart w:id="71" w:name="_Toc7136"/>
      <w:r>
        <w:t>风力发电</w:t>
      </w:r>
      <w:bookmarkEnd w:id="71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6"/>
        <w:gridCol w:w="707"/>
        <w:gridCol w:w="990"/>
        <w:gridCol w:w="1131"/>
        <w:gridCol w:w="707"/>
        <w:gridCol w:w="565"/>
        <w:gridCol w:w="990"/>
        <w:gridCol w:w="113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地形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叶片直径(m)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叶片离地高度(m)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年可利用</w:t>
            </w:r>
            <w:r>
              <w:br w:type="textWrapping"/>
            </w:r>
            <w:r>
              <w:t>平均风速(m/s)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转换</w:t>
            </w:r>
            <w:r>
              <w:br w:type="textWrapping"/>
            </w:r>
            <w:r>
              <w:t>效率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年供电(kWh)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可减少碳排放量(t)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郊区、厂区</w:t>
            </w:r>
          </w:p>
        </w:tc>
        <w:tc>
          <w:tcPr>
            <w:vAlign w:val="center"/>
          </w:tcPr>
          <w:p>
            <w:r>
              <w:t>54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0.35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142</w:t>
            </w:r>
          </w:p>
        </w:tc>
        <w:tc>
          <w:tcPr>
            <w:vAlign w:val="center"/>
          </w:tcPr>
          <w:p>
            <w:r>
              <w:t>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7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5</w:t>
            </w:r>
          </w:p>
        </w:tc>
      </w:tr>
    </w:tbl>
    <w:p>
      <w:pPr>
        <w:pStyle w:val="2"/>
        <w:widowControl w:val="0"/>
        <w:jc w:val="both"/>
      </w:pPr>
      <w:bookmarkStart w:id="72" w:name="_Toc9379"/>
      <w:r>
        <w:t>计算结果</w:t>
      </w:r>
      <w:bookmarkEnd w:id="72"/>
    </w:p>
    <w:p>
      <w:pPr>
        <w:pStyle w:val="4"/>
        <w:widowControl w:val="0"/>
        <w:jc w:val="both"/>
      </w:pPr>
      <w:bookmarkStart w:id="73" w:name="_Toc1095"/>
      <w:r>
        <w:t>建材生产运输碳排放</w:t>
      </w:r>
      <w:bookmarkEnd w:id="73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4182"/>
        <w:gridCol w:w="707"/>
        <w:gridCol w:w="848"/>
        <w:gridCol w:w="990"/>
        <w:gridCol w:w="169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材料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用量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重量(t)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碳排放量(kg/㎡)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/>
        </w:tc>
      </w:tr>
    </w:tbl>
    <w:p>
      <w:pPr>
        <w:pStyle w:val="4"/>
        <w:widowControl w:val="0"/>
        <w:jc w:val="both"/>
      </w:pPr>
      <w:bookmarkStart w:id="74" w:name="_Toc12806"/>
      <w:r>
        <w:t>建筑建造拆除碳排放</w:t>
      </w:r>
      <w:bookmarkEnd w:id="74"/>
    </w:p>
    <w:tbl>
      <w:tblPr>
        <w:tblStyle w:val="18"/>
        <w:tblW w:w="9299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2122"/>
        <w:gridCol w:w="1839"/>
        <w:gridCol w:w="1714"/>
        <w:gridCol w:w="179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阶段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汽油用量(t)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柴油用量(t)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用电量(kWh)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碳排放量(kg/㎡)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建造阶段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拆除阶段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/>
        </w:tc>
      </w:tr>
    </w:tbl>
    <w:p>
      <w:pPr>
        <w:pStyle w:val="4"/>
        <w:widowControl w:val="0"/>
        <w:jc w:val="both"/>
      </w:pPr>
      <w:bookmarkStart w:id="75" w:name="_Toc21364"/>
      <w:r>
        <w:t>碳汇</w:t>
      </w:r>
      <w:bookmarkEnd w:id="75"/>
    </w:p>
    <w:tbl>
      <w:tblPr>
        <w:tblStyle w:val="18"/>
        <w:tblW w:w="9288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20"/>
        <w:gridCol w:w="1562"/>
        <w:gridCol w:w="990"/>
        <w:gridCol w:w="707"/>
        <w:gridCol w:w="25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绿植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年CO2固定量</w:t>
            </w:r>
            <w:r>
              <w:br w:type="textWrapping"/>
            </w:r>
            <w:r>
              <w:t>(kg/㎡.a)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单位建筑面积</w:t>
            </w:r>
            <w:r>
              <w:br w:type="textWrapping"/>
            </w:r>
            <w:r>
              <w:t>碳固定量(kg/㎡)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/>
        </w:tc>
      </w:tr>
    </w:tbl>
    <w:p>
      <w:pPr>
        <w:pStyle w:val="4"/>
        <w:widowControl w:val="0"/>
        <w:jc w:val="both"/>
      </w:pPr>
      <w:bookmarkStart w:id="76" w:name="_Toc32025"/>
      <w:r>
        <w:t>建筑运行碳排放</w:t>
      </w:r>
      <w:bookmarkEnd w:id="76"/>
    </w:p>
    <w:tbl>
      <w:tblPr>
        <w:tblStyle w:val="18"/>
        <w:tblW w:w="933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"/>
        <w:gridCol w:w="1597"/>
        <w:gridCol w:w="1276"/>
        <w:gridCol w:w="1559"/>
        <w:gridCol w:w="1417"/>
        <w:gridCol w:w="242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1597" w:type="dxa"/>
            <w:tcBorders>
              <w:bottom w:val="single" w:color="auto" w:sz="4" w:space="0"/>
            </w:tcBorders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子类</w:t>
            </w:r>
          </w:p>
        </w:tc>
        <w:tc>
          <w:tcPr>
            <w:tcW w:w="1276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耗电 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</w:t>
            </w:r>
            <w:r>
              <w:rPr>
                <w:rFonts w:hint="eastAsia"/>
                <w:lang w:val="en-US"/>
              </w:rPr>
              <w:t>/㎡</w:t>
            </w:r>
            <w:r>
              <w:rPr>
                <w:lang w:val="en-US"/>
              </w:rPr>
              <w:t>)</w:t>
            </w:r>
          </w:p>
        </w:tc>
        <w:tc>
          <w:tcPr>
            <w:tcW w:w="1559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417" w:type="dxa"/>
            <w:shd w:val="clear" w:color="auto" w:fill="D0CECE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碳排放量(t)</w:t>
            </w:r>
          </w:p>
        </w:tc>
        <w:tc>
          <w:tcPr>
            <w:tcW w:w="2421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单位</w:t>
            </w:r>
            <w:r>
              <w:rPr>
                <w:lang w:val="en-US"/>
              </w:rPr>
              <w:t>面积碳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排放量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kg/</w:t>
            </w:r>
            <w:r>
              <w:rPr>
                <w:rFonts w:hint="eastAsia"/>
                <w:lang w:val="en-US"/>
              </w:rPr>
              <w:t>㎡)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restart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1597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0.7035</w:t>
            </w:r>
            <w:bookmarkEnd w:id="1"/>
          </w:p>
        </w:tc>
        <w:tc>
          <w:tcPr>
            <w:tcW w:w="1417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0</w:t>
            </w:r>
            <w:bookmarkEnd w:id="2"/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0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bookmarkEnd w:id="4"/>
          </w:p>
        </w:tc>
        <w:tc>
          <w:tcPr>
            <w:tcW w:w="1559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0</w:t>
            </w:r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bookmarkEnd w:id="6"/>
          </w:p>
        </w:tc>
        <w:tc>
          <w:tcPr>
            <w:tcW w:w="1559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0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</w:t>
            </w:r>
            <w:bookmarkEnd w:id="8"/>
          </w:p>
        </w:tc>
        <w:tc>
          <w:tcPr>
            <w:tcW w:w="1559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0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bookmarkEnd w:id="10"/>
          </w:p>
        </w:tc>
        <w:tc>
          <w:tcPr>
            <w:tcW w:w="1559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0</w:t>
            </w:r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bookmarkEnd w:id="51"/>
          </w:p>
        </w:tc>
        <w:tc>
          <w:tcPr>
            <w:tcW w:w="1559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restart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bookmarkEnd w:id="13"/>
          </w:p>
        </w:tc>
        <w:tc>
          <w:tcPr>
            <w:tcW w:w="1559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0.7035</w:t>
            </w:r>
            <w:bookmarkEnd w:id="14"/>
          </w:p>
        </w:tc>
        <w:tc>
          <w:tcPr>
            <w:tcW w:w="1417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0</w:t>
            </w:r>
            <w:bookmarkEnd w:id="15"/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0</w:t>
            </w:r>
            <w:bookmarkEnd w:id="1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bookmarkEnd w:id="17"/>
          </w:p>
        </w:tc>
        <w:tc>
          <w:tcPr>
            <w:tcW w:w="1559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0</w:t>
            </w:r>
            <w:bookmarkEnd w:id="1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bookmarkEnd w:id="19"/>
          </w:p>
        </w:tc>
        <w:tc>
          <w:tcPr>
            <w:tcW w:w="1559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0</w:t>
            </w:r>
            <w:bookmarkEnd w:id="2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bookmarkEnd w:id="21"/>
          </w:p>
        </w:tc>
        <w:tc>
          <w:tcPr>
            <w:tcW w:w="1559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0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restart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风机(</w:t>
            </w:r>
            <w:r>
              <w:rPr>
                <w:lang w:val="en-US"/>
              </w:rPr>
              <w:t>Ef)</w:t>
            </w: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</w:t>
            </w:r>
            <w:bookmarkEnd w:id="23"/>
          </w:p>
        </w:tc>
        <w:tc>
          <w:tcPr>
            <w:tcW w:w="1559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0.7035</w:t>
            </w:r>
            <w:bookmarkEnd w:id="24"/>
          </w:p>
        </w:tc>
        <w:tc>
          <w:tcPr>
            <w:tcW w:w="1417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0</w:t>
            </w:r>
            <w:bookmarkEnd w:id="25"/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0</w:t>
            </w:r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</w:t>
            </w:r>
            <w:bookmarkEnd w:id="27"/>
          </w:p>
        </w:tc>
        <w:tc>
          <w:tcPr>
            <w:tcW w:w="1559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0</w:t>
            </w:r>
            <w:bookmarkEnd w:id="2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多联机室内机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</w:t>
            </w:r>
            <w:bookmarkEnd w:id="29"/>
          </w:p>
        </w:tc>
        <w:tc>
          <w:tcPr>
            <w:tcW w:w="1559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0</w:t>
            </w:r>
            <w:bookmarkEnd w:id="3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</w:t>
            </w:r>
          </w:p>
        </w:tc>
        <w:tc>
          <w:tcPr>
            <w:tcW w:w="1559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0</w:t>
            </w:r>
            <w:bookmarkEnd w:id="3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</w:t>
            </w:r>
            <w:bookmarkEnd w:id="33"/>
          </w:p>
        </w:tc>
        <w:tc>
          <w:tcPr>
            <w:tcW w:w="1559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0</w:t>
            </w:r>
            <w:bookmarkEnd w:id="3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gridSpan w:val="2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</w:t>
            </w:r>
            <w:bookmarkEnd w:id="36"/>
          </w:p>
        </w:tc>
        <w:tc>
          <w:tcPr>
            <w:tcW w:w="1559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0.7035</w:t>
            </w:r>
            <w:bookmarkEnd w:id="37"/>
          </w:p>
        </w:tc>
        <w:tc>
          <w:tcPr>
            <w:tcW w:w="1417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0</w:t>
            </w:r>
            <w:bookmarkEnd w:id="38"/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0</w:t>
            </w:r>
            <w:bookmarkEnd w:id="3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gridSpan w:val="2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</w:t>
            </w:r>
            <w:bookmarkEnd w:id="42"/>
          </w:p>
        </w:tc>
        <w:tc>
          <w:tcPr>
            <w:tcW w:w="1559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0.7035</w:t>
            </w:r>
            <w:bookmarkEnd w:id="44"/>
          </w:p>
        </w:tc>
        <w:tc>
          <w:tcPr>
            <w:tcW w:w="1417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0</w:t>
            </w:r>
            <w:bookmarkEnd w:id="46"/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0</w:t>
            </w:r>
            <w:bookmarkEnd w:id="4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restart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(Eo)</w:t>
            </w: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77" w:name="动力系统能耗"/>
            <w:r>
              <w:rPr>
                <w:rFonts w:hint="eastAsia"/>
                <w:lang w:val="en-US"/>
              </w:rPr>
              <w:t>0</w:t>
            </w:r>
            <w:bookmarkEnd w:id="77"/>
          </w:p>
        </w:tc>
        <w:tc>
          <w:tcPr>
            <w:tcW w:w="1559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78" w:name="电力CO2排放因子6"/>
            <w:r>
              <w:t>0.7035</w:t>
            </w:r>
            <w:bookmarkEnd w:id="78"/>
          </w:p>
        </w:tc>
        <w:tc>
          <w:tcPr>
            <w:tcW w:w="1417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79" w:name="其他能耗_电耗CO2排放"/>
            <w:r>
              <w:t>0</w:t>
            </w:r>
            <w:bookmarkEnd w:id="79"/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80" w:name="动力系统能耗_电耗CO2排放平米"/>
            <w:r>
              <w:t>0</w:t>
            </w:r>
            <w:bookmarkEnd w:id="8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81" w:name="排风机能耗"/>
            <w:r>
              <w:rPr>
                <w:rFonts w:hint="eastAsia"/>
                <w:lang w:val="en-US"/>
              </w:rPr>
              <w:t>0</w:t>
            </w:r>
            <w:bookmarkEnd w:id="81"/>
          </w:p>
        </w:tc>
        <w:tc>
          <w:tcPr>
            <w:tcW w:w="1559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82" w:name="排风机能耗_电耗CO2排放平米"/>
            <w:r>
              <w:t>0</w:t>
            </w:r>
            <w:bookmarkEnd w:id="8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83" w:name="热水系统能耗"/>
            <w:r>
              <w:rPr>
                <w:rFonts w:hint="eastAsia"/>
                <w:lang w:val="en-US"/>
              </w:rPr>
              <w:t>0</w:t>
            </w:r>
            <w:bookmarkEnd w:id="83"/>
          </w:p>
        </w:tc>
        <w:tc>
          <w:tcPr>
            <w:tcW w:w="1559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84" w:name="热水系统能耗_电耗CO2排放平米"/>
            <w:r>
              <w:t>0</w:t>
            </w:r>
            <w:bookmarkEnd w:id="84"/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(扣减</w:t>
            </w:r>
            <w:r>
              <w:rPr>
                <w:lang w:val="en-US"/>
              </w:rPr>
              <w:t>了太阳能</w:t>
            </w:r>
            <w:r>
              <w:rPr>
                <w:rFonts w:hint="eastAsia"/>
                <w:lang w:val="en-US"/>
              </w:rPr>
              <w:t>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85" w:name="其他能耗"/>
            <w:r>
              <w:rPr>
                <w:rFonts w:hint="eastAsia"/>
                <w:lang w:val="en-US"/>
              </w:rPr>
              <w:t>0</w:t>
            </w:r>
            <w:bookmarkEnd w:id="85"/>
          </w:p>
        </w:tc>
        <w:tc>
          <w:tcPr>
            <w:tcW w:w="1559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86" w:name="其他能耗_电耗CO2排放平米"/>
            <w:r>
              <w:t>0</w:t>
            </w:r>
            <w:bookmarkEnd w:id="8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化石</w:t>
            </w:r>
            <w:r>
              <w:rPr>
                <w:lang w:val="en-US"/>
              </w:rPr>
              <w:t>燃料</w:t>
            </w: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子类</w:t>
            </w:r>
          </w:p>
        </w:tc>
        <w:tc>
          <w:tcPr>
            <w:tcW w:w="1276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耗热量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559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</w:t>
            </w:r>
            <w:r>
              <w:rPr>
                <w:lang w:val="en-US"/>
              </w:rPr>
              <w:t>排放因子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lang w:val="en-US"/>
              </w:rPr>
              <w:t>TJ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417" w:type="dxa"/>
            <w:shd w:val="clear" w:color="auto" w:fill="D0CECE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</w:t>
            </w:r>
            <w:r>
              <w:rPr>
                <w:lang w:val="en-US"/>
              </w:rPr>
              <w:t>t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421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单位面积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(kg/㎡)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gridSpan w:val="2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87" w:name="热源能耗_燃料类型"/>
            <w:r>
              <w:t>烟煤II</w:t>
            </w:r>
            <w:bookmarkEnd w:id="87"/>
          </w:p>
        </w:tc>
        <w:tc>
          <w:tcPr>
            <w:tcW w:w="1276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88" w:name="热源锅炉能耗"/>
            <w:r>
              <w:rPr>
                <w:rFonts w:hint="eastAsia"/>
                <w:lang w:val="en-US"/>
              </w:rPr>
              <w:t>0</w:t>
            </w:r>
            <w:bookmarkEnd w:id="88"/>
          </w:p>
        </w:tc>
        <w:tc>
          <w:tcPr>
            <w:tcW w:w="1559" w:type="dxa"/>
            <w:shd w:val="clear" w:color="auto" w:fill="FFFFFF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89" w:name="热源能耗_燃料CO2排放因子"/>
            <w:r>
              <w:t>89</w:t>
            </w:r>
            <w:bookmarkEnd w:id="89"/>
          </w:p>
        </w:tc>
        <w:tc>
          <w:tcPr>
            <w:tcW w:w="1417" w:type="dxa"/>
            <w:shd w:val="clear" w:color="auto" w:fill="FFFFFF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0" w:name="热源能耗锅炉碳排放"/>
            <w:r>
              <w:t>0</w:t>
            </w:r>
            <w:bookmarkEnd w:id="90"/>
          </w:p>
        </w:tc>
        <w:tc>
          <w:tcPr>
            <w:tcW w:w="2421" w:type="dxa"/>
            <w:shd w:val="clear" w:color="auto" w:fill="FFFFFF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1" w:name="热源能耗锅炉碳排放平米"/>
            <w:r>
              <w:t>0</w:t>
            </w:r>
            <w:bookmarkEnd w:id="9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1597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子类</w:t>
            </w:r>
          </w:p>
        </w:tc>
        <w:tc>
          <w:tcPr>
            <w:tcW w:w="1276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年供电(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559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417" w:type="dxa"/>
            <w:shd w:val="clear" w:color="auto" w:fill="D0CECE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碳减排量(</w:t>
            </w:r>
            <w:r>
              <w:rPr>
                <w:lang w:val="en-US"/>
              </w:rPr>
              <w:t>t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421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单位面积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碳</w:t>
            </w:r>
            <w:r>
              <w:rPr>
                <w:rFonts w:hint="eastAsia"/>
                <w:lang w:val="en-US"/>
              </w:rPr>
              <w:t>减排</w:t>
            </w:r>
            <w:r>
              <w:rPr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(kg/㎡)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restart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可再生能源(</w:t>
            </w:r>
            <w:r>
              <w:rPr>
                <w:lang w:val="en-US"/>
              </w:rPr>
              <w:t>Er)</w:t>
            </w: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太阳能热水(</w:t>
            </w:r>
            <w:r>
              <w:rPr>
                <w:lang w:val="en-US"/>
              </w:rPr>
              <w:t>Es)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2" w:name="太阳能能耗"/>
            <w:r>
              <w:rPr>
                <w:rFonts w:hint="eastAsia"/>
                <w:lang w:val="en-US"/>
              </w:rPr>
              <w:t>0</w:t>
            </w:r>
            <w:bookmarkEnd w:id="92"/>
          </w:p>
        </w:tc>
        <w:tc>
          <w:tcPr>
            <w:tcW w:w="1559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3" w:name="电力CO2排放因子7"/>
            <w:r>
              <w:t>0.7035</w:t>
            </w:r>
            <w:bookmarkEnd w:id="93"/>
          </w:p>
        </w:tc>
        <w:tc>
          <w:tcPr>
            <w:tcW w:w="1417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4" w:name="可再生能源能耗_电耗CO2排放"/>
            <w:r>
              <w:t>0</w:t>
            </w:r>
            <w:bookmarkEnd w:id="94"/>
            <w:bookmarkStart w:id="95" w:name="_GoBack"/>
            <w:bookmarkEnd w:id="95"/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6" w:name="太阳能能耗_电耗CO2排放平米"/>
            <w:r>
              <w:t>0</w:t>
            </w:r>
            <w:bookmarkEnd w:id="9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光伏(</w:t>
            </w:r>
            <w:r>
              <w:rPr>
                <w:lang w:val="en-US"/>
              </w:rPr>
              <w:t>Ep)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7" w:name="光伏能耗"/>
            <w:r>
              <w:rPr>
                <w:rFonts w:hint="eastAsia"/>
                <w:lang w:val="en-US"/>
              </w:rPr>
              <w:t>0</w:t>
            </w:r>
            <w:bookmarkEnd w:id="97"/>
          </w:p>
        </w:tc>
        <w:tc>
          <w:tcPr>
            <w:tcW w:w="1559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8" w:name="光伏能耗_电耗CO2排放平米"/>
            <w:r>
              <w:t>0</w:t>
            </w:r>
            <w:bookmarkEnd w:id="9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9" w:name="风力能耗"/>
            <w:r>
              <w:rPr>
                <w:rFonts w:hint="eastAsia"/>
                <w:lang w:val="en-US"/>
              </w:rPr>
              <w:t>0</w:t>
            </w:r>
            <w:bookmarkEnd w:id="99"/>
          </w:p>
        </w:tc>
        <w:tc>
          <w:tcPr>
            <w:tcW w:w="1559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0" w:name="风力能耗_电耗CO2排放平米"/>
            <w:r>
              <w:t>0</w:t>
            </w:r>
            <w:bookmarkEnd w:id="10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1" w:name="可再生能源能耗"/>
            <w:r>
              <w:rPr>
                <w:rFonts w:hint="eastAsia"/>
                <w:lang w:val="en-US"/>
              </w:rPr>
              <w:t>0</w:t>
            </w:r>
            <w:bookmarkEnd w:id="101"/>
          </w:p>
        </w:tc>
        <w:tc>
          <w:tcPr>
            <w:tcW w:w="1559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2" w:name="可再生能源能耗_电耗CO2排放平米"/>
            <w:r>
              <w:t>0</w:t>
            </w:r>
            <w:bookmarkEnd w:id="10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95" w:type="dxa"/>
            <w:gridSpan w:val="4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建筑运行碳排放合计</w:t>
            </w:r>
          </w:p>
        </w:tc>
        <w:tc>
          <w:tcPr>
            <w:tcW w:w="1417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3" w:name="建筑总碳排放"/>
            <w:r>
              <w:t>0</w:t>
            </w:r>
            <w:bookmarkEnd w:id="103"/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4" w:name="建筑总碳排放平米"/>
            <w:r>
              <w:t>0</w:t>
            </w:r>
            <w:bookmarkEnd w:id="104"/>
          </w:p>
        </w:tc>
      </w:tr>
    </w:tbl>
    <w:p/>
    <w:p>
      <w:pPr>
        <w:widowControl w:val="0"/>
        <w:jc w:val="both"/>
      </w:pPr>
    </w:p>
    <w:p>
      <w:pPr>
        <w:pStyle w:val="4"/>
        <w:widowControl w:val="0"/>
        <w:jc w:val="both"/>
      </w:pPr>
      <w:bookmarkStart w:id="105" w:name="_Toc27787"/>
      <w:r>
        <w:t>全生命周期</w:t>
      </w:r>
      <w:bookmarkEnd w:id="105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7"/>
        <w:gridCol w:w="1556"/>
        <w:gridCol w:w="2971"/>
        <w:gridCol w:w="254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年单位面积碳排放量(kg/㎡.a)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单位面积碳排放量(kg/㎡)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建筑材料生产和运输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建筑建造和拆除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建筑运行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碳汇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</w:tbl>
    <w:p>
      <w:pPr>
        <w:widowControl w:val="0"/>
        <w:jc w:val="center"/>
      </w:pPr>
    </w:p>
    <w:p>
      <w:pPr>
        <w:jc w:val="both"/>
      </w:pPr>
    </w:p>
    <w:p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>
      <w:pPr>
        <w:pStyle w:val="2"/>
        <w:jc w:val="both"/>
      </w:pPr>
      <w:bookmarkStart w:id="106" w:name="_Toc22148"/>
      <w:r>
        <w:t>附录</w:t>
      </w:r>
      <w:bookmarkEnd w:id="106"/>
    </w:p>
    <w:p>
      <w:pPr>
        <w:pStyle w:val="4"/>
        <w:jc w:val="both"/>
      </w:pPr>
      <w:bookmarkStart w:id="107" w:name="_Toc14173"/>
      <w:r>
        <w:t>工作日/节假日人员逐时在室率(%)</w:t>
      </w:r>
      <w:bookmarkEnd w:id="107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主卧室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封闭阳台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次卧室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>
      <w:pPr>
        <w:jc w:val="both"/>
      </w:pPr>
    </w:p>
    <w:p>
      <w:r>
        <w:t>注：上行：工作日；下行：节假日</w:t>
      </w:r>
    </w:p>
    <w:p>
      <w:pPr>
        <w:pStyle w:val="4"/>
      </w:pPr>
      <w:bookmarkStart w:id="108" w:name="_Toc8563"/>
      <w:r>
        <w:t>工作日/节假日照明开关时间表(%)</w:t>
      </w:r>
      <w:bookmarkEnd w:id="108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主卧室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封闭阳台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次卧室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bookmarkStart w:id="109" w:name="_Toc17027"/>
      <w:r>
        <w:t>工作日/节假日设备逐时使用率(%)</w:t>
      </w:r>
      <w:bookmarkEnd w:id="109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主卧室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封闭阳台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次卧室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bookmarkStart w:id="110" w:name="_Toc29133"/>
      <w:r>
        <w:t>工作日/节假日空调系统运行时间表(1:开,0:关)</w:t>
      </w:r>
      <w:bookmarkEnd w:id="110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bookmarkEnd w:id="0"/>
    </w:tbl>
    <w:p/>
    <w:p>
      <w:r>
        <w:t>注：上行：工作日；下行：节假日</w:t>
      </w:r>
    </w:p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4</w:t>
    </w:r>
    <w:r>
      <w:rPr>
        <w:rStyle w:val="21"/>
      </w:rPr>
      <w:fldChar w:fldCharType="end"/>
    </w:r>
  </w:p>
  <w:p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17F62"/>
    <w:rsid w:val="001915A3"/>
    <w:rsid w:val="00217F62"/>
    <w:rsid w:val="00A906D8"/>
    <w:rsid w:val="00AB5A74"/>
    <w:rsid w:val="00F071AE"/>
    <w:rsid w:val="4B695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uiPriority w:val="0"/>
  </w:style>
  <w:style w:type="character" w:styleId="22">
    <w:name w:val="Hyperlink"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Char"/>
    <w:basedOn w:val="20"/>
    <w:link w:val="2"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建筑碳排放报告书.dotx</Template>
  <Company>ths</Company>
  <Pages>4</Pages>
  <Words>531</Words>
  <Characters>3028</Characters>
  <Lines>25</Lines>
  <Paragraphs>7</Paragraphs>
  <TotalTime>0</TotalTime>
  <ScaleCrop>false</ScaleCrop>
  <LinksUpToDate>false</LinksUpToDate>
  <CharactersWithSpaces>3552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2018-04-25T07:52:00Z</dcterms:created>
  <dc:creator>Jiangx</dc:creator>
  <cp:lastModifiedBy>LKY</cp:lastModifiedBy>
  <cp:lastPrinted>2411-12-31T16:00:00Z</cp:lastPrinted>
  <dcterms:modified xsi:type="dcterms:W3CDTF">2021-12-28T12:33:55Z</dcterms:modified>
  <dc:title>建筑碳排放报告书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14B2B9E5310042409DA58355FBFA1B2F</vt:lpwstr>
  </property>
</Properties>
</file>