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郑州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c3e055f0524f14"/>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T15713800510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郑州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34.77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113.67</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311bb49c04eb1"/>
                    <a:stretch>
                      <a:fillRect/>
                    </a:stretch>
                  </pic:blipFill>
                  <pic:spPr>
                    <a:xfrm>
                      <a:off x="0" y="0"/>
                      <a:ext cx="5667375" cy="3895725"/>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43f9927634bc6"/>
                    <a:stretch>
                      <a:fillRect/>
                    </a:stretch>
                  </pic:blipFill>
                  <pic:spPr>
                    <a:xfrm>
                      <a:off x="0" y="0"/>
                      <a:ext cx="5667375" cy="3895725"/>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24.8</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24.5</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24.1</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23.3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23.2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23.5</w:t>
            </w:r>
          </w:p>
        </w:tc>
        <w:tc>
          <w:tcPr>
            <w:vAlign w:val="center"/>
          </w:tcPr>
          <w:p>
            <w:pPr>
              <w:jc w:val="center"/>
            </w:pPr>
            <w:r>
              <w:t>89</w:t>
            </w:r>
          </w:p>
        </w:tc>
        <w:tc>
          <w:tcPr>
            <w:vAlign w:val="center"/>
          </w:tcPr>
          <w:p>
            <w:pPr>
              <w:jc w:val="center"/>
            </w:pPr>
            <w:r>
              <w:t>11.66</w:t>
            </w:r>
          </w:p>
        </w:tc>
        <w:tc>
          <w:tcPr>
            <w:vAlign w:val="center"/>
          </w:tcPr>
          <w:p>
            <w:pPr>
              <w:jc w:val="center"/>
            </w:pPr>
            <w:r>
              <w:t>10.60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24.2</w:t>
            </w:r>
          </w:p>
        </w:tc>
        <w:tc>
          <w:tcPr>
            <w:vAlign w:val="center"/>
          </w:tcPr>
          <w:p>
            <w:pPr>
              <w:jc w:val="center"/>
            </w:pPr>
            <w:r>
              <w:t>87</w:t>
            </w:r>
          </w:p>
        </w:tc>
        <w:tc>
          <w:tcPr>
            <w:vAlign w:val="center"/>
          </w:tcPr>
          <w:p>
            <w:pPr>
              <w:jc w:val="center"/>
            </w:pPr>
            <w:r>
              <w:t>110.24</w:t>
            </w:r>
          </w:p>
        </w:tc>
        <w:tc>
          <w:tcPr>
            <w:vAlign w:val="center"/>
          </w:tcPr>
          <w:p>
            <w:pPr>
              <w:jc w:val="center"/>
            </w:pPr>
            <w:r>
              <w:t>84.80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25.1</w:t>
            </w:r>
          </w:p>
        </w:tc>
        <w:tc>
          <w:tcPr>
            <w:vAlign w:val="center"/>
          </w:tcPr>
          <w:p>
            <w:pPr>
              <w:jc w:val="center"/>
            </w:pPr>
            <w:r>
              <w:t>83</w:t>
            </w:r>
          </w:p>
        </w:tc>
        <w:tc>
          <w:tcPr>
            <w:vAlign w:val="center"/>
          </w:tcPr>
          <w:p>
            <w:pPr>
              <w:jc w:val="center"/>
            </w:pPr>
            <w:r>
              <w:t>228.96</w:t>
            </w:r>
          </w:p>
        </w:tc>
        <w:tc>
          <w:tcPr>
            <w:vAlign w:val="center"/>
          </w:tcPr>
          <w:p>
            <w:pPr>
              <w:jc w:val="center"/>
            </w:pPr>
            <w:r>
              <w:t>169.60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26.4</w:t>
            </w:r>
          </w:p>
        </w:tc>
        <w:tc>
          <w:tcPr>
            <w:vAlign w:val="center"/>
          </w:tcPr>
          <w:p>
            <w:pPr>
              <w:jc w:val="center"/>
            </w:pPr>
            <w:r>
              <w:t>78</w:t>
            </w:r>
          </w:p>
        </w:tc>
        <w:tc>
          <w:tcPr>
            <w:vAlign w:val="center"/>
          </w:tcPr>
          <w:p>
            <w:pPr>
              <w:jc w:val="center"/>
            </w:pPr>
            <w:r>
              <w:t>368.88</w:t>
            </w:r>
          </w:p>
        </w:tc>
        <w:tc>
          <w:tcPr>
            <w:vAlign w:val="center"/>
          </w:tcPr>
          <w:p>
            <w:pPr>
              <w:jc w:val="center"/>
            </w:pPr>
            <w:r>
              <w:t>249.10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27.5</w:t>
            </w:r>
          </w:p>
        </w:tc>
        <w:tc>
          <w:tcPr>
            <w:vAlign w:val="center"/>
          </w:tcPr>
          <w:p>
            <w:pPr>
              <w:jc w:val="center"/>
            </w:pPr>
            <w:r>
              <w:t>73</w:t>
            </w:r>
          </w:p>
        </w:tc>
        <w:tc>
          <w:tcPr>
            <w:vAlign w:val="center"/>
          </w:tcPr>
          <w:p>
            <w:pPr>
              <w:jc w:val="center"/>
            </w:pPr>
            <w:r>
              <w:t>484.42</w:t>
            </w:r>
          </w:p>
        </w:tc>
        <w:tc>
          <w:tcPr>
            <w:vAlign w:val="center"/>
          </w:tcPr>
          <w:p>
            <w:pPr>
              <w:jc w:val="center"/>
            </w:pPr>
            <w:r>
              <w:t>307.40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28.5</w:t>
            </w:r>
          </w:p>
        </w:tc>
        <w:tc>
          <w:tcPr>
            <w:vAlign w:val="center"/>
          </w:tcPr>
          <w:p>
            <w:pPr>
              <w:jc w:val="center"/>
            </w:pPr>
            <w:r>
              <w:t>69</w:t>
            </w:r>
          </w:p>
        </w:tc>
        <w:tc>
          <w:tcPr>
            <w:vAlign w:val="center"/>
          </w:tcPr>
          <w:p>
            <w:pPr>
              <w:jc w:val="center"/>
            </w:pPr>
            <w:r>
              <w:t>567.10</w:t>
            </w:r>
          </w:p>
        </w:tc>
        <w:tc>
          <w:tcPr>
            <w:vAlign w:val="center"/>
          </w:tcPr>
          <w:p>
            <w:pPr>
              <w:jc w:val="center"/>
            </w:pPr>
            <w:r>
              <w:t>363.58</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29.3</w:t>
            </w:r>
          </w:p>
        </w:tc>
        <w:tc>
          <w:tcPr>
            <w:vAlign w:val="center"/>
          </w:tcPr>
          <w:p>
            <w:pPr>
              <w:jc w:val="center"/>
            </w:pPr>
            <w:r>
              <w:t>66</w:t>
            </w:r>
          </w:p>
        </w:tc>
        <w:tc>
          <w:tcPr>
            <w:vAlign w:val="center"/>
          </w:tcPr>
          <w:p>
            <w:pPr>
              <w:jc w:val="center"/>
            </w:pPr>
            <w:r>
              <w:t>616.92</w:t>
            </w:r>
          </w:p>
        </w:tc>
        <w:tc>
          <w:tcPr>
            <w:vAlign w:val="center"/>
          </w:tcPr>
          <w:p>
            <w:pPr>
              <w:jc w:val="center"/>
            </w:pPr>
            <w:r>
              <w:t>384.78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29.8</w:t>
            </w:r>
          </w:p>
        </w:tc>
        <w:tc>
          <w:tcPr>
            <w:vAlign w:val="center"/>
          </w:tcPr>
          <w:p>
            <w:pPr>
              <w:jc w:val="center"/>
            </w:pPr>
            <w:r>
              <w:t>64</w:t>
            </w:r>
          </w:p>
        </w:tc>
        <w:tc>
          <w:tcPr>
            <w:vAlign w:val="center"/>
          </w:tcPr>
          <w:p>
            <w:pPr>
              <w:jc w:val="center"/>
            </w:pPr>
            <w:r>
              <w:t>611.62</w:t>
            </w:r>
          </w:p>
        </w:tc>
        <w:tc>
          <w:tcPr>
            <w:vAlign w:val="center"/>
          </w:tcPr>
          <w:p>
            <w:pPr>
              <w:jc w:val="center"/>
            </w:pPr>
            <w:r>
              <w:t>382.66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30.2</w:t>
            </w:r>
          </w:p>
        </w:tc>
        <w:tc>
          <w:tcPr>
            <w:vAlign w:val="center"/>
          </w:tcPr>
          <w:p>
            <w:pPr>
              <w:jc w:val="center"/>
            </w:pPr>
            <w:r>
              <w:t>63</w:t>
            </w:r>
          </w:p>
        </w:tc>
        <w:tc>
          <w:tcPr>
            <w:vAlign w:val="center"/>
          </w:tcPr>
          <w:p>
            <w:pPr>
              <w:jc w:val="center"/>
            </w:pPr>
            <w:r>
              <w:t>575.58</w:t>
            </w:r>
          </w:p>
        </w:tc>
        <w:tc>
          <w:tcPr>
            <w:vAlign w:val="center"/>
          </w:tcPr>
          <w:p>
            <w:pPr>
              <w:jc w:val="center"/>
            </w:pPr>
            <w:r>
              <w:t>368.88</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30.5</w:t>
            </w:r>
          </w:p>
        </w:tc>
        <w:tc>
          <w:tcPr>
            <w:vAlign w:val="center"/>
          </w:tcPr>
          <w:p>
            <w:pPr>
              <w:jc w:val="center"/>
            </w:pPr>
            <w:r>
              <w:t>62</w:t>
            </w:r>
          </w:p>
        </w:tc>
        <w:tc>
          <w:tcPr>
            <w:vAlign w:val="center"/>
          </w:tcPr>
          <w:p>
            <w:pPr>
              <w:jc w:val="center"/>
            </w:pPr>
            <w:r>
              <w:t>509.86</w:t>
            </w:r>
          </w:p>
        </w:tc>
        <w:tc>
          <w:tcPr>
            <w:vAlign w:val="center"/>
          </w:tcPr>
          <w:p>
            <w:pPr>
              <w:jc w:val="center"/>
            </w:pPr>
            <w:r>
              <w:t>325.42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30.4</w:t>
            </w:r>
          </w:p>
        </w:tc>
        <w:tc>
          <w:tcPr>
            <w:vAlign w:val="center"/>
          </w:tcPr>
          <w:p>
            <w:pPr>
              <w:jc w:val="center"/>
            </w:pPr>
            <w:r>
              <w:t>62</w:t>
            </w:r>
          </w:p>
        </w:tc>
        <w:tc>
          <w:tcPr>
            <w:vAlign w:val="center"/>
          </w:tcPr>
          <w:p>
            <w:pPr>
              <w:jc w:val="center"/>
            </w:pPr>
            <w:r>
              <w:t>401.74</w:t>
            </w:r>
          </w:p>
        </w:tc>
        <w:tc>
          <w:tcPr>
            <w:vAlign w:val="center"/>
          </w:tcPr>
          <w:p>
            <w:pPr>
              <w:jc w:val="center"/>
            </w:pPr>
            <w:r>
              <w:t>252.28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30.1</w:t>
            </w:r>
          </w:p>
        </w:tc>
        <w:tc>
          <w:tcPr>
            <w:vAlign w:val="center"/>
          </w:tcPr>
          <w:p>
            <w:pPr>
              <w:jc w:val="center"/>
            </w:pPr>
            <w:r>
              <w:t>73</w:t>
            </w:r>
          </w:p>
        </w:tc>
        <w:tc>
          <w:tcPr>
            <w:vAlign w:val="center"/>
          </w:tcPr>
          <w:p>
            <w:pPr>
              <w:jc w:val="center"/>
            </w:pPr>
            <w:r>
              <w:t>276.66</w:t>
            </w:r>
          </w:p>
        </w:tc>
        <w:tc>
          <w:tcPr>
            <w:vAlign w:val="center"/>
          </w:tcPr>
          <w:p>
            <w:pPr>
              <w:jc w:val="center"/>
            </w:pPr>
            <w:r>
              <w:t>180.20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29.3</w:t>
            </w:r>
          </w:p>
        </w:tc>
        <w:tc>
          <w:tcPr>
            <w:vAlign w:val="center"/>
          </w:tcPr>
          <w:p>
            <w:pPr>
              <w:jc w:val="center"/>
            </w:pPr>
            <w:r>
              <w:t>66</w:t>
            </w:r>
          </w:p>
        </w:tc>
        <w:tc>
          <w:tcPr>
            <w:vAlign w:val="center"/>
          </w:tcPr>
          <w:p>
            <w:pPr>
              <w:jc w:val="center"/>
            </w:pPr>
            <w:r>
              <w:t>143.10</w:t>
            </w:r>
          </w:p>
        </w:tc>
        <w:tc>
          <w:tcPr>
            <w:vAlign w:val="center"/>
          </w:tcPr>
          <w:p>
            <w:pPr>
              <w:jc w:val="center"/>
            </w:pPr>
            <w:r>
              <w:t>98.58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28.4</w:t>
            </w:r>
          </w:p>
        </w:tc>
        <w:tc>
          <w:tcPr>
            <w:vAlign w:val="center"/>
          </w:tcPr>
          <w:p>
            <w:pPr>
              <w:jc w:val="center"/>
            </w:pPr>
            <w:r>
              <w:t>70</w:t>
            </w:r>
          </w:p>
        </w:tc>
        <w:tc>
          <w:tcPr>
            <w:vAlign w:val="center"/>
          </w:tcPr>
          <w:p>
            <w:pPr>
              <w:jc w:val="center"/>
            </w:pPr>
            <w:r>
              <w:t>20.14</w:t>
            </w:r>
          </w:p>
        </w:tc>
        <w:tc>
          <w:tcPr>
            <w:vAlign w:val="center"/>
          </w:tcPr>
          <w:p>
            <w:pPr>
              <w:jc w:val="center"/>
            </w:pPr>
            <w:r>
              <w:t>16.96</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27.3</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25.2</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26.7</w:t>
            </w:r>
          </w:p>
        </w:tc>
        <w:tc>
          <w:tcPr>
            <w:vAlign w:val="center"/>
          </w:tcPr>
          <w:p>
            <w:pPr>
              <w:jc w:val="center"/>
            </w:pPr>
            <w:r>
              <w:t>77</w:t>
            </w:r>
          </w:p>
        </w:tc>
        <w:tc>
          <w:tcPr>
            <w:vAlign w:val="center"/>
          </w:tcPr>
          <w:p>
            <w:pPr>
              <w:jc w:val="center"/>
            </w:pPr>
            <w:r>
              <w:t>205.29</w:t>
            </w:r>
          </w:p>
        </w:tc>
        <w:tc>
          <w:tcPr>
            <w:vAlign w:val="center"/>
          </w:tcPr>
          <w:p>
            <w:pPr>
              <w:jc w:val="center"/>
            </w:pPr>
            <w:r>
              <w:t>133.12</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6330.39</w:t>
            </w:r>
          </w:p>
        </w:tc>
      </w:tr>
      <w:tr>
        <w:tc>
          <w:tcPr>
            <w:vAlign w:val="center"/>
            <w:shd w:val="clear" w:color="auto" w:fill="E6E6E6"/>
          </w:tcPr>
          <w:p>
            <w:pPr/>
            <w:r>
              <w:t>建筑密度</w:t>
            </w:r>
          </w:p>
        </w:tc>
        <w:tc>
          <w:tcPr>
            <w:vAlign w:val="center"/>
          </w:tcPr>
          <w:p>
            <w:pPr/>
            <w:r>
              <w:t>0.22</w:t>
            </w:r>
          </w:p>
        </w:tc>
      </w:tr>
      <w:tr>
        <w:tc>
          <w:tcPr>
            <w:vAlign w:val="center"/>
            <w:shd w:val="clear" w:color="auto" w:fill="E6E6E6"/>
          </w:tcPr>
          <w:p>
            <w:pPr/>
            <w:r>
              <w:t>室外面积(㎡)</w:t>
            </w:r>
          </w:p>
        </w:tc>
        <w:tc>
          <w:tcPr>
            <w:vAlign w:val="center"/>
          </w:tcPr>
          <w:p>
            <w:pPr/>
            <w:r>
              <w:t>4941.32</w:t>
            </w:r>
          </w:p>
        </w:tc>
      </w:tr>
      <w:tr>
        <w:tc>
          <w:tcPr>
            <w:vAlign w:val="center"/>
            <w:shd w:val="clear" w:color="auto" w:fill="E6E6E6"/>
          </w:tcPr>
          <w:p>
            <w:pPr/>
            <w:r>
              <w:t>广场面积(㎡)</w:t>
            </w:r>
          </w:p>
        </w:tc>
        <w:tc>
          <w:tcPr>
            <w:vAlign w:val="center"/>
          </w:tcPr>
          <w:p>
            <w:pPr/>
            <w:r>
              <w:t>1505.66</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2752.08</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1328.52</w:t>
            </w:r>
          </w:p>
        </w:tc>
      </w:tr>
      <w:tr>
        <w:tc>
          <w:tcPr>
            <w:vAlign w:val="center"/>
            <w:shd w:val="clear" w:color="auto" w:fill="E6E6E6"/>
          </w:tcPr>
          <w:p>
            <w:pPr/>
            <w:r>
              <w:t>乔木爬藤面积(㎡)</w:t>
            </w:r>
          </w:p>
        </w:tc>
        <w:tc>
          <w:tcPr>
            <w:vAlign w:val="center"/>
          </w:tcPr>
          <w:p>
            <w:pPr/>
            <w:r>
              <w:t>1982.26</w:t>
            </w:r>
          </w:p>
        </w:tc>
      </w:tr>
      <w:tr>
        <w:tc>
          <w:tcPr>
            <w:vAlign w:val="center"/>
            <w:shd w:val="clear" w:color="auto" w:fill="E6E6E6"/>
          </w:tcPr>
          <w:p>
            <w:pPr/>
            <w:r>
              <w:t>亭廊面积(㎡)</w:t>
            </w:r>
          </w:p>
        </w:tc>
        <w:tc>
          <w:tcPr>
            <w:vAlign w:val="center"/>
          </w:tcPr>
          <w:p>
            <w:pPr/>
            <w:r>
              <w:t>23.07</w:t>
            </w:r>
          </w:p>
        </w:tc>
      </w:tr>
      <w:tr>
        <w:tc>
          <w:tcPr>
            <w:vAlign w:val="center"/>
            <w:shd w:val="clear" w:color="auto" w:fill="E6E6E6"/>
          </w:tcPr>
          <w:p>
            <w:pPr/>
            <w:r>
              <w:t>渗透型硬地面积(㎡)</w:t>
            </w:r>
          </w:p>
        </w:tc>
        <w:tc>
          <w:tcPr>
            <w:vAlign w:val="center"/>
          </w:tcPr>
          <w:p>
            <w:pPr/>
            <w:r>
              <w:t>1606.69</w:t>
            </w:r>
          </w:p>
        </w:tc>
      </w:tr>
      <w:tr>
        <w:tc>
          <w:tcPr>
            <w:vAlign w:val="center"/>
            <w:shd w:val="clear" w:color="auto" w:fill="E6E6E6"/>
          </w:tcPr>
          <w:p>
            <w:pPr/>
            <w:r>
              <w:t>地表平均太阳辐射吸收系数</w:t>
            </w:r>
          </w:p>
        </w:tc>
        <w:tc>
          <w:tcPr>
            <w:vAlign w:val="center"/>
          </w:tcPr>
          <w:p>
            <w:pPr/>
            <w:r>
              <w:t>0.77</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10.86</w:t>
            </w:r>
          </w:p>
        </w:tc>
      </w:tr>
      <w:tr>
        <w:tc>
          <w:tcPr>
            <w:vAlign w:val="center"/>
            <w:shd w:val="clear" w:color="auto" w:fill="E6E6E6"/>
          </w:tcPr>
          <w:p>
            <w:pPr/>
            <w:r>
              <w:t>绿化遮阳覆盖率(%)</w:t>
            </w:r>
          </w:p>
        </w:tc>
        <w:tc>
          <w:tcPr>
            <w:vAlign w:val="center"/>
          </w:tcPr>
          <w:p>
            <w:pPr/>
            <w:r>
              <w:t>40</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0.79</w:t>
            </w:r>
          </w:p>
        </w:tc>
      </w:tr>
      <w:tr>
        <w:tc>
          <w:tcPr>
            <w:vAlign w:val="center"/>
            <w:shd w:val="clear" w:color="auto" w:fill="E6E6E6"/>
          </w:tcPr>
          <w:p>
            <w:pPr/>
            <w:r>
              <w:t>通风架空率(%)</w:t>
            </w:r>
          </w:p>
        </w:tc>
        <w:tc>
          <w:tcPr>
            <w:vAlign w:val="center"/>
          </w:tcPr>
          <w:p>
            <w:pPr/>
            <w:r>
              <w:t>1</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平均迎风面积比</w:t>
            </w:r>
          </w:p>
        </w:tc>
        <w:tc>
          <w:tcPr>
            <w:vAlign w:val="center"/>
            <w:gridSpan w:val="4"/>
          </w:tcPr>
          <w:p>
            <w:pPr/>
            <w:r>
              <w:rPr>
                <w:b/>
              </w:rPr>
              <w:t>0</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广场</w:t>
            </w:r>
          </w:p>
        </w:tc>
        <w:tc>
          <w:tcPr>
            <w:vAlign w:val="center"/>
          </w:tcPr>
          <w:p>
            <w:pPr/>
            <w:r>
              <w:t>781.2</w:t>
            </w:r>
          </w:p>
        </w:tc>
        <w:tc>
          <w:tcPr>
            <w:vAlign w:val="center"/>
          </w:tcPr>
          <w:p>
            <w:pPr/>
            <w:r>
              <w:t>1505.7</w:t>
            </w:r>
          </w:p>
        </w:tc>
        <w:tc>
          <w:tcPr>
            <w:vAlign w:val="center"/>
          </w:tcPr>
          <w:p>
            <w:pPr/>
            <w:r>
              <w:t>52</w:t>
            </w:r>
          </w:p>
        </w:tc>
        <w:tc>
          <w:tcPr>
            <w:vAlign w:val="center"/>
          </w:tcPr>
          <w:p>
            <w:pPr/>
            <w:r>
              <w:t>10</w:t>
            </w:r>
          </w:p>
        </w:tc>
      </w:tr>
      <w:tr>
        <w:tc>
          <w:tcPr>
            <w:vAlign w:val="center"/>
            <w:shd w:val="clear" w:color="auto" w:fill="E6E6E6"/>
          </w:tcPr>
          <w:p>
            <w:pPr/>
            <w:r>
              <w:t>停车场</w:t>
            </w:r>
          </w:p>
        </w:tc>
        <w:tc>
          <w:tcPr>
            <w:vAlign w:val="center"/>
          </w:tcPr>
          <w:p>
            <w:pPr/>
            <w:r>
              <w:t>22.6</w:t>
            </w:r>
          </w:p>
        </w:tc>
        <w:tc>
          <w:tcPr>
            <w:vAlign w:val="center"/>
          </w:tcPr>
          <w:p>
            <w:pPr/>
            <w:r>
              <w:t>101.0</w:t>
            </w:r>
          </w:p>
        </w:tc>
        <w:tc>
          <w:tcPr>
            <w:vAlign w:val="center"/>
          </w:tcPr>
          <w:p>
            <w:pPr/>
            <w:r>
              <w:t>22</w:t>
            </w:r>
          </w:p>
        </w:tc>
        <w:tc>
          <w:tcPr>
            <w:vAlign w:val="center"/>
          </w:tcPr>
          <w:p>
            <w:pPr/>
            <w:r>
              <w:t>15</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26.7</w:t>
            </w:r>
          </w:p>
        </w:tc>
        <w:tc>
          <w:tcPr>
            <w:vAlign w:val="center"/>
          </w:tcPr>
          <w:p>
            <w:pPr/>
            <w:r>
              <w:t>2.5</w:t>
            </w:r>
          </w:p>
        </w:tc>
        <w:tc>
          <w:tcPr>
            <w:vAlign w:val="center"/>
          </w:tcPr>
          <w:p>
            <w:pPr/>
            <w:r>
              <w:t>3.7</w:t>
            </w:r>
          </w:p>
        </w:tc>
        <w:tc>
          <w:tcPr>
            <w:vAlign w:val="center"/>
          </w:tcPr>
          <w:p>
            <w:pPr/>
            <w:r>
              <w:t>2.2</w:t>
            </w:r>
          </w:p>
        </w:tc>
        <w:tc>
          <w:tcPr>
            <w:vAlign w:val="center"/>
          </w:tcPr>
          <w:p>
            <w:pPr/>
            <w:r>
              <w:t>23.3</w:t>
            </w:r>
          </w:p>
        </w:tc>
        <w:tc>
          <w:tcPr>
            <w:vAlign w:val="center"/>
          </w:tcPr>
          <w:p>
            <w:pPr/>
            <w:r>
              <w:t>26.4</w:t>
            </w:r>
          </w:p>
        </w:tc>
        <w:tc>
          <w:tcPr>
            <w:vAlign w:val="center"/>
          </w:tcPr>
          <w:p>
            <w:pPr/>
            <w:r>
              <w:t>-3.099</w:t>
            </w:r>
          </w:p>
        </w:tc>
      </w:tr>
      <w:tr>
        <w:tc>
          <w:tcPr>
            <w:vAlign w:val="center"/>
            <w:shd w:val="clear" w:color="auto" w:fill="E6E6E6"/>
          </w:tcPr>
          <w:p>
            <w:pPr/>
            <w:r>
              <w:t>10:00</w:t>
            </w:r>
          </w:p>
        </w:tc>
        <w:tc>
          <w:tcPr>
            <w:vAlign w:val="center"/>
          </w:tcPr>
          <w:p>
            <w:pPr/>
            <w:r>
              <w:t>26.7</w:t>
            </w:r>
          </w:p>
        </w:tc>
        <w:tc>
          <w:tcPr>
            <w:vAlign w:val="center"/>
          </w:tcPr>
          <w:p>
            <w:pPr/>
            <w:r>
              <w:t>4.1</w:t>
            </w:r>
          </w:p>
        </w:tc>
        <w:tc>
          <w:tcPr>
            <w:vAlign w:val="center"/>
          </w:tcPr>
          <w:p>
            <w:pPr/>
            <w:r>
              <w:t>3.6</w:t>
            </w:r>
          </w:p>
        </w:tc>
        <w:tc>
          <w:tcPr>
            <w:vAlign w:val="center"/>
          </w:tcPr>
          <w:p>
            <w:pPr/>
            <w:r>
              <w:t>2.3</w:t>
            </w:r>
          </w:p>
        </w:tc>
        <w:tc>
          <w:tcPr>
            <w:vAlign w:val="center"/>
          </w:tcPr>
          <w:p>
            <w:pPr/>
            <w:r>
              <w:t>24.8</w:t>
            </w:r>
          </w:p>
        </w:tc>
        <w:tc>
          <w:tcPr>
            <w:vAlign w:val="center"/>
          </w:tcPr>
          <w:p>
            <w:pPr/>
            <w:r>
              <w:t>27.5</w:t>
            </w:r>
          </w:p>
        </w:tc>
        <w:tc>
          <w:tcPr>
            <w:vAlign w:val="center"/>
          </w:tcPr>
          <w:p>
            <w:pPr/>
            <w:r>
              <w:t>-2.701</w:t>
            </w:r>
          </w:p>
        </w:tc>
      </w:tr>
      <w:tr>
        <w:tc>
          <w:tcPr>
            <w:vAlign w:val="center"/>
            <w:shd w:val="clear" w:color="auto" w:fill="E6E6E6"/>
          </w:tcPr>
          <w:p>
            <w:pPr/>
            <w:r>
              <w:t>11:00</w:t>
            </w:r>
          </w:p>
        </w:tc>
        <w:tc>
          <w:tcPr>
            <w:vAlign w:val="center"/>
          </w:tcPr>
          <w:p>
            <w:pPr/>
            <w:r>
              <w:t>26.7</w:t>
            </w:r>
          </w:p>
        </w:tc>
        <w:tc>
          <w:tcPr>
            <w:vAlign w:val="center"/>
          </w:tcPr>
          <w:p>
            <w:pPr/>
            <w:r>
              <w:t>5.8</w:t>
            </w:r>
          </w:p>
        </w:tc>
        <w:tc>
          <w:tcPr>
            <w:vAlign w:val="center"/>
          </w:tcPr>
          <w:p>
            <w:pPr/>
            <w:r>
              <w:t>3.6</w:t>
            </w:r>
          </w:p>
        </w:tc>
        <w:tc>
          <w:tcPr>
            <w:vAlign w:val="center"/>
          </w:tcPr>
          <w:p>
            <w:pPr/>
            <w:r>
              <w:t>2.2</w:t>
            </w:r>
          </w:p>
        </w:tc>
        <w:tc>
          <w:tcPr>
            <w:vAlign w:val="center"/>
          </w:tcPr>
          <w:p>
            <w:pPr/>
            <w:r>
              <w:t>26.7</w:t>
            </w:r>
          </w:p>
        </w:tc>
        <w:tc>
          <w:tcPr>
            <w:vAlign w:val="center"/>
          </w:tcPr>
          <w:p>
            <w:pPr/>
            <w:r>
              <w:t>28.5</w:t>
            </w:r>
          </w:p>
        </w:tc>
        <w:tc>
          <w:tcPr>
            <w:vAlign w:val="center"/>
          </w:tcPr>
          <w:p>
            <w:pPr/>
            <w:r>
              <w:t>-1.772</w:t>
            </w:r>
          </w:p>
        </w:tc>
      </w:tr>
      <w:tr>
        <w:tc>
          <w:tcPr>
            <w:vAlign w:val="center"/>
            <w:shd w:val="clear" w:color="auto" w:fill="E6E6E6"/>
          </w:tcPr>
          <w:p>
            <w:pPr/>
            <w:r>
              <w:t>12:00</w:t>
            </w:r>
          </w:p>
        </w:tc>
        <w:tc>
          <w:tcPr>
            <w:vAlign w:val="center"/>
          </w:tcPr>
          <w:p>
            <w:pPr/>
            <w:r>
              <w:t>26.7</w:t>
            </w:r>
          </w:p>
        </w:tc>
        <w:tc>
          <w:tcPr>
            <w:vAlign w:val="center"/>
          </w:tcPr>
          <w:p>
            <w:pPr/>
            <w:r>
              <w:t>7.5</w:t>
            </w:r>
          </w:p>
        </w:tc>
        <w:tc>
          <w:tcPr>
            <w:vAlign w:val="center"/>
          </w:tcPr>
          <w:p>
            <w:pPr/>
            <w:r>
              <w:t>3.5</w:t>
            </w:r>
          </w:p>
        </w:tc>
        <w:tc>
          <w:tcPr>
            <w:vAlign w:val="center"/>
          </w:tcPr>
          <w:p>
            <w:pPr/>
            <w:r>
              <w:t>2.0</w:t>
            </w:r>
          </w:p>
        </w:tc>
        <w:tc>
          <w:tcPr>
            <w:vAlign w:val="center"/>
          </w:tcPr>
          <w:p>
            <w:pPr/>
            <w:r>
              <w:t>28.7</w:t>
            </w:r>
          </w:p>
        </w:tc>
        <w:tc>
          <w:tcPr>
            <w:vAlign w:val="center"/>
          </w:tcPr>
          <w:p>
            <w:pPr/>
            <w:r>
              <w:t>29.3</w:t>
            </w:r>
          </w:p>
        </w:tc>
        <w:tc>
          <w:tcPr>
            <w:vAlign w:val="center"/>
          </w:tcPr>
          <w:p>
            <w:pPr/>
            <w:r>
              <w:t>-0.566</w:t>
            </w:r>
          </w:p>
        </w:tc>
      </w:tr>
      <w:tr>
        <w:tc>
          <w:tcPr>
            <w:vAlign w:val="center"/>
            <w:shd w:val="clear" w:color="auto" w:fill="E6E6E6"/>
          </w:tcPr>
          <w:p>
            <w:pPr/>
            <w:r>
              <w:t>13:00</w:t>
            </w:r>
          </w:p>
        </w:tc>
        <w:tc>
          <w:tcPr>
            <w:vAlign w:val="center"/>
          </w:tcPr>
          <w:p>
            <w:pPr/>
            <w:r>
              <w:t>26.7</w:t>
            </w:r>
          </w:p>
        </w:tc>
        <w:tc>
          <w:tcPr>
            <w:vAlign w:val="center"/>
          </w:tcPr>
          <w:p>
            <w:pPr/>
            <w:r>
              <w:t>9.0</w:t>
            </w:r>
          </w:p>
        </w:tc>
        <w:tc>
          <w:tcPr>
            <w:vAlign w:val="center"/>
          </w:tcPr>
          <w:p>
            <w:pPr/>
            <w:r>
              <w:t>3.5</w:t>
            </w:r>
          </w:p>
        </w:tc>
        <w:tc>
          <w:tcPr>
            <w:vAlign w:val="center"/>
          </w:tcPr>
          <w:p>
            <w:pPr/>
            <w:r>
              <w:t>1.7</w:t>
            </w:r>
          </w:p>
        </w:tc>
        <w:tc>
          <w:tcPr>
            <w:vAlign w:val="center"/>
          </w:tcPr>
          <w:p>
            <w:pPr/>
            <w:r>
              <w:t>30.5</w:t>
            </w:r>
          </w:p>
        </w:tc>
        <w:tc>
          <w:tcPr>
            <w:vAlign w:val="center"/>
          </w:tcPr>
          <w:p>
            <w:pPr/>
            <w:r>
              <w:t>29.8</w:t>
            </w:r>
          </w:p>
        </w:tc>
        <w:tc>
          <w:tcPr>
            <w:vAlign w:val="center"/>
          </w:tcPr>
          <w:p>
            <w:pPr/>
            <w:r>
              <w:t>0.734</w:t>
            </w:r>
          </w:p>
        </w:tc>
      </w:tr>
      <w:tr>
        <w:tc>
          <w:tcPr>
            <w:vAlign w:val="center"/>
            <w:shd w:val="clear" w:color="auto" w:fill="E6E6E6"/>
          </w:tcPr>
          <w:p>
            <w:pPr/>
            <w:r>
              <w:t>14:00</w:t>
            </w:r>
          </w:p>
        </w:tc>
        <w:tc>
          <w:tcPr>
            <w:vAlign w:val="center"/>
          </w:tcPr>
          <w:p>
            <w:pPr/>
            <w:r>
              <w:t>26.7</w:t>
            </w:r>
          </w:p>
        </w:tc>
        <w:tc>
          <w:tcPr>
            <w:vAlign w:val="center"/>
          </w:tcPr>
          <w:p>
            <w:pPr/>
            <w:r>
              <w:t>10.3</w:t>
            </w:r>
          </w:p>
        </w:tc>
        <w:tc>
          <w:tcPr>
            <w:vAlign w:val="center"/>
          </w:tcPr>
          <w:p>
            <w:pPr/>
            <w:r>
              <w:t>3.5</w:t>
            </w:r>
          </w:p>
        </w:tc>
        <w:tc>
          <w:tcPr>
            <w:vAlign w:val="center"/>
          </w:tcPr>
          <w:p>
            <w:pPr/>
            <w:r>
              <w:t>1.3</w:t>
            </w:r>
          </w:p>
        </w:tc>
        <w:tc>
          <w:tcPr>
            <w:vAlign w:val="center"/>
          </w:tcPr>
          <w:p>
            <w:pPr/>
            <w:r>
              <w:t>32.2</w:t>
            </w:r>
          </w:p>
        </w:tc>
        <w:tc>
          <w:tcPr>
            <w:vAlign w:val="center"/>
          </w:tcPr>
          <w:p>
            <w:pPr/>
            <w:r>
              <w:t>30.2</w:t>
            </w:r>
          </w:p>
        </w:tc>
        <w:tc>
          <w:tcPr>
            <w:vAlign w:val="center"/>
          </w:tcPr>
          <w:p>
            <w:pPr/>
            <w:r>
              <w:t>2.009</w:t>
            </w:r>
          </w:p>
        </w:tc>
      </w:tr>
      <w:tr>
        <w:tc>
          <w:tcPr>
            <w:vAlign w:val="center"/>
            <w:shd w:val="clear" w:color="auto" w:fill="E6E6E6"/>
          </w:tcPr>
          <w:p>
            <w:pPr/>
            <w:r>
              <w:t>15:00</w:t>
            </w:r>
          </w:p>
        </w:tc>
        <w:tc>
          <w:tcPr>
            <w:vAlign w:val="center"/>
          </w:tcPr>
          <w:p>
            <w:pPr/>
            <w:r>
              <w:t>26.7</w:t>
            </w:r>
          </w:p>
        </w:tc>
        <w:tc>
          <w:tcPr>
            <w:vAlign w:val="center"/>
          </w:tcPr>
          <w:p>
            <w:pPr/>
            <w:r>
              <w:t>11.3</w:t>
            </w:r>
          </w:p>
        </w:tc>
        <w:tc>
          <w:tcPr>
            <w:vAlign w:val="center"/>
          </w:tcPr>
          <w:p>
            <w:pPr/>
            <w:r>
              <w:t>3.5</w:t>
            </w:r>
          </w:p>
        </w:tc>
        <w:tc>
          <w:tcPr>
            <w:vAlign w:val="center"/>
          </w:tcPr>
          <w:p>
            <w:pPr/>
            <w:r>
              <w:t>1.1</w:t>
            </w:r>
          </w:p>
        </w:tc>
        <w:tc>
          <w:tcPr>
            <w:vAlign w:val="center"/>
          </w:tcPr>
          <w:p>
            <w:pPr/>
            <w:r>
              <w:t>33.4</w:t>
            </w:r>
          </w:p>
        </w:tc>
        <w:tc>
          <w:tcPr>
            <w:vAlign w:val="center"/>
          </w:tcPr>
          <w:p>
            <w:pPr/>
            <w:r>
              <w:t>30.5</w:t>
            </w:r>
          </w:p>
        </w:tc>
        <w:tc>
          <w:tcPr>
            <w:vAlign w:val="center"/>
          </w:tcPr>
          <w:p>
            <w:pPr/>
            <w:r>
              <w:t>2.902</w:t>
            </w:r>
          </w:p>
        </w:tc>
      </w:tr>
      <w:tr>
        <w:tc>
          <w:tcPr>
            <w:vAlign w:val="center"/>
            <w:shd w:val="clear" w:color="auto" w:fill="E6E6E6"/>
          </w:tcPr>
          <w:p>
            <w:pPr/>
            <w:r>
              <w:t>16:00</w:t>
            </w:r>
          </w:p>
        </w:tc>
        <w:tc>
          <w:tcPr>
            <w:vAlign w:val="center"/>
          </w:tcPr>
          <w:p>
            <w:pPr/>
            <w:r>
              <w:t>26.7</w:t>
            </w:r>
          </w:p>
        </w:tc>
        <w:tc>
          <w:tcPr>
            <w:vAlign w:val="center"/>
          </w:tcPr>
          <w:p>
            <w:pPr/>
            <w:r>
              <w:t>11.9</w:t>
            </w:r>
          </w:p>
        </w:tc>
        <w:tc>
          <w:tcPr>
            <w:vAlign w:val="center"/>
          </w:tcPr>
          <w:p>
            <w:pPr/>
            <w:r>
              <w:t>3.5</w:t>
            </w:r>
          </w:p>
        </w:tc>
        <w:tc>
          <w:tcPr>
            <w:vAlign w:val="center"/>
          </w:tcPr>
          <w:p>
            <w:pPr/>
            <w:r>
              <w:t>0.8</w:t>
            </w:r>
          </w:p>
        </w:tc>
        <w:tc>
          <w:tcPr>
            <w:vAlign w:val="center"/>
          </w:tcPr>
          <w:p>
            <w:pPr/>
            <w:r>
              <w:t>34.3</w:t>
            </w:r>
          </w:p>
        </w:tc>
        <w:tc>
          <w:tcPr>
            <w:vAlign w:val="center"/>
          </w:tcPr>
          <w:p>
            <w:pPr/>
            <w:r>
              <w:t>30.4</w:t>
            </w:r>
          </w:p>
        </w:tc>
        <w:tc>
          <w:tcPr>
            <w:vAlign w:val="center"/>
          </w:tcPr>
          <w:p>
            <w:pPr/>
            <w:r>
              <w:t>3.866</w:t>
            </w:r>
          </w:p>
        </w:tc>
      </w:tr>
      <w:tr>
        <w:tc>
          <w:tcPr>
            <w:vAlign w:val="center"/>
            <w:shd w:val="clear" w:color="auto" w:fill="E6E6E6"/>
          </w:tcPr>
          <w:p>
            <w:pPr/>
            <w:r>
              <w:t>17:00</w:t>
            </w:r>
          </w:p>
        </w:tc>
        <w:tc>
          <w:tcPr>
            <w:vAlign w:val="center"/>
          </w:tcPr>
          <w:p>
            <w:pPr/>
            <w:r>
              <w:t>26.7</w:t>
            </w:r>
          </w:p>
        </w:tc>
        <w:tc>
          <w:tcPr>
            <w:vAlign w:val="center"/>
          </w:tcPr>
          <w:p>
            <w:pPr/>
            <w:r>
              <w:t>11.9</w:t>
            </w:r>
          </w:p>
        </w:tc>
        <w:tc>
          <w:tcPr>
            <w:vAlign w:val="center"/>
          </w:tcPr>
          <w:p>
            <w:pPr/>
            <w:r>
              <w:t>3.0</w:t>
            </w:r>
          </w:p>
        </w:tc>
        <w:tc>
          <w:tcPr>
            <w:vAlign w:val="center"/>
          </w:tcPr>
          <w:p>
            <w:pPr/>
            <w:r>
              <w:t>0.7</w:t>
            </w:r>
          </w:p>
        </w:tc>
        <w:tc>
          <w:tcPr>
            <w:vAlign w:val="center"/>
          </w:tcPr>
          <w:p>
            <w:pPr/>
            <w:r>
              <w:t>34.9</w:t>
            </w:r>
          </w:p>
        </w:tc>
        <w:tc>
          <w:tcPr>
            <w:vAlign w:val="center"/>
          </w:tcPr>
          <w:p>
            <w:pPr/>
            <w:r>
              <w:t>30.1</w:t>
            </w:r>
          </w:p>
        </w:tc>
        <w:tc>
          <w:tcPr>
            <w:vAlign w:val="center"/>
          </w:tcPr>
          <w:p>
            <w:pPr/>
            <w:r>
              <w:t>4.825</w:t>
            </w:r>
          </w:p>
        </w:tc>
      </w:tr>
      <w:tr>
        <w:tc>
          <w:tcPr>
            <w:vAlign w:val="center"/>
            <w:shd w:val="clear" w:color="auto" w:fill="E6E6E6"/>
          </w:tcPr>
          <w:p>
            <w:pPr/>
            <w:r>
              <w:t>18:00</w:t>
            </w:r>
          </w:p>
        </w:tc>
        <w:tc>
          <w:tcPr>
            <w:vAlign w:val="center"/>
          </w:tcPr>
          <w:p>
            <w:pPr/>
            <w:r>
              <w:t>26.7</w:t>
            </w:r>
          </w:p>
        </w:tc>
        <w:tc>
          <w:tcPr>
            <w:vAlign w:val="center"/>
          </w:tcPr>
          <w:p>
            <w:pPr/>
            <w:r>
              <w:t>11.6</w:t>
            </w:r>
          </w:p>
        </w:tc>
        <w:tc>
          <w:tcPr>
            <w:vAlign w:val="center"/>
          </w:tcPr>
          <w:p>
            <w:pPr/>
            <w:r>
              <w:t>3.5</w:t>
            </w:r>
          </w:p>
        </w:tc>
        <w:tc>
          <w:tcPr>
            <w:vAlign w:val="center"/>
          </w:tcPr>
          <w:p>
            <w:pPr/>
            <w:r>
              <w:t>0.6</w:t>
            </w:r>
          </w:p>
        </w:tc>
        <w:tc>
          <w:tcPr>
            <w:vAlign w:val="center"/>
          </w:tcPr>
          <w:p>
            <w:pPr/>
            <w:r>
              <w:t>34.2</w:t>
            </w:r>
          </w:p>
        </w:tc>
        <w:tc>
          <w:tcPr>
            <w:vAlign w:val="center"/>
          </w:tcPr>
          <w:p>
            <w:pPr/>
            <w:r>
              <w:t>29.3</w:t>
            </w:r>
          </w:p>
        </w:tc>
        <w:tc>
          <w:tcPr>
            <w:vAlign w:val="center"/>
          </w:tcPr>
          <w:p>
            <w:pPr/>
            <w:r>
              <w:t>4.903</w:t>
            </w:r>
          </w:p>
        </w:tc>
      </w:tr>
      <w:tr>
        <w:tc>
          <w:tcPr>
            <w:vAlign w:val="center"/>
            <w:shd w:val="clear" w:color="auto" w:fill="E6E6E6"/>
          </w:tcPr>
          <w:p>
            <w:pPr/>
            <w:r>
              <w:t>19:00</w:t>
            </w:r>
          </w:p>
        </w:tc>
        <w:tc>
          <w:tcPr>
            <w:vAlign w:val="center"/>
          </w:tcPr>
          <w:p>
            <w:pPr/>
            <w:r>
              <w:t>26.7</w:t>
            </w:r>
          </w:p>
        </w:tc>
        <w:tc>
          <w:tcPr>
            <w:vAlign w:val="center"/>
          </w:tcPr>
          <w:p>
            <w:pPr/>
            <w:r>
              <w:t>10.9</w:t>
            </w:r>
          </w:p>
        </w:tc>
        <w:tc>
          <w:tcPr>
            <w:vAlign w:val="center"/>
          </w:tcPr>
          <w:p>
            <w:pPr/>
            <w:r>
              <w:t>3.6</w:t>
            </w:r>
          </w:p>
        </w:tc>
        <w:tc>
          <w:tcPr>
            <w:vAlign w:val="center"/>
          </w:tcPr>
          <w:p>
            <w:pPr/>
            <w:r>
              <w:t>0.4</w:t>
            </w:r>
          </w:p>
        </w:tc>
        <w:tc>
          <w:tcPr>
            <w:vAlign w:val="center"/>
          </w:tcPr>
          <w:p>
            <w:pPr/>
            <w:r>
              <w:t>33.6</w:t>
            </w:r>
          </w:p>
        </w:tc>
        <w:tc>
          <w:tcPr>
            <w:vAlign w:val="center"/>
          </w:tcPr>
          <w:p>
            <w:pPr/>
            <w:r>
              <w:t>28.4</w:t>
            </w:r>
          </w:p>
        </w:tc>
        <w:tc>
          <w:tcPr>
            <w:vAlign w:val="center"/>
          </w:tcPr>
          <w:p>
            <w:pPr/>
            <w:r>
              <w:t>5.161</w:t>
            </w:r>
          </w:p>
        </w:tc>
      </w:tr>
      <w:tr>
        <w:tc>
          <w:tcPr>
            <w:vAlign w:val="center"/>
            <w:shd w:val="clear" w:color="auto" w:fill="E6E6E6"/>
          </w:tcPr>
          <w:p>
            <w:pPr/>
            <w:r>
              <w:t>平均热岛</w:t>
            </w:r>
            <w:r>
              <w:br/>
            </w:r>
            <w:r>
              <w:t>强度(℃)</w:t>
            </w:r>
          </w:p>
        </w:tc>
        <w:tc>
          <w:tcPr>
            <w:vAlign w:val="center"/>
            <w:gridSpan w:val="7"/>
          </w:tcPr>
          <w:p>
            <w:pPr/>
            <w:r>
              <w:t>1.48</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9:00</w:t>
            </w:r>
          </w:p>
        </w:tc>
        <w:tc>
          <w:tcPr>
            <w:vAlign w:val="center"/>
          </w:tcPr>
          <w:p>
            <w:pPr/>
            <w:r>
              <w:t>23.3</w:t>
            </w:r>
          </w:p>
        </w:tc>
        <w:tc>
          <w:tcPr>
            <w:vAlign w:val="center"/>
          </w:tcPr>
          <w:p>
            <w:pPr/>
            <w:r>
              <w:t>0.9</w:t>
            </w:r>
          </w:p>
        </w:tc>
        <w:tc>
          <w:tcPr>
            <w:vAlign w:val="center"/>
          </w:tcPr>
          <w:p>
            <w:pPr/>
            <w:r>
              <w:t>273.8</w:t>
            </w:r>
          </w:p>
        </w:tc>
        <w:tc>
          <w:tcPr>
            <w:vAlign w:val="center"/>
          </w:tcPr>
          <w:p>
            <w:pPr/>
            <w:r>
              <w:t>71.9</w:t>
            </w:r>
          </w:p>
        </w:tc>
        <w:tc>
          <w:tcPr>
            <w:vAlign w:val="center"/>
          </w:tcPr>
          <w:p>
            <w:pPr/>
            <w:r>
              <w:t>23.6</w:t>
            </w:r>
          </w:p>
        </w:tc>
      </w:tr>
      <w:tr>
        <w:tc>
          <w:tcPr>
            <w:vAlign w:val="center"/>
            <w:shd w:val="clear" w:color="auto" w:fill="E6E6E6"/>
          </w:tcPr>
          <w:p>
            <w:pPr/>
            <w:r>
              <w:t>10:00</w:t>
            </w:r>
          </w:p>
        </w:tc>
        <w:tc>
          <w:tcPr>
            <w:vAlign w:val="center"/>
          </w:tcPr>
          <w:p>
            <w:pPr/>
            <w:r>
              <w:t>24.8</w:t>
            </w:r>
          </w:p>
        </w:tc>
        <w:tc>
          <w:tcPr>
            <w:vAlign w:val="center"/>
          </w:tcPr>
          <w:p>
            <w:pPr/>
            <w:r>
              <w:t>0.9</w:t>
            </w:r>
          </w:p>
        </w:tc>
        <w:tc>
          <w:tcPr>
            <w:vAlign w:val="center"/>
          </w:tcPr>
          <w:p>
            <w:pPr/>
            <w:r>
              <w:t>359.6</w:t>
            </w:r>
          </w:p>
        </w:tc>
        <w:tc>
          <w:tcPr>
            <w:vAlign w:val="center"/>
          </w:tcPr>
          <w:p>
            <w:pPr/>
            <w:r>
              <w:t>94.5</w:t>
            </w:r>
          </w:p>
        </w:tc>
        <w:tc>
          <w:tcPr>
            <w:vAlign w:val="center"/>
          </w:tcPr>
          <w:p>
            <w:pPr/>
            <w:r>
              <w:t>24.2</w:t>
            </w:r>
          </w:p>
        </w:tc>
      </w:tr>
      <w:tr>
        <w:tc>
          <w:tcPr>
            <w:vAlign w:val="center"/>
            <w:shd w:val="clear" w:color="auto" w:fill="E6E6E6"/>
          </w:tcPr>
          <w:p>
            <w:pPr/>
            <w:r>
              <w:t>11:00</w:t>
            </w:r>
          </w:p>
        </w:tc>
        <w:tc>
          <w:tcPr>
            <w:vAlign w:val="center"/>
          </w:tcPr>
          <w:p>
            <w:pPr/>
            <w:r>
              <w:t>26.7</w:t>
            </w:r>
          </w:p>
        </w:tc>
        <w:tc>
          <w:tcPr>
            <w:vAlign w:val="center"/>
          </w:tcPr>
          <w:p>
            <w:pPr/>
            <w:r>
              <w:t>0.8</w:t>
            </w:r>
          </w:p>
        </w:tc>
        <w:tc>
          <w:tcPr>
            <w:vAlign w:val="center"/>
          </w:tcPr>
          <w:p>
            <w:pPr/>
            <w:r>
              <w:t>421.4</w:t>
            </w:r>
          </w:p>
        </w:tc>
        <w:tc>
          <w:tcPr>
            <w:vAlign w:val="center"/>
          </w:tcPr>
          <w:p>
            <w:pPr/>
            <w:r>
              <w:t>110.7</w:t>
            </w:r>
          </w:p>
        </w:tc>
        <w:tc>
          <w:tcPr>
            <w:vAlign w:val="center"/>
          </w:tcPr>
          <w:p>
            <w:pPr/>
            <w:r>
              <w:t>25.0</w:t>
            </w:r>
          </w:p>
        </w:tc>
      </w:tr>
      <w:tr>
        <w:tc>
          <w:tcPr>
            <w:vAlign w:val="center"/>
            <w:shd w:val="clear" w:color="auto" w:fill="E6E6E6"/>
          </w:tcPr>
          <w:p>
            <w:pPr/>
            <w:r>
              <w:t>12:00</w:t>
            </w:r>
          </w:p>
        </w:tc>
        <w:tc>
          <w:tcPr>
            <w:vAlign w:val="center"/>
          </w:tcPr>
          <w:p>
            <w:pPr/>
            <w:r>
              <w:t>28.7</w:t>
            </w:r>
          </w:p>
        </w:tc>
        <w:tc>
          <w:tcPr>
            <w:vAlign w:val="center"/>
          </w:tcPr>
          <w:p>
            <w:pPr/>
            <w:r>
              <w:t>0.7</w:t>
            </w:r>
          </w:p>
        </w:tc>
        <w:tc>
          <w:tcPr>
            <w:vAlign w:val="center"/>
          </w:tcPr>
          <w:p>
            <w:pPr/>
            <w:r>
              <w:t>461.9</w:t>
            </w:r>
          </w:p>
        </w:tc>
        <w:tc>
          <w:tcPr>
            <w:vAlign w:val="center"/>
          </w:tcPr>
          <w:p>
            <w:pPr/>
            <w:r>
              <w:t>121.4</w:t>
            </w:r>
          </w:p>
        </w:tc>
        <w:tc>
          <w:tcPr>
            <w:vAlign w:val="center"/>
          </w:tcPr>
          <w:p>
            <w:pPr/>
            <w:r>
              <w:t>26.0</w:t>
            </w:r>
          </w:p>
        </w:tc>
      </w:tr>
      <w:tr>
        <w:tc>
          <w:tcPr>
            <w:vAlign w:val="center"/>
            <w:shd w:val="clear" w:color="auto" w:fill="E6E6E6"/>
          </w:tcPr>
          <w:p>
            <w:pPr/>
            <w:r>
              <w:t>13:00</w:t>
            </w:r>
          </w:p>
        </w:tc>
        <w:tc>
          <w:tcPr>
            <w:vAlign w:val="center"/>
          </w:tcPr>
          <w:p>
            <w:pPr/>
            <w:r>
              <w:t>30.5</w:t>
            </w:r>
          </w:p>
        </w:tc>
        <w:tc>
          <w:tcPr>
            <w:vAlign w:val="center"/>
          </w:tcPr>
          <w:p>
            <w:pPr/>
            <w:r>
              <w:t>0.6</w:t>
            </w:r>
          </w:p>
        </w:tc>
        <w:tc>
          <w:tcPr>
            <w:vAlign w:val="center"/>
          </w:tcPr>
          <w:p>
            <w:pPr/>
            <w:r>
              <w:t>455.9</w:t>
            </w:r>
          </w:p>
        </w:tc>
        <w:tc>
          <w:tcPr>
            <w:vAlign w:val="center"/>
          </w:tcPr>
          <w:p>
            <w:pPr/>
            <w:r>
              <w:t>119.8</w:t>
            </w:r>
          </w:p>
        </w:tc>
        <w:tc>
          <w:tcPr>
            <w:vAlign w:val="center"/>
          </w:tcPr>
          <w:p>
            <w:pPr/>
            <w:r>
              <w:t>26.9</w:t>
            </w:r>
          </w:p>
        </w:tc>
      </w:tr>
      <w:tr>
        <w:tc>
          <w:tcPr>
            <w:vAlign w:val="center"/>
            <w:shd w:val="clear" w:color="auto" w:fill="E6E6E6"/>
          </w:tcPr>
          <w:p>
            <w:pPr/>
            <w:r>
              <w:t>14:00</w:t>
            </w:r>
          </w:p>
        </w:tc>
        <w:tc>
          <w:tcPr>
            <w:vAlign w:val="center"/>
          </w:tcPr>
          <w:p>
            <w:pPr/>
            <w:r>
              <w:t>32.2</w:t>
            </w:r>
          </w:p>
        </w:tc>
        <w:tc>
          <w:tcPr>
            <w:vAlign w:val="center"/>
          </w:tcPr>
          <w:p>
            <w:pPr/>
            <w:r>
              <w:t>0.6</w:t>
            </w:r>
          </w:p>
        </w:tc>
        <w:tc>
          <w:tcPr>
            <w:vAlign w:val="center"/>
          </w:tcPr>
          <w:p>
            <w:pPr/>
            <w:r>
              <w:t>427.2</w:t>
            </w:r>
          </w:p>
        </w:tc>
        <w:tc>
          <w:tcPr>
            <w:vAlign w:val="center"/>
          </w:tcPr>
          <w:p>
            <w:pPr/>
            <w:r>
              <w:t>112.2</w:t>
            </w:r>
          </w:p>
        </w:tc>
        <w:tc>
          <w:tcPr>
            <w:vAlign w:val="center"/>
          </w:tcPr>
          <w:p>
            <w:pPr/>
            <w:r>
              <w:t>27.8</w:t>
            </w:r>
          </w:p>
        </w:tc>
      </w:tr>
      <w:tr>
        <w:tc>
          <w:tcPr>
            <w:vAlign w:val="center"/>
            <w:shd w:val="clear" w:color="auto" w:fill="E6E6E6"/>
          </w:tcPr>
          <w:p>
            <w:pPr/>
            <w:r>
              <w:t>15:00</w:t>
            </w:r>
          </w:p>
        </w:tc>
        <w:tc>
          <w:tcPr>
            <w:vAlign w:val="center"/>
          </w:tcPr>
          <w:p>
            <w:pPr/>
            <w:r>
              <w:t>33.4</w:t>
            </w:r>
          </w:p>
        </w:tc>
        <w:tc>
          <w:tcPr>
            <w:vAlign w:val="center"/>
          </w:tcPr>
          <w:p>
            <w:pPr/>
            <w:r>
              <w:t>0.5</w:t>
            </w:r>
          </w:p>
        </w:tc>
        <w:tc>
          <w:tcPr>
            <w:vAlign w:val="center"/>
          </w:tcPr>
          <w:p>
            <w:pPr/>
            <w:r>
              <w:t>378.9</w:t>
            </w:r>
          </w:p>
        </w:tc>
        <w:tc>
          <w:tcPr>
            <w:vAlign w:val="center"/>
          </w:tcPr>
          <w:p>
            <w:pPr/>
            <w:r>
              <w:t>99.6</w:t>
            </w:r>
          </w:p>
        </w:tc>
        <w:tc>
          <w:tcPr>
            <w:vAlign w:val="center"/>
          </w:tcPr>
          <w:p>
            <w:pPr/>
            <w:r>
              <w:t>28.4</w:t>
            </w:r>
          </w:p>
        </w:tc>
      </w:tr>
      <w:tr>
        <w:tc>
          <w:tcPr>
            <w:vAlign w:val="center"/>
            <w:shd w:val="clear" w:color="auto" w:fill="E6E6E6"/>
          </w:tcPr>
          <w:p>
            <w:pPr/>
            <w:r>
              <w:t>16:00</w:t>
            </w:r>
          </w:p>
        </w:tc>
        <w:tc>
          <w:tcPr>
            <w:vAlign w:val="center"/>
          </w:tcPr>
          <w:p>
            <w:pPr/>
            <w:r>
              <w:t>34.3</w:t>
            </w:r>
          </w:p>
        </w:tc>
        <w:tc>
          <w:tcPr>
            <w:vAlign w:val="center"/>
          </w:tcPr>
          <w:p>
            <w:pPr/>
            <w:r>
              <w:t>0.5</w:t>
            </w:r>
          </w:p>
        </w:tc>
        <w:tc>
          <w:tcPr>
            <w:vAlign w:val="center"/>
          </w:tcPr>
          <w:p>
            <w:pPr/>
            <w:r>
              <w:t>300.3</w:t>
            </w:r>
          </w:p>
        </w:tc>
        <w:tc>
          <w:tcPr>
            <w:vAlign w:val="center"/>
          </w:tcPr>
          <w:p>
            <w:pPr/>
            <w:r>
              <w:t>78.9</w:t>
            </w:r>
          </w:p>
        </w:tc>
        <w:tc>
          <w:tcPr>
            <w:vAlign w:val="center"/>
          </w:tcPr>
          <w:p>
            <w:pPr/>
            <w:r>
              <w:t>28.7</w:t>
            </w:r>
          </w:p>
        </w:tc>
      </w:tr>
      <w:tr>
        <w:tc>
          <w:tcPr>
            <w:vAlign w:val="center"/>
            <w:shd w:val="clear" w:color="auto" w:fill="E6E6E6"/>
          </w:tcPr>
          <w:p>
            <w:pPr/>
            <w:r>
              <w:t>17:00</w:t>
            </w:r>
          </w:p>
        </w:tc>
        <w:tc>
          <w:tcPr>
            <w:vAlign w:val="center"/>
          </w:tcPr>
          <w:p>
            <w:pPr/>
            <w:r>
              <w:t>34.9</w:t>
            </w:r>
          </w:p>
        </w:tc>
        <w:tc>
          <w:tcPr>
            <w:vAlign w:val="center"/>
          </w:tcPr>
          <w:p>
            <w:pPr/>
            <w:r>
              <w:t>0.6</w:t>
            </w:r>
          </w:p>
        </w:tc>
        <w:tc>
          <w:tcPr>
            <w:vAlign w:val="center"/>
          </w:tcPr>
          <w:p>
            <w:pPr/>
            <w:r>
              <w:t>199.6</w:t>
            </w:r>
          </w:p>
        </w:tc>
        <w:tc>
          <w:tcPr>
            <w:vAlign w:val="center"/>
          </w:tcPr>
          <w:p>
            <w:pPr/>
            <w:r>
              <w:t>52.4</w:t>
            </w:r>
          </w:p>
        </w:tc>
        <w:tc>
          <w:tcPr>
            <w:vAlign w:val="center"/>
          </w:tcPr>
          <w:p>
            <w:pPr/>
            <w:r>
              <w:t>30.2</w:t>
            </w:r>
          </w:p>
        </w:tc>
      </w:tr>
      <w:tr>
        <w:tc>
          <w:tcPr>
            <w:vAlign w:val="center"/>
            <w:shd w:val="clear" w:color="auto" w:fill="E6E6E6"/>
          </w:tcPr>
          <w:p>
            <w:pPr/>
            <w:r>
              <w:t>18:00</w:t>
            </w:r>
          </w:p>
        </w:tc>
        <w:tc>
          <w:tcPr>
            <w:vAlign w:val="center"/>
          </w:tcPr>
          <w:p>
            <w:pPr/>
            <w:r>
              <w:t>34.2</w:t>
            </w:r>
          </w:p>
        </w:tc>
        <w:tc>
          <w:tcPr>
            <w:vAlign w:val="center"/>
          </w:tcPr>
          <w:p>
            <w:pPr/>
            <w:r>
              <w:t>0.5</w:t>
            </w:r>
          </w:p>
        </w:tc>
        <w:tc>
          <w:tcPr>
            <w:vAlign w:val="center"/>
          </w:tcPr>
          <w:p>
            <w:pPr/>
            <w:r>
              <w:t>97.8</w:t>
            </w:r>
          </w:p>
        </w:tc>
        <w:tc>
          <w:tcPr>
            <w:vAlign w:val="center"/>
          </w:tcPr>
          <w:p>
            <w:pPr/>
            <w:r>
              <w:t>25.7</w:t>
            </w:r>
          </w:p>
        </w:tc>
        <w:tc>
          <w:tcPr>
            <w:vAlign w:val="center"/>
          </w:tcPr>
          <w:p>
            <w:pPr/>
            <w:r>
              <w:t>28.0</w:t>
            </w:r>
          </w:p>
        </w:tc>
      </w:tr>
      <w:tr>
        <w:tc>
          <w:tcPr>
            <w:vAlign w:val="center"/>
            <w:shd w:val="clear" w:color="auto" w:fill="E6E6E6"/>
          </w:tcPr>
          <w:p>
            <w:pPr/>
            <w:r>
              <w:t>19:00</w:t>
            </w:r>
          </w:p>
        </w:tc>
        <w:tc>
          <w:tcPr>
            <w:vAlign w:val="center"/>
          </w:tcPr>
          <w:p>
            <w:pPr/>
            <w:r>
              <w:t>33.6</w:t>
            </w:r>
          </w:p>
        </w:tc>
        <w:tc>
          <w:tcPr>
            <w:vAlign w:val="center"/>
          </w:tcPr>
          <w:p>
            <w:pPr/>
            <w:r>
              <w:t>0.5</w:t>
            </w:r>
          </w:p>
        </w:tc>
        <w:tc>
          <w:tcPr>
            <w:vAlign w:val="center"/>
          </w:tcPr>
          <w:p>
            <w:pPr/>
            <w:r>
              <w:t>13.7</w:t>
            </w:r>
          </w:p>
        </w:tc>
        <w:tc>
          <w:tcPr>
            <w:vAlign w:val="center"/>
          </w:tcPr>
          <w:p>
            <w:pPr/>
            <w:r>
              <w:t>3.6</w:t>
            </w:r>
          </w:p>
        </w:tc>
        <w:tc>
          <w:tcPr>
            <w:vAlign w:val="center"/>
          </w:tcPr>
          <w:p>
            <w:pPr/>
            <w:r>
              <w:t>27.4</w:t>
            </w:r>
          </w:p>
        </w:tc>
      </w:tr>
      <w:tr>
        <w:tc>
          <w:tcPr>
            <w:vAlign w:val="center"/>
            <w:shd w:val="clear" w:color="auto" w:fill="E6E6E6"/>
          </w:tcPr>
          <w:p>
            <w:pPr/>
            <w:r>
              <w:t>最大湿球</w:t>
            </w:r>
            <w:r>
              <w:br/>
            </w:r>
            <w:r>
              <w:t>黑球强度(℃)</w:t>
            </w:r>
          </w:p>
        </w:tc>
        <w:tc>
          <w:tcPr>
            <w:vAlign w:val="center"/>
            <w:gridSpan w:val="5"/>
          </w:tcPr>
          <w:p>
            <w:pPr/>
            <w:r>
              <w:t>30.16</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140b0ab4-56fd-42bf-821c-9279c51ded77.png" Id="R4ec3e055f0524f14" /><Relationship Type="http://schemas.openxmlformats.org/officeDocument/2006/relationships/image" Target="/word/media/43fe2d56-c21d-4840-9fd9-4bff8e5de6f6.png" Id="R8c6311bb49c04eb1" /><Relationship Type="http://schemas.openxmlformats.org/officeDocument/2006/relationships/image" Target="/word/media/93749494-ddad-486d-8432-d075c35e3348.png" Id="Rd8443f9927634bc6"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