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ve="http://schemas.openxmlformats.org/markup-compatibility/2006" xmlns:a="http://schemas.openxmlformats.org/drawingml/2006/main"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ve: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624DAB"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综合能耗</w:t>
      </w:r>
      <w:r w:rsidR="000B5101">
        <w:rPr>
          <w:rFonts w:ascii="黑体" w:eastAsia="黑体" w:hAnsi="宋体" w:hint="eastAsia"/>
          <w:b/>
          <w:bCs/>
          <w:sz w:val="72"/>
          <w:szCs w:val="72"/>
        </w:rPr>
        <w:t>节能率</w:t>
      </w:r>
      <w:r w:rsidR="00847185">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0E3614">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新建项目</w:t>
            </w:r>
            <w:bookmarkEnd w:id="1"/>
          </w:p>
        </w:tc>
      </w:tr>
      <w:tr w:rsidR="00D40158" w:rsidRPr="00D40158" w:rsidTr="000E3614">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河南-郑州</w:t>
            </w:r>
            <w:bookmarkEnd w:id="2"/>
          </w:p>
        </w:tc>
      </w:tr>
      <w:tr w:rsidR="00D40158" w:rsidRPr="00D40158" w:rsidTr="000E3614">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r w:rsidRPr="00D40158">
              <w:rPr>
                <w:rFonts w:ascii="宋体" w:hAnsi="宋体" w:hint="eastAsia"/>
                <w:szCs w:val="21"/>
              </w:rPr>
              <w:t/>
            </w:r>
            <w:bookmarkEnd w:id="3"/>
          </w:p>
        </w:tc>
      </w:tr>
      <w:tr w:rsidR="00D40158" w:rsidRPr="00D40158" w:rsidTr="000E3614">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r w:rsidRPr="00D40158">
              <w:rPr>
                <w:rFonts w:ascii="宋体" w:hAnsi="宋体" w:hint="eastAsia"/>
                <w:szCs w:val="21"/>
              </w:rPr>
              <w:t/>
            </w:r>
            <w:bookmarkEnd w:id="4"/>
          </w:p>
        </w:tc>
      </w:tr>
      <w:tr w:rsidR="00D40158" w:rsidRPr="00D40158" w:rsidTr="000E3614">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r w:rsidRPr="00D40158">
              <w:rPr>
                <w:rFonts w:ascii="宋体" w:hAnsi="宋体" w:hint="eastAsia"/>
                <w:szCs w:val="21"/>
              </w:rPr>
              <w:t/>
            </w:r>
            <w:bookmarkEnd w:id="5"/>
          </w:p>
        </w:tc>
      </w:tr>
      <w:tr w:rsidR="00D40158" w:rsidRPr="00D40158" w:rsidTr="000E3614">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0E3614">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0E3614">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0E3614">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2022年1月4日</w:t>
              </w:r>
            </w:smartTag>
            <w:bookmarkEnd w:id="6"/>
          </w:p>
        </w:tc>
      </w:tr>
    </w:tbl>
    <w:p w:rsidR="00D40158" w:rsidRDefault="00D40158" w:rsidP="00B41640">
      <w:pPr>
        <w:rPr>
          <w:rFonts w:ascii="宋体" w:hAnsi="宋体"/>
          <w:lang w:val="en-US"/>
        </w:rPr>
      </w:pPr>
    </w:p>
    <w:p w:rsidR="00D40158" w:rsidRDefault="00D40158" w:rsidP="00F82AF0">
      <w:pPr>
        <w:jc w:val="center"/>
        <w:rPr>
          <w:rFonts w:ascii="宋体" w:hAnsi="宋体"/>
          <w:b/>
          <w:bCs/>
          <w:sz w:val="30"/>
          <w:szCs w:val="32"/>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6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34c1c0014d4bc6"/>
                    <a:stretch>
                      <a:fillRect/>
                    </a:stretch>
                  </pic:blipFill>
                  <pic:spPr>
                    <a:xfrm>
                      <a:off x="0" y="0"/>
                      <a:ext cx="1514634" cy="1514634"/>
                    </a:xfrm>
                    <a:prstGeom prst="rect">
                      <a:avLst/>
                    </a:prstGeom>
                  </pic:spPr>
                </pic:pic>
              </a:graphicData>
            </a:graphic>
          </wp:inline>
        </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0E3614">
        <w:trPr>
          <w:cantSplit/>
          <w:trHeight w:hRule="exact" w:val="34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能耗计算BESI2020</w:t>
            </w:r>
            <w:bookmarkEnd w:id="8"/>
          </w:p>
        </w:tc>
      </w:tr>
      <w:tr w:rsidR="00C67778" w:rsidRPr="00D40158" w:rsidTr="000E3614">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20200909(SP1)</w:t>
            </w:r>
            <w:bookmarkEnd w:id="9"/>
          </w:p>
        </w:tc>
      </w:tr>
      <w:tr w:rsidR="00C67778" w:rsidRPr="00D40158" w:rsidTr="000E3614">
        <w:trPr>
          <w:cantSplit/>
          <w:trHeight w:val="38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rsidTr="000E3614">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T15713800510</w:t>
            </w:r>
            <w:bookmarkEnd w:id="10"/>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10"/>
        <w:rPr>
          <w:b w:val="0"/>
          <w:bCs w:val="0"/>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11" w:name="目录"/>
      <w:r w:rsidRPr="00EE131A">
        <w:rPr>
          <w:rStyle w:val="a6"/>
        </w:rPr>
        <w:fldChar w:fldCharType="begin"/>
      </w:r>
      <w:r w:rsidRPr="00EE131A">
        <w:rPr>
          <w:rStyle w:val="a6"/>
        </w:rPr>
        <w:instrText xml:space="preserve"> </w:instrText>
      </w:r>
      <w:r>
        <w:instrText>HYPERLINK \l "_Toc316568035"</w:instrText>
      </w:r>
      <w:r w:rsidRPr="00EE131A">
        <w:rPr>
          <w:rStyle w:val="a6"/>
        </w:rPr>
        <w:instrText xml:space="preserve"> </w:instrText>
      </w:r>
      <w:r w:rsidRPr="00EE131A">
        <w:rPr>
          <w:rStyle w:val="a6"/>
        </w:rPr>
        <w:fldChar w:fldCharType="separate"/>
      </w:r>
      <w:r w:rsidRPr="00EE131A">
        <w:rPr>
          <w:rStyle w:val="a6"/>
          <w:rFonts w:ascii="宋体" w:hAnsi="宋体"/>
        </w:rPr>
        <w:t>1</w:t>
      </w:r>
      <w:r>
        <w:rPr>
          <w:b w:val="0"/>
          <w:bCs w:val="0"/>
        </w:rPr>
        <w:tab/>
      </w:r>
      <w:r w:rsidRPr="00EE131A">
        <w:rPr>
          <w:rStyle w:val="a6"/>
          <w:rFonts w:ascii="宋体" w:hAnsi="宋体" w:hint="eastAsia"/>
        </w:rPr>
        <w:t>建筑概况</w:t>
      </w:r>
      <w:r>
        <w:rPr>
          <w:webHidden/>
        </w:rPr>
        <w:tab/>
      </w:r>
      <w:r>
        <w:rPr>
          <w:webHidden/>
        </w:rPr>
        <w:fldChar w:fldCharType="begin"/>
      </w:r>
      <w:r>
        <w:rPr>
          <w:webHidden/>
        </w:rPr>
        <w:instrText xml:space="preserve"> PAGEREF _Toc316568035 \h </w:instrText>
      </w:r>
      <w:r>
        <w:rPr>
          <w:webHidden/>
        </w:rPr>
      </w:r>
      <w:r>
        <w:rPr>
          <w:webHidden/>
        </w:rPr>
        <w:fldChar w:fldCharType="separate"/>
      </w:r>
      <w:r w:rsidR="007B5DF6">
        <w:rPr>
          <w:webHidden/>
        </w:rPr>
        <w:t>3</w:t>
      </w:r>
      <w:r>
        <w:rPr>
          <w:webHidden/>
        </w:rPr>
        <w:fldChar w:fldCharType="end"/>
      </w:r>
      <w:r w:rsidRPr="00EE131A">
        <w:rPr>
          <w:rStyle w:val="a6"/>
        </w:rPr>
        <w:fldChar w:fldCharType="end"/>
      </w:r>
    </w:p>
    <w:p w:rsidR="00D40158" w:rsidRDefault="00C64332" w:rsidP="00D40158">
      <w:pPr>
        <w:pStyle w:val="10"/>
        <w:rPr>
          <w:b w:val="0"/>
          <w:bCs w:val="0"/>
        </w:rPr>
      </w:pPr>
      <w:hyperlink w:anchor="_Toc316568036" w:history="1">
        <w:r w:rsidR="00D40158" w:rsidRPr="00EE131A">
          <w:rPr>
            <w:rStyle w:val="a6"/>
          </w:rPr>
          <w:t>2</w:t>
        </w:r>
        <w:r w:rsidR="00D40158">
          <w:rPr>
            <w:b w:val="0"/>
            <w:bCs w:val="0"/>
          </w:rPr>
          <w:tab/>
        </w:r>
        <w:r w:rsidR="00D40158" w:rsidRPr="00EE131A">
          <w:rPr>
            <w:rStyle w:val="a6"/>
            <w:rFonts w:hint="eastAsia"/>
          </w:rPr>
          <w:t>设计依据</w:t>
        </w:r>
        <w:r w:rsidR="00D40158">
          <w:rPr>
            <w:webHidden/>
          </w:rPr>
          <w:tab/>
        </w:r>
        <w:r w:rsidR="00D40158">
          <w:rPr>
            <w:webHidden/>
          </w:rPr>
          <w:fldChar w:fldCharType="begin"/>
        </w:r>
        <w:r w:rsidR="00D40158">
          <w:rPr>
            <w:webHidden/>
          </w:rPr>
          <w:instrText xml:space="preserve"> PAGEREF _Toc316568036 \h </w:instrText>
        </w:r>
        <w:r w:rsidR="00D40158">
          <w:rPr>
            <w:webHidden/>
          </w:rPr>
        </w:r>
        <w:r w:rsidR="00D40158">
          <w:rPr>
            <w:webHidden/>
          </w:rPr>
          <w:fldChar w:fldCharType="separate"/>
        </w:r>
        <w:r w:rsidR="007B5DF6">
          <w:rPr>
            <w:webHidden/>
          </w:rPr>
          <w:t>3</w:t>
        </w:r>
        <w:r w:rsidR="00D40158">
          <w:rPr>
            <w:webHidden/>
          </w:rPr>
          <w:fldChar w:fldCharType="end"/>
        </w:r>
      </w:hyperlink>
    </w:p>
    <w:p w:rsidR="00D40158" w:rsidRDefault="00C64332" w:rsidP="00D40158">
      <w:pPr>
        <w:pStyle w:val="10"/>
        <w:rPr>
          <w:b w:val="0"/>
          <w:bCs w:val="0"/>
        </w:rPr>
      </w:pPr>
      <w:hyperlink w:anchor="_Toc316568037" w:history="1">
        <w:r w:rsidR="00D40158" w:rsidRPr="00EE131A">
          <w:rPr>
            <w:rStyle w:val="a6"/>
          </w:rPr>
          <w:t>3</w:t>
        </w:r>
        <w:r w:rsidR="00D40158">
          <w:rPr>
            <w:b w:val="0"/>
            <w:bCs w:val="0"/>
          </w:rPr>
          <w:tab/>
        </w:r>
        <w:r w:rsidR="00D40158" w:rsidRPr="00EE131A">
          <w:rPr>
            <w:rStyle w:val="a6"/>
            <w:rFonts w:hint="eastAsia"/>
          </w:rPr>
          <w:t>规定性指标检查</w:t>
        </w:r>
        <w:r w:rsidR="00D40158">
          <w:rPr>
            <w:webHidden/>
          </w:rPr>
          <w:tab/>
        </w:r>
        <w:r w:rsidR="00D40158">
          <w:rPr>
            <w:webHidden/>
          </w:rPr>
          <w:fldChar w:fldCharType="begin"/>
        </w:r>
        <w:r w:rsidR="00D40158">
          <w:rPr>
            <w:webHidden/>
          </w:rPr>
          <w:instrText xml:space="preserve"> PAGEREF _Toc316568037 \h </w:instrText>
        </w:r>
        <w:r w:rsidR="00D40158">
          <w:rPr>
            <w:webHidden/>
          </w:rPr>
        </w:r>
        <w:r w:rsidR="00D40158">
          <w:rPr>
            <w:webHidden/>
          </w:rPr>
          <w:fldChar w:fldCharType="separate"/>
        </w:r>
        <w:r w:rsidR="007B5DF6">
          <w:rPr>
            <w:rFonts w:hint="eastAsia"/>
            <w:b w:val="0"/>
            <w:bCs w:val="0"/>
            <w:webHidden/>
          </w:rPr>
          <w:t>错误</w:t>
        </w:r>
        <w:r w:rsidR="007B5DF6">
          <w:rPr>
            <w:rFonts w:hint="eastAsia"/>
            <w:b w:val="0"/>
            <w:bCs w:val="0"/>
            <w:webHidden/>
          </w:rPr>
          <w:t>!</w:t>
        </w:r>
        <w:r w:rsidR="007B5DF6">
          <w:rPr>
            <w:rFonts w:hint="eastAsia"/>
            <w:b w:val="0"/>
            <w:bCs w:val="0"/>
            <w:webHidden/>
          </w:rPr>
          <w:t>未定义书签。</w:t>
        </w:r>
        <w:r w:rsidR="00D40158">
          <w:rPr>
            <w:webHidden/>
          </w:rPr>
          <w:fldChar w:fldCharType="end"/>
        </w:r>
      </w:hyperlink>
    </w:p>
    <w:p w:rsidR="00D40158" w:rsidRDefault="00C64332" w:rsidP="00D40158">
      <w:pPr>
        <w:pStyle w:val="20"/>
      </w:pPr>
      <w:hyperlink w:anchor="_Toc316568038" w:history="1">
        <w:r w:rsidR="00D40158" w:rsidRPr="00EE131A">
          <w:rPr>
            <w:rStyle w:val="a6"/>
            <w:lang w:val="en-GB"/>
          </w:rPr>
          <w:t>3.1</w:t>
        </w:r>
        <w:r w:rsidR="00D40158">
          <w:tab/>
        </w:r>
        <w:r w:rsidR="00D40158" w:rsidRPr="00EE131A">
          <w:rPr>
            <w:rStyle w:val="a6"/>
            <w:rFonts w:hint="eastAsia"/>
          </w:rPr>
          <w:t>体形系数</w:t>
        </w:r>
        <w:r w:rsidR="00D40158">
          <w:rPr>
            <w:webHidden/>
          </w:rPr>
          <w:tab/>
        </w:r>
        <w:r w:rsidR="00D40158">
          <w:rPr>
            <w:webHidden/>
          </w:rPr>
          <w:fldChar w:fldCharType="begin"/>
        </w:r>
        <w:r w:rsidR="00D40158">
          <w:rPr>
            <w:webHidden/>
          </w:rPr>
          <w:instrText xml:space="preserve"> PAGEREF _Toc316568038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D40158">
      <w:pPr>
        <w:pStyle w:val="20"/>
      </w:pPr>
      <w:hyperlink w:anchor="_Toc316568039" w:history="1">
        <w:r w:rsidR="00D40158" w:rsidRPr="00EE131A">
          <w:rPr>
            <w:rStyle w:val="a6"/>
            <w:lang w:val="en-GB"/>
          </w:rPr>
          <w:t>3.2</w:t>
        </w:r>
        <w:r w:rsidR="00D40158">
          <w:tab/>
        </w:r>
        <w:r w:rsidR="00D40158" w:rsidRPr="00EE131A">
          <w:rPr>
            <w:rStyle w:val="a6"/>
            <w:rFonts w:hint="eastAsia"/>
          </w:rPr>
          <w:t>开间窗墙面积比</w:t>
        </w:r>
        <w:r w:rsidR="00D40158">
          <w:rPr>
            <w:webHidden/>
          </w:rPr>
          <w:tab/>
        </w:r>
        <w:r w:rsidR="00D40158">
          <w:rPr>
            <w:webHidden/>
          </w:rPr>
          <w:fldChar w:fldCharType="begin"/>
        </w:r>
        <w:r w:rsidR="00D40158">
          <w:rPr>
            <w:webHidden/>
          </w:rPr>
          <w:instrText xml:space="preserve"> PAGEREF _Toc316568039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D40158">
      <w:pPr>
        <w:pStyle w:val="20"/>
      </w:pPr>
      <w:hyperlink w:anchor="_Toc316568040" w:history="1">
        <w:r w:rsidR="00D40158" w:rsidRPr="00EE131A">
          <w:rPr>
            <w:rStyle w:val="a6"/>
            <w:lang w:val="en-GB"/>
          </w:rPr>
          <w:t>3.3</w:t>
        </w:r>
        <w:r w:rsidR="00D40158">
          <w:tab/>
        </w:r>
        <w:r w:rsidR="00D40158" w:rsidRPr="00EE131A">
          <w:rPr>
            <w:rStyle w:val="a6"/>
            <w:rFonts w:hint="eastAsia"/>
          </w:rPr>
          <w:t>屋顶构造</w:t>
        </w:r>
        <w:r w:rsidR="00D40158">
          <w:rPr>
            <w:webHidden/>
          </w:rPr>
          <w:tab/>
        </w:r>
        <w:r w:rsidR="00D40158">
          <w:rPr>
            <w:webHidden/>
          </w:rPr>
          <w:fldChar w:fldCharType="begin"/>
        </w:r>
        <w:r w:rsidR="00D40158">
          <w:rPr>
            <w:webHidden/>
          </w:rPr>
          <w:instrText xml:space="preserve"> PAGEREF _Toc316568040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41" w:history="1">
        <w:r w:rsidR="00D40158" w:rsidRPr="00EE131A">
          <w:rPr>
            <w:rStyle w:val="a6"/>
            <w:lang w:val="en-GB"/>
          </w:rPr>
          <w:t>3.3.1</w:t>
        </w:r>
        <w:r w:rsidR="00D40158">
          <w:tab/>
        </w:r>
        <w:r w:rsidR="00D40158" w:rsidRPr="00EE131A">
          <w:rPr>
            <w:rStyle w:val="a6"/>
            <w:rFonts w:hint="eastAsia"/>
          </w:rPr>
          <w:t>屋顶构造一</w:t>
        </w:r>
        <w:r w:rsidR="00D40158">
          <w:rPr>
            <w:webHidden/>
          </w:rPr>
          <w:tab/>
        </w:r>
        <w:r w:rsidR="00D40158">
          <w:rPr>
            <w:webHidden/>
          </w:rPr>
          <w:fldChar w:fldCharType="begin"/>
        </w:r>
        <w:r w:rsidR="00D40158">
          <w:rPr>
            <w:webHidden/>
          </w:rPr>
          <w:instrText xml:space="preserve"> PAGEREF _Toc316568041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42" w:history="1">
        <w:r w:rsidR="00D40158" w:rsidRPr="00EE131A">
          <w:rPr>
            <w:rStyle w:val="a6"/>
            <w:lang w:val="en-GB"/>
          </w:rPr>
          <w:t>3.3.2</w:t>
        </w:r>
        <w:r w:rsidR="00D40158">
          <w:tab/>
        </w:r>
        <w:r w:rsidR="00D40158" w:rsidRPr="00EE131A">
          <w:rPr>
            <w:rStyle w:val="a6"/>
            <w:rFonts w:hint="eastAsia"/>
          </w:rPr>
          <w:t>屋顶构造二</w:t>
        </w:r>
        <w:r w:rsidR="00D40158">
          <w:rPr>
            <w:webHidden/>
          </w:rPr>
          <w:tab/>
        </w:r>
        <w:r w:rsidR="00D40158">
          <w:rPr>
            <w:webHidden/>
          </w:rPr>
          <w:fldChar w:fldCharType="begin"/>
        </w:r>
        <w:r w:rsidR="00D40158">
          <w:rPr>
            <w:webHidden/>
          </w:rPr>
          <w:instrText xml:space="preserve"> PAGEREF _Toc316568042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43" w:history="1">
        <w:r w:rsidR="00D40158" w:rsidRPr="00EE131A">
          <w:rPr>
            <w:rStyle w:val="a6"/>
            <w:lang w:val="en-GB"/>
          </w:rPr>
          <w:t>3.3.3</w:t>
        </w:r>
        <w:r w:rsidR="00D40158">
          <w:tab/>
        </w:r>
        <w:r w:rsidR="00D40158" w:rsidRPr="00EE131A">
          <w:rPr>
            <w:rStyle w:val="a6"/>
            <w:rFonts w:hint="eastAsia"/>
          </w:rPr>
          <w:t>屋顶构造</w:t>
        </w:r>
        <w:r w:rsidR="00D40158" w:rsidRPr="00EE131A">
          <w:rPr>
            <w:rStyle w:val="a6"/>
          </w:rPr>
          <w:t>N</w:t>
        </w:r>
        <w:r w:rsidR="00D40158">
          <w:rPr>
            <w:webHidden/>
          </w:rPr>
          <w:tab/>
        </w:r>
        <w:r w:rsidR="00D40158">
          <w:rPr>
            <w:webHidden/>
          </w:rPr>
          <w:fldChar w:fldCharType="begin"/>
        </w:r>
        <w:r w:rsidR="00D40158">
          <w:rPr>
            <w:webHidden/>
          </w:rPr>
          <w:instrText xml:space="preserve"> PAGEREF _Toc316568043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44" w:history="1">
        <w:r w:rsidR="00D40158" w:rsidRPr="00EE131A">
          <w:rPr>
            <w:rStyle w:val="a6"/>
            <w:lang w:val="en-GB"/>
          </w:rPr>
          <w:t>3.3.4</w:t>
        </w:r>
        <w:r w:rsidR="00D40158">
          <w:tab/>
        </w:r>
        <w:r w:rsidR="00D40158" w:rsidRPr="00EE131A">
          <w:rPr>
            <w:rStyle w:val="a6"/>
            <w:rFonts w:hint="eastAsia"/>
          </w:rPr>
          <w:t>屋顶平均热工性能</w:t>
        </w:r>
        <w:r w:rsidR="00D40158">
          <w:rPr>
            <w:webHidden/>
          </w:rPr>
          <w:tab/>
        </w:r>
        <w:r w:rsidR="00D40158">
          <w:rPr>
            <w:webHidden/>
          </w:rPr>
          <w:fldChar w:fldCharType="begin"/>
        </w:r>
        <w:r w:rsidR="00D40158">
          <w:rPr>
            <w:webHidden/>
          </w:rPr>
          <w:instrText xml:space="preserve"> PAGEREF _Toc316568044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D40158">
      <w:pPr>
        <w:pStyle w:val="20"/>
      </w:pPr>
      <w:hyperlink w:anchor="_Toc316568045" w:history="1">
        <w:r w:rsidR="00D40158" w:rsidRPr="00EE131A">
          <w:rPr>
            <w:rStyle w:val="a6"/>
            <w:lang w:val="en-GB"/>
          </w:rPr>
          <w:t>3.4</w:t>
        </w:r>
        <w:r w:rsidR="00D40158">
          <w:tab/>
        </w:r>
        <w:r w:rsidR="00D40158" w:rsidRPr="00EE131A">
          <w:rPr>
            <w:rStyle w:val="a6"/>
            <w:rFonts w:hint="eastAsia"/>
          </w:rPr>
          <w:t>外墙构造</w:t>
        </w:r>
        <w:r w:rsidR="00D40158">
          <w:rPr>
            <w:webHidden/>
          </w:rPr>
          <w:tab/>
        </w:r>
        <w:r w:rsidR="00D40158">
          <w:rPr>
            <w:webHidden/>
          </w:rPr>
          <w:fldChar w:fldCharType="begin"/>
        </w:r>
        <w:r w:rsidR="00D40158">
          <w:rPr>
            <w:webHidden/>
          </w:rPr>
          <w:instrText xml:space="preserve"> PAGEREF _Toc316568045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46" w:history="1">
        <w:r w:rsidR="00D40158" w:rsidRPr="00EE131A">
          <w:rPr>
            <w:rStyle w:val="a6"/>
            <w:lang w:val="en-GB"/>
          </w:rPr>
          <w:t>3.4.1</w:t>
        </w:r>
        <w:r w:rsidR="00D40158">
          <w:tab/>
        </w:r>
        <w:r w:rsidR="00D40158" w:rsidRPr="00EE131A">
          <w:rPr>
            <w:rStyle w:val="a6"/>
            <w:rFonts w:hint="eastAsia"/>
          </w:rPr>
          <w:t>外墙相关构造</w:t>
        </w:r>
        <w:r w:rsidR="00D40158">
          <w:rPr>
            <w:webHidden/>
          </w:rPr>
          <w:tab/>
        </w:r>
        <w:r w:rsidR="00D40158">
          <w:rPr>
            <w:webHidden/>
          </w:rPr>
          <w:fldChar w:fldCharType="begin"/>
        </w:r>
        <w:r w:rsidR="00D40158">
          <w:rPr>
            <w:webHidden/>
          </w:rPr>
          <w:instrText xml:space="preserve"> PAGEREF _Toc316568046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47" w:history="1">
        <w:r w:rsidR="00D40158" w:rsidRPr="00EE131A">
          <w:rPr>
            <w:rStyle w:val="a6"/>
            <w:lang w:val="en-GB"/>
          </w:rPr>
          <w:t>3.4.2</w:t>
        </w:r>
        <w:r w:rsidR="00D40158">
          <w:tab/>
        </w:r>
        <w:r w:rsidR="00D40158" w:rsidRPr="00EE131A">
          <w:rPr>
            <w:rStyle w:val="a6"/>
            <w:rFonts w:hint="eastAsia"/>
          </w:rPr>
          <w:t>外墙平均传热系数</w:t>
        </w:r>
        <w:r w:rsidR="00D40158">
          <w:rPr>
            <w:webHidden/>
          </w:rPr>
          <w:tab/>
        </w:r>
        <w:r w:rsidR="00D40158">
          <w:rPr>
            <w:webHidden/>
          </w:rPr>
          <w:fldChar w:fldCharType="begin"/>
        </w:r>
        <w:r w:rsidR="00D40158">
          <w:rPr>
            <w:webHidden/>
          </w:rPr>
          <w:instrText xml:space="preserve"> PAGEREF _Toc316568047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D40158">
      <w:pPr>
        <w:pStyle w:val="20"/>
      </w:pPr>
      <w:hyperlink w:anchor="_Toc316568048" w:history="1">
        <w:r w:rsidR="00D40158" w:rsidRPr="00EE131A">
          <w:rPr>
            <w:rStyle w:val="a6"/>
            <w:lang w:val="en-GB"/>
          </w:rPr>
          <w:t>3.5</w:t>
        </w:r>
        <w:r w:rsidR="00D40158">
          <w:tab/>
        </w:r>
        <w:r w:rsidR="00D40158" w:rsidRPr="00EE131A">
          <w:rPr>
            <w:rStyle w:val="a6"/>
            <w:rFonts w:hint="eastAsia"/>
          </w:rPr>
          <w:t>挑空楼板构造</w:t>
        </w:r>
        <w:r w:rsidR="00D40158">
          <w:rPr>
            <w:webHidden/>
          </w:rPr>
          <w:tab/>
        </w:r>
        <w:r w:rsidR="00D40158">
          <w:rPr>
            <w:webHidden/>
          </w:rPr>
          <w:fldChar w:fldCharType="begin"/>
        </w:r>
        <w:r w:rsidR="00D40158">
          <w:rPr>
            <w:webHidden/>
          </w:rPr>
          <w:instrText xml:space="preserve"> PAGEREF _Toc316568048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49" w:history="1">
        <w:r w:rsidR="00D40158" w:rsidRPr="00EE131A">
          <w:rPr>
            <w:rStyle w:val="a6"/>
            <w:lang w:val="en-GB"/>
          </w:rPr>
          <w:t>3.5.1</w:t>
        </w:r>
        <w:r w:rsidR="00D40158">
          <w:tab/>
        </w:r>
        <w:r w:rsidR="00D40158" w:rsidRPr="00EE131A">
          <w:rPr>
            <w:rStyle w:val="a6"/>
            <w:rFonts w:hint="eastAsia"/>
          </w:rPr>
          <w:t>挑空楼板构造一</w:t>
        </w:r>
        <w:r w:rsidR="00D40158">
          <w:rPr>
            <w:webHidden/>
          </w:rPr>
          <w:tab/>
        </w:r>
        <w:r w:rsidR="00D40158">
          <w:rPr>
            <w:webHidden/>
          </w:rPr>
          <w:fldChar w:fldCharType="begin"/>
        </w:r>
        <w:r w:rsidR="00D40158">
          <w:rPr>
            <w:webHidden/>
          </w:rPr>
          <w:instrText xml:space="preserve"> PAGEREF _Toc316568049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50" w:history="1">
        <w:r w:rsidR="00D40158" w:rsidRPr="00EE131A">
          <w:rPr>
            <w:rStyle w:val="a6"/>
            <w:lang w:val="en-GB"/>
          </w:rPr>
          <w:t>3.5.2</w:t>
        </w:r>
        <w:r w:rsidR="00D40158">
          <w:tab/>
        </w:r>
        <w:r w:rsidR="00D40158" w:rsidRPr="00EE131A">
          <w:rPr>
            <w:rStyle w:val="a6"/>
            <w:rFonts w:hint="eastAsia"/>
          </w:rPr>
          <w:t>挑空楼板构造</w:t>
        </w:r>
        <w:r w:rsidR="00D40158" w:rsidRPr="00EE131A">
          <w:rPr>
            <w:rStyle w:val="a6"/>
          </w:rPr>
          <w:t>N</w:t>
        </w:r>
        <w:r w:rsidR="00D40158">
          <w:rPr>
            <w:webHidden/>
          </w:rPr>
          <w:tab/>
        </w:r>
        <w:r w:rsidR="00D40158">
          <w:rPr>
            <w:webHidden/>
          </w:rPr>
          <w:fldChar w:fldCharType="begin"/>
        </w:r>
        <w:r w:rsidR="00D40158">
          <w:rPr>
            <w:webHidden/>
          </w:rPr>
          <w:instrText xml:space="preserve"> PAGEREF _Toc316568050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51" w:history="1">
        <w:r w:rsidR="00D40158" w:rsidRPr="00EE131A">
          <w:rPr>
            <w:rStyle w:val="a6"/>
            <w:lang w:val="en-GB"/>
          </w:rPr>
          <w:t>3.5.3</w:t>
        </w:r>
        <w:r w:rsidR="00D40158">
          <w:tab/>
        </w:r>
        <w:r w:rsidR="00D40158" w:rsidRPr="00EE131A">
          <w:rPr>
            <w:rStyle w:val="a6"/>
            <w:rFonts w:hint="eastAsia"/>
          </w:rPr>
          <w:t>挑空楼板平均热工性能</w:t>
        </w:r>
        <w:r w:rsidR="00D40158">
          <w:rPr>
            <w:webHidden/>
          </w:rPr>
          <w:tab/>
        </w:r>
        <w:r w:rsidR="00D40158">
          <w:rPr>
            <w:webHidden/>
          </w:rPr>
          <w:fldChar w:fldCharType="begin"/>
        </w:r>
        <w:r w:rsidR="00D40158">
          <w:rPr>
            <w:webHidden/>
          </w:rPr>
          <w:instrText xml:space="preserve"> PAGEREF _Toc316568051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D40158">
      <w:pPr>
        <w:pStyle w:val="20"/>
      </w:pPr>
      <w:hyperlink w:anchor="_Toc316568052" w:history="1">
        <w:r w:rsidR="00D40158" w:rsidRPr="00EE131A">
          <w:rPr>
            <w:rStyle w:val="a6"/>
            <w:lang w:val="en-GB"/>
          </w:rPr>
          <w:t>3.6</w:t>
        </w:r>
        <w:r w:rsidR="00D40158">
          <w:tab/>
        </w:r>
        <w:r w:rsidR="00D40158" w:rsidRPr="00EE131A">
          <w:rPr>
            <w:rStyle w:val="a6"/>
            <w:rFonts w:hint="eastAsia"/>
          </w:rPr>
          <w:t>非采暖地下室顶板构造</w:t>
        </w:r>
        <w:r w:rsidR="00D40158">
          <w:rPr>
            <w:webHidden/>
          </w:rPr>
          <w:tab/>
        </w:r>
        <w:r w:rsidR="00D40158">
          <w:rPr>
            <w:webHidden/>
          </w:rPr>
          <w:fldChar w:fldCharType="begin"/>
        </w:r>
        <w:r w:rsidR="00D40158">
          <w:rPr>
            <w:webHidden/>
          </w:rPr>
          <w:instrText xml:space="preserve"> PAGEREF _Toc316568052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53" w:history="1">
        <w:r w:rsidR="00D40158" w:rsidRPr="00EE131A">
          <w:rPr>
            <w:rStyle w:val="a6"/>
            <w:lang w:val="en-GB"/>
          </w:rPr>
          <w:t>3.6.1</w:t>
        </w:r>
        <w:r w:rsidR="00D40158">
          <w:tab/>
        </w:r>
        <w:r w:rsidR="00D40158" w:rsidRPr="00EE131A">
          <w:rPr>
            <w:rStyle w:val="a6"/>
            <w:rFonts w:hint="eastAsia"/>
          </w:rPr>
          <w:t>顶板构造一</w:t>
        </w:r>
        <w:r w:rsidR="00D40158">
          <w:rPr>
            <w:webHidden/>
          </w:rPr>
          <w:tab/>
        </w:r>
        <w:r w:rsidR="00D40158">
          <w:rPr>
            <w:webHidden/>
          </w:rPr>
          <w:fldChar w:fldCharType="begin"/>
        </w:r>
        <w:r w:rsidR="00D40158">
          <w:rPr>
            <w:webHidden/>
          </w:rPr>
          <w:instrText xml:space="preserve"> PAGEREF _Toc316568053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54" w:history="1">
        <w:r w:rsidR="00D40158" w:rsidRPr="00EE131A">
          <w:rPr>
            <w:rStyle w:val="a6"/>
            <w:lang w:val="en-GB"/>
          </w:rPr>
          <w:t>3.6.2</w:t>
        </w:r>
        <w:r w:rsidR="00D40158">
          <w:tab/>
        </w:r>
        <w:r w:rsidR="00D40158" w:rsidRPr="00EE131A">
          <w:rPr>
            <w:rStyle w:val="a6"/>
            <w:rFonts w:hint="eastAsia"/>
          </w:rPr>
          <w:t>顶板构造</w:t>
        </w:r>
        <w:r w:rsidR="00D40158" w:rsidRPr="00EE131A">
          <w:rPr>
            <w:rStyle w:val="a6"/>
          </w:rPr>
          <w:t>N</w:t>
        </w:r>
        <w:r w:rsidR="00D40158">
          <w:rPr>
            <w:webHidden/>
          </w:rPr>
          <w:tab/>
        </w:r>
        <w:r w:rsidR="00D40158">
          <w:rPr>
            <w:webHidden/>
          </w:rPr>
          <w:fldChar w:fldCharType="begin"/>
        </w:r>
        <w:r w:rsidR="00D40158">
          <w:rPr>
            <w:webHidden/>
          </w:rPr>
          <w:instrText xml:space="preserve"> PAGEREF _Toc316568054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55" w:history="1">
        <w:r w:rsidR="00D40158" w:rsidRPr="00EE131A">
          <w:rPr>
            <w:rStyle w:val="a6"/>
            <w:lang w:val="en-GB"/>
          </w:rPr>
          <w:t>3.6.3</w:t>
        </w:r>
        <w:r w:rsidR="00D40158">
          <w:tab/>
        </w:r>
        <w:r w:rsidR="00D40158" w:rsidRPr="00EE131A">
          <w:rPr>
            <w:rStyle w:val="a6"/>
            <w:rFonts w:hint="eastAsia"/>
          </w:rPr>
          <w:t>非采暖地下室顶板平均热工性能</w:t>
        </w:r>
        <w:r w:rsidR="00D40158">
          <w:rPr>
            <w:webHidden/>
          </w:rPr>
          <w:tab/>
        </w:r>
        <w:r w:rsidR="00D40158">
          <w:rPr>
            <w:webHidden/>
          </w:rPr>
          <w:fldChar w:fldCharType="begin"/>
        </w:r>
        <w:r w:rsidR="00D40158">
          <w:rPr>
            <w:webHidden/>
          </w:rPr>
          <w:instrText xml:space="preserve"> PAGEREF _Toc316568055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D40158">
      <w:pPr>
        <w:pStyle w:val="20"/>
      </w:pPr>
      <w:hyperlink w:anchor="_Toc316568056" w:history="1">
        <w:r w:rsidR="00D40158" w:rsidRPr="00EE131A">
          <w:rPr>
            <w:rStyle w:val="a6"/>
            <w:lang w:val="en-GB"/>
          </w:rPr>
          <w:t>3.7</w:t>
        </w:r>
        <w:r w:rsidR="00D40158">
          <w:tab/>
        </w:r>
        <w:r w:rsidR="00D40158" w:rsidRPr="00EE131A">
          <w:rPr>
            <w:rStyle w:val="a6"/>
            <w:rFonts w:hint="eastAsia"/>
          </w:rPr>
          <w:t>分隔采暖与非采暖空间的隔墙构造</w:t>
        </w:r>
        <w:r w:rsidR="00D40158">
          <w:rPr>
            <w:webHidden/>
          </w:rPr>
          <w:tab/>
        </w:r>
        <w:r w:rsidR="00D40158">
          <w:rPr>
            <w:webHidden/>
          </w:rPr>
          <w:fldChar w:fldCharType="begin"/>
        </w:r>
        <w:r w:rsidR="00D40158">
          <w:rPr>
            <w:webHidden/>
          </w:rPr>
          <w:instrText xml:space="preserve"> PAGEREF _Toc316568056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57" w:history="1">
        <w:r w:rsidR="00D40158" w:rsidRPr="00EE131A">
          <w:rPr>
            <w:rStyle w:val="a6"/>
            <w:lang w:val="en-GB"/>
          </w:rPr>
          <w:t>3.7.1</w:t>
        </w:r>
        <w:r w:rsidR="00D40158">
          <w:tab/>
        </w:r>
        <w:r w:rsidR="00D40158" w:rsidRPr="00EE131A">
          <w:rPr>
            <w:rStyle w:val="a6"/>
            <w:rFonts w:hint="eastAsia"/>
          </w:rPr>
          <w:t>隔墙构造一</w:t>
        </w:r>
        <w:r w:rsidR="00D40158">
          <w:rPr>
            <w:webHidden/>
          </w:rPr>
          <w:tab/>
        </w:r>
        <w:r w:rsidR="00D40158">
          <w:rPr>
            <w:webHidden/>
          </w:rPr>
          <w:fldChar w:fldCharType="begin"/>
        </w:r>
        <w:r w:rsidR="00D40158">
          <w:rPr>
            <w:webHidden/>
          </w:rPr>
          <w:instrText xml:space="preserve"> PAGEREF _Toc316568057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58" w:history="1">
        <w:r w:rsidR="00D40158" w:rsidRPr="00EE131A">
          <w:rPr>
            <w:rStyle w:val="a6"/>
            <w:lang w:val="en-GB"/>
          </w:rPr>
          <w:t>3.7.2</w:t>
        </w:r>
        <w:r w:rsidR="00D40158">
          <w:tab/>
        </w:r>
        <w:r w:rsidR="00D40158" w:rsidRPr="00EE131A">
          <w:rPr>
            <w:rStyle w:val="a6"/>
            <w:rFonts w:hint="eastAsia"/>
          </w:rPr>
          <w:t>隔墙构造</w:t>
        </w:r>
        <w:r w:rsidR="00D40158" w:rsidRPr="00EE131A">
          <w:rPr>
            <w:rStyle w:val="a6"/>
          </w:rPr>
          <w:t>N</w:t>
        </w:r>
        <w:r w:rsidR="00D40158">
          <w:rPr>
            <w:webHidden/>
          </w:rPr>
          <w:tab/>
        </w:r>
        <w:r w:rsidR="00D40158">
          <w:rPr>
            <w:webHidden/>
          </w:rPr>
          <w:fldChar w:fldCharType="begin"/>
        </w:r>
        <w:r w:rsidR="00D40158">
          <w:rPr>
            <w:webHidden/>
          </w:rPr>
          <w:instrText xml:space="preserve"> PAGEREF _Toc316568058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59" w:history="1">
        <w:r w:rsidR="00D40158" w:rsidRPr="00EE131A">
          <w:rPr>
            <w:rStyle w:val="a6"/>
            <w:lang w:val="en-GB"/>
          </w:rPr>
          <w:t>3.7.3</w:t>
        </w:r>
        <w:r w:rsidR="00D40158">
          <w:tab/>
        </w:r>
        <w:r w:rsidR="00D40158" w:rsidRPr="00EE131A">
          <w:rPr>
            <w:rStyle w:val="a6"/>
            <w:rFonts w:hint="eastAsia"/>
          </w:rPr>
          <w:t>分隔采暖与非采暖空间的隔墙平均热工性能</w:t>
        </w:r>
        <w:r w:rsidR="00D40158">
          <w:rPr>
            <w:webHidden/>
          </w:rPr>
          <w:tab/>
        </w:r>
        <w:r w:rsidR="00D40158">
          <w:rPr>
            <w:webHidden/>
          </w:rPr>
          <w:fldChar w:fldCharType="begin"/>
        </w:r>
        <w:r w:rsidR="00D40158">
          <w:rPr>
            <w:webHidden/>
          </w:rPr>
          <w:instrText xml:space="preserve"> PAGEREF _Toc316568059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D40158">
      <w:pPr>
        <w:pStyle w:val="20"/>
      </w:pPr>
      <w:hyperlink w:anchor="_Toc316568060" w:history="1">
        <w:r w:rsidR="00D40158" w:rsidRPr="00EE131A">
          <w:rPr>
            <w:rStyle w:val="a6"/>
            <w:lang w:val="en-GB"/>
          </w:rPr>
          <w:t>3.8</w:t>
        </w:r>
        <w:r w:rsidR="00D40158">
          <w:tab/>
        </w:r>
        <w:r w:rsidR="00D40158" w:rsidRPr="00EE131A">
          <w:rPr>
            <w:rStyle w:val="a6"/>
            <w:rFonts w:hint="eastAsia"/>
          </w:rPr>
          <w:t>分隔采暖与非采暖空间的户门构造</w:t>
        </w:r>
        <w:r w:rsidR="00D40158">
          <w:rPr>
            <w:webHidden/>
          </w:rPr>
          <w:tab/>
        </w:r>
        <w:r w:rsidR="00D40158">
          <w:rPr>
            <w:webHidden/>
          </w:rPr>
          <w:fldChar w:fldCharType="begin"/>
        </w:r>
        <w:r w:rsidR="00D40158">
          <w:rPr>
            <w:webHidden/>
          </w:rPr>
          <w:instrText xml:space="preserve"> PAGEREF _Toc316568060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D40158">
      <w:pPr>
        <w:pStyle w:val="20"/>
      </w:pPr>
      <w:hyperlink w:anchor="_Toc316568061" w:history="1">
        <w:r w:rsidR="00D40158" w:rsidRPr="00EE131A">
          <w:rPr>
            <w:rStyle w:val="a6"/>
            <w:lang w:val="en-GB"/>
          </w:rPr>
          <w:t>3.9</w:t>
        </w:r>
        <w:r w:rsidR="00D40158">
          <w:tab/>
        </w:r>
        <w:r w:rsidR="00D40158" w:rsidRPr="00EE131A">
          <w:rPr>
            <w:rStyle w:val="a6"/>
            <w:rFonts w:hint="eastAsia"/>
          </w:rPr>
          <w:t>阳台门下部芯板构造</w:t>
        </w:r>
        <w:r w:rsidR="00D40158">
          <w:rPr>
            <w:webHidden/>
          </w:rPr>
          <w:tab/>
        </w:r>
        <w:r w:rsidR="00D40158">
          <w:rPr>
            <w:webHidden/>
          </w:rPr>
          <w:fldChar w:fldCharType="begin"/>
        </w:r>
        <w:r w:rsidR="00D40158">
          <w:rPr>
            <w:webHidden/>
          </w:rPr>
          <w:instrText xml:space="preserve"> PAGEREF _Toc316568061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D40158">
      <w:pPr>
        <w:pStyle w:val="20"/>
      </w:pPr>
      <w:hyperlink w:anchor="_Toc316568062" w:history="1">
        <w:r w:rsidR="00D40158" w:rsidRPr="00EE131A">
          <w:rPr>
            <w:rStyle w:val="a6"/>
            <w:lang w:val="en-GB"/>
          </w:rPr>
          <w:t>3.10</w:t>
        </w:r>
        <w:r w:rsidR="00D40158">
          <w:tab/>
        </w:r>
        <w:r w:rsidR="00D40158" w:rsidRPr="00EE131A">
          <w:rPr>
            <w:rStyle w:val="a6"/>
            <w:rFonts w:hint="eastAsia"/>
          </w:rPr>
          <w:t>外窗</w:t>
        </w:r>
        <w:r w:rsidR="00D40158">
          <w:rPr>
            <w:webHidden/>
          </w:rPr>
          <w:tab/>
        </w:r>
        <w:r w:rsidR="00D40158">
          <w:rPr>
            <w:webHidden/>
          </w:rPr>
          <w:fldChar w:fldCharType="begin"/>
        </w:r>
        <w:r w:rsidR="00D40158">
          <w:rPr>
            <w:webHidden/>
          </w:rPr>
          <w:instrText xml:space="preserve"> PAGEREF _Toc316568062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D40158">
      <w:pPr>
        <w:pStyle w:val="20"/>
      </w:pPr>
      <w:hyperlink w:anchor="_Toc316568063" w:history="1">
        <w:r w:rsidR="00D40158" w:rsidRPr="00EE131A">
          <w:rPr>
            <w:rStyle w:val="a6"/>
            <w:lang w:val="en-GB"/>
          </w:rPr>
          <w:t>3.11</w:t>
        </w:r>
        <w:r w:rsidR="00D40158">
          <w:tab/>
        </w:r>
        <w:r w:rsidR="00D40158" w:rsidRPr="00EE131A">
          <w:rPr>
            <w:rStyle w:val="a6"/>
            <w:rFonts w:hint="eastAsia"/>
          </w:rPr>
          <w:t>凸窗</w:t>
        </w:r>
        <w:r w:rsidR="00D40158">
          <w:rPr>
            <w:webHidden/>
          </w:rPr>
          <w:tab/>
        </w:r>
        <w:r w:rsidR="00D40158">
          <w:rPr>
            <w:webHidden/>
          </w:rPr>
          <w:fldChar w:fldCharType="begin"/>
        </w:r>
        <w:r w:rsidR="00D40158">
          <w:rPr>
            <w:webHidden/>
          </w:rPr>
          <w:instrText xml:space="preserve"> PAGEREF _Toc316568063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64" w:history="1">
        <w:r w:rsidR="00D40158" w:rsidRPr="00EE131A">
          <w:rPr>
            <w:rStyle w:val="a6"/>
            <w:lang w:val="en-GB"/>
          </w:rPr>
          <w:t>3.11.1</w:t>
        </w:r>
        <w:r w:rsidR="00D40158">
          <w:tab/>
        </w:r>
        <w:r w:rsidR="00D40158" w:rsidRPr="00EE131A">
          <w:rPr>
            <w:rStyle w:val="a6"/>
            <w:rFonts w:hint="eastAsia"/>
          </w:rPr>
          <w:t>凸窗顶板构造</w:t>
        </w:r>
        <w:r w:rsidR="00D40158">
          <w:rPr>
            <w:webHidden/>
          </w:rPr>
          <w:tab/>
        </w:r>
        <w:r w:rsidR="00D40158">
          <w:rPr>
            <w:webHidden/>
          </w:rPr>
          <w:fldChar w:fldCharType="begin"/>
        </w:r>
        <w:r w:rsidR="00D40158">
          <w:rPr>
            <w:webHidden/>
          </w:rPr>
          <w:instrText xml:space="preserve"> PAGEREF _Toc316568064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65" w:history="1">
        <w:r w:rsidR="00D40158" w:rsidRPr="00EE131A">
          <w:rPr>
            <w:rStyle w:val="a6"/>
            <w:lang w:val="en-GB"/>
          </w:rPr>
          <w:t>3.11.2</w:t>
        </w:r>
        <w:r w:rsidR="00D40158">
          <w:tab/>
        </w:r>
        <w:r w:rsidR="00D40158" w:rsidRPr="00EE131A">
          <w:rPr>
            <w:rStyle w:val="a6"/>
            <w:rFonts w:hint="eastAsia"/>
          </w:rPr>
          <w:t>凸窗侧板构造</w:t>
        </w:r>
        <w:r w:rsidR="00D40158">
          <w:rPr>
            <w:webHidden/>
          </w:rPr>
          <w:tab/>
        </w:r>
        <w:r w:rsidR="00D40158">
          <w:rPr>
            <w:webHidden/>
          </w:rPr>
          <w:fldChar w:fldCharType="begin"/>
        </w:r>
        <w:r w:rsidR="00D40158">
          <w:rPr>
            <w:webHidden/>
          </w:rPr>
          <w:instrText xml:space="preserve"> PAGEREF _Toc316568065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66" w:history="1">
        <w:r w:rsidR="00D40158" w:rsidRPr="00EE131A">
          <w:rPr>
            <w:rStyle w:val="a6"/>
            <w:lang w:val="en-GB"/>
          </w:rPr>
          <w:t>3.11.3</w:t>
        </w:r>
        <w:r w:rsidR="00D40158">
          <w:tab/>
        </w:r>
        <w:r w:rsidR="00D40158" w:rsidRPr="00EE131A">
          <w:rPr>
            <w:rStyle w:val="a6"/>
            <w:rFonts w:hint="eastAsia"/>
          </w:rPr>
          <w:t>凸窗底板构造</w:t>
        </w:r>
        <w:r w:rsidR="00D40158">
          <w:rPr>
            <w:webHidden/>
          </w:rPr>
          <w:tab/>
        </w:r>
        <w:r w:rsidR="00D40158">
          <w:rPr>
            <w:webHidden/>
          </w:rPr>
          <w:fldChar w:fldCharType="begin"/>
        </w:r>
        <w:r w:rsidR="00D40158">
          <w:rPr>
            <w:webHidden/>
          </w:rPr>
          <w:instrText xml:space="preserve"> PAGEREF _Toc316568066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67" w:history="1">
        <w:r w:rsidR="00D40158" w:rsidRPr="00EE131A">
          <w:rPr>
            <w:rStyle w:val="a6"/>
            <w:lang w:val="en-GB"/>
          </w:rPr>
          <w:t>3.11.4</w:t>
        </w:r>
        <w:r w:rsidR="00D40158">
          <w:tab/>
        </w:r>
        <w:r w:rsidR="00D40158" w:rsidRPr="00EE131A">
          <w:rPr>
            <w:rStyle w:val="a6"/>
            <w:rFonts w:hint="eastAsia"/>
          </w:rPr>
          <w:t>凸窗透明部分</w:t>
        </w:r>
        <w:r w:rsidR="00D40158">
          <w:rPr>
            <w:webHidden/>
          </w:rPr>
          <w:tab/>
        </w:r>
        <w:r w:rsidR="00D40158">
          <w:rPr>
            <w:webHidden/>
          </w:rPr>
          <w:fldChar w:fldCharType="begin"/>
        </w:r>
        <w:r w:rsidR="00D40158">
          <w:rPr>
            <w:webHidden/>
          </w:rPr>
          <w:instrText xml:space="preserve"> PAGEREF _Toc316568067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D40158">
      <w:pPr>
        <w:pStyle w:val="20"/>
      </w:pPr>
      <w:hyperlink w:anchor="_Toc316568068" w:history="1">
        <w:r w:rsidR="00D40158" w:rsidRPr="00EE131A">
          <w:rPr>
            <w:rStyle w:val="a6"/>
            <w:lang w:val="en-GB"/>
          </w:rPr>
          <w:t>3.12</w:t>
        </w:r>
        <w:r w:rsidR="00D40158">
          <w:tab/>
        </w:r>
        <w:r w:rsidR="00D40158" w:rsidRPr="00EE131A">
          <w:rPr>
            <w:rStyle w:val="a6"/>
            <w:rFonts w:hint="eastAsia"/>
          </w:rPr>
          <w:t>不采暖封闭阳台相关指标和构造</w:t>
        </w:r>
        <w:r w:rsidR="00D40158">
          <w:rPr>
            <w:webHidden/>
          </w:rPr>
          <w:tab/>
        </w:r>
        <w:r w:rsidR="00D40158">
          <w:rPr>
            <w:webHidden/>
          </w:rPr>
          <w:fldChar w:fldCharType="begin"/>
        </w:r>
        <w:r w:rsidR="00D40158">
          <w:rPr>
            <w:webHidden/>
          </w:rPr>
          <w:instrText xml:space="preserve"> PAGEREF _Toc316568068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69" w:history="1">
        <w:r w:rsidR="00D40158" w:rsidRPr="00EE131A">
          <w:rPr>
            <w:rStyle w:val="a6"/>
            <w:lang w:val="en-GB"/>
          </w:rPr>
          <w:t>3.12.1</w:t>
        </w:r>
        <w:r w:rsidR="00D40158">
          <w:tab/>
        </w:r>
        <w:r w:rsidR="00D40158" w:rsidRPr="00EE131A">
          <w:rPr>
            <w:rStyle w:val="a6"/>
            <w:rFonts w:hint="eastAsia"/>
          </w:rPr>
          <w:t>不采暖封闭阳台与室内的隔墙</w:t>
        </w:r>
        <w:r w:rsidR="00D40158">
          <w:rPr>
            <w:webHidden/>
          </w:rPr>
          <w:tab/>
        </w:r>
        <w:r w:rsidR="00D40158">
          <w:rPr>
            <w:webHidden/>
          </w:rPr>
          <w:fldChar w:fldCharType="begin"/>
        </w:r>
        <w:r w:rsidR="00D40158">
          <w:rPr>
            <w:webHidden/>
          </w:rPr>
          <w:instrText xml:space="preserve"> PAGEREF _Toc316568069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70" w:history="1">
        <w:r w:rsidR="00D40158" w:rsidRPr="00EE131A">
          <w:rPr>
            <w:rStyle w:val="a6"/>
            <w:lang w:val="en-GB"/>
          </w:rPr>
          <w:t>3.12.2</w:t>
        </w:r>
        <w:r w:rsidR="00D40158">
          <w:tab/>
        </w:r>
        <w:r w:rsidR="00D40158" w:rsidRPr="00EE131A">
          <w:rPr>
            <w:rStyle w:val="a6"/>
            <w:rFonts w:hint="eastAsia"/>
          </w:rPr>
          <w:t>不采暖封闭阳台与室内隔墙的门窗</w:t>
        </w:r>
        <w:r w:rsidR="00D40158">
          <w:rPr>
            <w:webHidden/>
          </w:rPr>
          <w:tab/>
        </w:r>
        <w:r w:rsidR="00D40158">
          <w:rPr>
            <w:webHidden/>
          </w:rPr>
          <w:fldChar w:fldCharType="begin"/>
        </w:r>
        <w:r w:rsidR="00D40158">
          <w:rPr>
            <w:webHidden/>
          </w:rPr>
          <w:instrText xml:space="preserve"> PAGEREF _Toc316568070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71" w:history="1">
        <w:r w:rsidR="00D40158" w:rsidRPr="00EE131A">
          <w:rPr>
            <w:rStyle w:val="a6"/>
            <w:lang w:val="en-GB"/>
          </w:rPr>
          <w:t>3.12.3</w:t>
        </w:r>
        <w:r w:rsidR="00D40158">
          <w:tab/>
        </w:r>
        <w:r w:rsidR="00D40158" w:rsidRPr="00EE131A">
          <w:rPr>
            <w:rStyle w:val="a6"/>
            <w:rFonts w:hint="eastAsia"/>
          </w:rPr>
          <w:t>不采暖封闭阳台隔墙窗墙面积比</w:t>
        </w:r>
        <w:r w:rsidR="00D40158">
          <w:rPr>
            <w:webHidden/>
          </w:rPr>
          <w:tab/>
        </w:r>
        <w:r w:rsidR="00D40158">
          <w:rPr>
            <w:webHidden/>
          </w:rPr>
          <w:fldChar w:fldCharType="begin"/>
        </w:r>
        <w:r w:rsidR="00D40158">
          <w:rPr>
            <w:webHidden/>
          </w:rPr>
          <w:instrText xml:space="preserve"> PAGEREF _Toc316568071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72" w:history="1">
        <w:r w:rsidR="00D40158" w:rsidRPr="00EE131A">
          <w:rPr>
            <w:rStyle w:val="a6"/>
            <w:lang w:val="en-GB"/>
          </w:rPr>
          <w:t>3.12.4</w:t>
        </w:r>
        <w:r w:rsidR="00D40158">
          <w:tab/>
        </w:r>
        <w:r w:rsidR="00D40158" w:rsidRPr="00EE131A">
          <w:rPr>
            <w:rStyle w:val="a6"/>
            <w:rFonts w:hint="eastAsia"/>
          </w:rPr>
          <w:t>不采暖封闭阳台外部墙板</w:t>
        </w:r>
        <w:r w:rsidR="00D40158">
          <w:rPr>
            <w:webHidden/>
          </w:rPr>
          <w:tab/>
        </w:r>
        <w:r w:rsidR="00D40158">
          <w:rPr>
            <w:webHidden/>
          </w:rPr>
          <w:fldChar w:fldCharType="begin"/>
        </w:r>
        <w:r w:rsidR="00D40158">
          <w:rPr>
            <w:webHidden/>
          </w:rPr>
          <w:instrText xml:space="preserve"> PAGEREF _Toc316568072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73" w:history="1">
        <w:r w:rsidR="00D40158" w:rsidRPr="00EE131A">
          <w:rPr>
            <w:rStyle w:val="a6"/>
            <w:lang w:val="en-GB"/>
          </w:rPr>
          <w:t>3.12.5</w:t>
        </w:r>
        <w:r w:rsidR="00D40158">
          <w:tab/>
        </w:r>
        <w:r w:rsidR="00D40158" w:rsidRPr="00EE131A">
          <w:rPr>
            <w:rStyle w:val="a6"/>
            <w:rFonts w:hint="eastAsia"/>
          </w:rPr>
          <w:t>不采暖封闭阳台上部顶板</w:t>
        </w:r>
        <w:r w:rsidR="00D40158">
          <w:rPr>
            <w:webHidden/>
          </w:rPr>
          <w:tab/>
        </w:r>
        <w:r w:rsidR="00D40158">
          <w:rPr>
            <w:webHidden/>
          </w:rPr>
          <w:fldChar w:fldCharType="begin"/>
        </w:r>
        <w:r w:rsidR="00D40158">
          <w:rPr>
            <w:webHidden/>
          </w:rPr>
          <w:instrText xml:space="preserve"> PAGEREF _Toc316568073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74" w:history="1">
        <w:r w:rsidR="00D40158" w:rsidRPr="00EE131A">
          <w:rPr>
            <w:rStyle w:val="a6"/>
            <w:lang w:val="en-GB"/>
          </w:rPr>
          <w:t>3.12.6</w:t>
        </w:r>
        <w:r w:rsidR="00D40158">
          <w:tab/>
        </w:r>
        <w:r w:rsidR="00D40158" w:rsidRPr="00EE131A">
          <w:rPr>
            <w:rStyle w:val="a6"/>
            <w:rFonts w:hint="eastAsia"/>
          </w:rPr>
          <w:t>不采暖封闭阳台底板</w:t>
        </w:r>
        <w:r w:rsidR="00D40158">
          <w:rPr>
            <w:webHidden/>
          </w:rPr>
          <w:tab/>
        </w:r>
        <w:r w:rsidR="00D40158">
          <w:rPr>
            <w:webHidden/>
          </w:rPr>
          <w:fldChar w:fldCharType="begin"/>
        </w:r>
        <w:r w:rsidR="00D40158">
          <w:rPr>
            <w:webHidden/>
          </w:rPr>
          <w:instrText xml:space="preserve"> PAGEREF _Toc316568074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75" w:history="1">
        <w:r w:rsidR="00D40158" w:rsidRPr="00EE131A">
          <w:rPr>
            <w:rStyle w:val="a6"/>
            <w:lang w:val="en-GB"/>
          </w:rPr>
          <w:t>3.12.7</w:t>
        </w:r>
        <w:r w:rsidR="00D40158">
          <w:tab/>
        </w:r>
        <w:r w:rsidR="00D40158" w:rsidRPr="00EE131A">
          <w:rPr>
            <w:rStyle w:val="a6"/>
            <w:rFonts w:hint="eastAsia"/>
          </w:rPr>
          <w:t>不采暖封闭阳台地面</w:t>
        </w:r>
        <w:r w:rsidR="00D40158">
          <w:rPr>
            <w:webHidden/>
          </w:rPr>
          <w:tab/>
        </w:r>
        <w:r w:rsidR="00D40158">
          <w:rPr>
            <w:webHidden/>
          </w:rPr>
          <w:fldChar w:fldCharType="begin"/>
        </w:r>
        <w:r w:rsidR="00D40158">
          <w:rPr>
            <w:webHidden/>
          </w:rPr>
          <w:instrText xml:space="preserve"> PAGEREF _Toc316568075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76" w:history="1">
        <w:r w:rsidR="00D40158" w:rsidRPr="00EE131A">
          <w:rPr>
            <w:rStyle w:val="a6"/>
            <w:lang w:val="en-GB"/>
          </w:rPr>
          <w:t>3.12.8</w:t>
        </w:r>
        <w:r w:rsidR="00D40158">
          <w:tab/>
        </w:r>
        <w:r w:rsidR="00D40158" w:rsidRPr="00EE131A">
          <w:rPr>
            <w:rStyle w:val="a6"/>
            <w:rFonts w:hint="eastAsia"/>
          </w:rPr>
          <w:t>不采暖封闭阳台外窗</w:t>
        </w:r>
        <w:r w:rsidR="00D40158">
          <w:rPr>
            <w:webHidden/>
          </w:rPr>
          <w:tab/>
        </w:r>
        <w:r w:rsidR="00D40158">
          <w:rPr>
            <w:webHidden/>
          </w:rPr>
          <w:fldChar w:fldCharType="begin"/>
        </w:r>
        <w:r w:rsidR="00D40158">
          <w:rPr>
            <w:webHidden/>
          </w:rPr>
          <w:instrText xml:space="preserve"> PAGEREF _Toc316568076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77" w:history="1">
        <w:r w:rsidR="00D40158" w:rsidRPr="00EE131A">
          <w:rPr>
            <w:rStyle w:val="a6"/>
            <w:lang w:val="en-GB"/>
          </w:rPr>
          <w:t>3.12.9</w:t>
        </w:r>
        <w:r w:rsidR="00D40158">
          <w:tab/>
        </w:r>
        <w:r w:rsidR="00D40158" w:rsidRPr="00EE131A">
          <w:rPr>
            <w:rStyle w:val="a6"/>
            <w:rFonts w:hint="eastAsia"/>
          </w:rPr>
          <w:t>不采暖封闭阳台外墙开间窗墙面积比</w:t>
        </w:r>
        <w:r w:rsidR="00D40158">
          <w:rPr>
            <w:webHidden/>
          </w:rPr>
          <w:tab/>
        </w:r>
        <w:r w:rsidR="00D40158">
          <w:rPr>
            <w:webHidden/>
          </w:rPr>
          <w:fldChar w:fldCharType="begin"/>
        </w:r>
        <w:r w:rsidR="00D40158">
          <w:rPr>
            <w:webHidden/>
          </w:rPr>
          <w:instrText xml:space="preserve"> PAGEREF _Toc316568077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D40158">
      <w:pPr>
        <w:pStyle w:val="20"/>
      </w:pPr>
      <w:hyperlink w:anchor="_Toc316568078" w:history="1">
        <w:r w:rsidR="00D40158" w:rsidRPr="00EE131A">
          <w:rPr>
            <w:rStyle w:val="a6"/>
            <w:lang w:val="en-GB"/>
          </w:rPr>
          <w:t>3.13</w:t>
        </w:r>
        <w:r w:rsidR="00D40158">
          <w:tab/>
        </w:r>
        <w:r w:rsidR="00D40158" w:rsidRPr="00EE131A">
          <w:rPr>
            <w:rStyle w:val="a6"/>
            <w:rFonts w:hint="eastAsia"/>
          </w:rPr>
          <w:t>周边地面</w:t>
        </w:r>
        <w:r w:rsidR="00D40158">
          <w:rPr>
            <w:webHidden/>
          </w:rPr>
          <w:tab/>
        </w:r>
        <w:r w:rsidR="00D40158">
          <w:rPr>
            <w:webHidden/>
          </w:rPr>
          <w:fldChar w:fldCharType="begin"/>
        </w:r>
        <w:r w:rsidR="00D40158">
          <w:rPr>
            <w:webHidden/>
          </w:rPr>
          <w:instrText xml:space="preserve"> PAGEREF _Toc316568078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79" w:history="1">
        <w:r w:rsidR="00D40158" w:rsidRPr="00EE131A">
          <w:rPr>
            <w:rStyle w:val="a6"/>
            <w:lang w:val="en-GB"/>
          </w:rPr>
          <w:t>3.13.1</w:t>
        </w:r>
        <w:r w:rsidR="00D40158">
          <w:tab/>
        </w:r>
        <w:r w:rsidR="00D40158" w:rsidRPr="00EE131A">
          <w:rPr>
            <w:rStyle w:val="a6"/>
            <w:rFonts w:hint="eastAsia"/>
          </w:rPr>
          <w:t>典型周边地面分类</w:t>
        </w:r>
        <w:r w:rsidR="00D40158">
          <w:rPr>
            <w:webHidden/>
          </w:rPr>
          <w:tab/>
        </w:r>
        <w:r w:rsidR="00D40158">
          <w:rPr>
            <w:webHidden/>
          </w:rPr>
          <w:fldChar w:fldCharType="begin"/>
        </w:r>
        <w:r w:rsidR="00D40158">
          <w:rPr>
            <w:webHidden/>
          </w:rPr>
          <w:instrText xml:space="preserve"> PAGEREF _Toc316568079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80" w:history="1">
        <w:r w:rsidR="00D40158" w:rsidRPr="00EE131A">
          <w:rPr>
            <w:rStyle w:val="a6"/>
            <w:lang w:val="en-GB"/>
          </w:rPr>
          <w:t>3.13.2</w:t>
        </w:r>
        <w:r w:rsidR="00D40158">
          <w:tab/>
        </w:r>
        <w:r w:rsidR="00D40158" w:rsidRPr="00EE131A">
          <w:rPr>
            <w:rStyle w:val="a6"/>
            <w:rFonts w:hint="eastAsia"/>
          </w:rPr>
          <w:t>周边地面相关构造</w:t>
        </w:r>
        <w:r w:rsidR="00D40158">
          <w:rPr>
            <w:webHidden/>
          </w:rPr>
          <w:tab/>
        </w:r>
        <w:r w:rsidR="00D40158">
          <w:rPr>
            <w:webHidden/>
          </w:rPr>
          <w:fldChar w:fldCharType="begin"/>
        </w:r>
        <w:r w:rsidR="00D40158">
          <w:rPr>
            <w:webHidden/>
          </w:rPr>
          <w:instrText xml:space="preserve"> PAGEREF _Toc316568080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81" w:history="1">
        <w:r w:rsidR="00D40158" w:rsidRPr="00EE131A">
          <w:rPr>
            <w:rStyle w:val="a6"/>
            <w:lang w:val="en-GB"/>
          </w:rPr>
          <w:t>3.13.3</w:t>
        </w:r>
        <w:r w:rsidR="00D40158">
          <w:tab/>
        </w:r>
        <w:r w:rsidR="00D40158" w:rsidRPr="00EE131A">
          <w:rPr>
            <w:rStyle w:val="a6"/>
            <w:rFonts w:hint="eastAsia"/>
          </w:rPr>
          <w:t>周边地面平均热工性能</w:t>
        </w:r>
        <w:r w:rsidR="00D40158">
          <w:rPr>
            <w:webHidden/>
          </w:rPr>
          <w:tab/>
        </w:r>
        <w:r w:rsidR="00D40158">
          <w:rPr>
            <w:webHidden/>
          </w:rPr>
          <w:fldChar w:fldCharType="begin"/>
        </w:r>
        <w:r w:rsidR="00D40158">
          <w:rPr>
            <w:webHidden/>
          </w:rPr>
          <w:instrText xml:space="preserve"> PAGEREF _Toc316568081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D40158">
      <w:pPr>
        <w:pStyle w:val="20"/>
      </w:pPr>
      <w:hyperlink w:anchor="_Toc316568082" w:history="1">
        <w:r w:rsidR="00D40158" w:rsidRPr="00EE131A">
          <w:rPr>
            <w:rStyle w:val="a6"/>
            <w:lang w:val="en-GB"/>
          </w:rPr>
          <w:t>3.14</w:t>
        </w:r>
        <w:r w:rsidR="00D40158">
          <w:tab/>
        </w:r>
        <w:r w:rsidR="00D40158" w:rsidRPr="00EE131A">
          <w:rPr>
            <w:rStyle w:val="a6"/>
            <w:rFonts w:hint="eastAsia"/>
          </w:rPr>
          <w:t>地下室外墙</w:t>
        </w:r>
        <w:r w:rsidR="00D40158">
          <w:rPr>
            <w:webHidden/>
          </w:rPr>
          <w:tab/>
        </w:r>
        <w:r w:rsidR="00D40158">
          <w:rPr>
            <w:webHidden/>
          </w:rPr>
          <w:fldChar w:fldCharType="begin"/>
        </w:r>
        <w:r w:rsidR="00D40158">
          <w:rPr>
            <w:webHidden/>
          </w:rPr>
          <w:instrText xml:space="preserve"> PAGEREF _Toc316568082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83" w:history="1">
        <w:r w:rsidR="00D40158" w:rsidRPr="00EE131A">
          <w:rPr>
            <w:rStyle w:val="a6"/>
            <w:lang w:val="en-GB"/>
          </w:rPr>
          <w:t>3.14.1</w:t>
        </w:r>
        <w:r w:rsidR="00D40158">
          <w:tab/>
        </w:r>
        <w:r w:rsidR="00D40158" w:rsidRPr="00EE131A">
          <w:rPr>
            <w:rStyle w:val="a6"/>
            <w:rFonts w:hint="eastAsia"/>
          </w:rPr>
          <w:t>地下墙相关构造</w:t>
        </w:r>
        <w:r w:rsidR="00D40158">
          <w:rPr>
            <w:webHidden/>
          </w:rPr>
          <w:tab/>
        </w:r>
        <w:r w:rsidR="00D40158">
          <w:rPr>
            <w:webHidden/>
          </w:rPr>
          <w:fldChar w:fldCharType="begin"/>
        </w:r>
        <w:r w:rsidR="00D40158">
          <w:rPr>
            <w:webHidden/>
          </w:rPr>
          <w:instrText xml:space="preserve"> PAGEREF _Toc316568083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84" w:history="1">
        <w:r w:rsidR="00D40158" w:rsidRPr="00EE131A">
          <w:rPr>
            <w:rStyle w:val="a6"/>
            <w:lang w:val="en-GB"/>
          </w:rPr>
          <w:t>3.14.2</w:t>
        </w:r>
        <w:r w:rsidR="00D40158">
          <w:tab/>
        </w:r>
        <w:r w:rsidR="00D40158" w:rsidRPr="00EE131A">
          <w:rPr>
            <w:rStyle w:val="a6"/>
            <w:rFonts w:hint="eastAsia"/>
          </w:rPr>
          <w:t>地下墙平均热工性能</w:t>
        </w:r>
        <w:r w:rsidR="00D40158">
          <w:rPr>
            <w:webHidden/>
          </w:rPr>
          <w:tab/>
        </w:r>
        <w:r w:rsidR="00D40158">
          <w:rPr>
            <w:webHidden/>
          </w:rPr>
          <w:fldChar w:fldCharType="begin"/>
        </w:r>
        <w:r w:rsidR="00D40158">
          <w:rPr>
            <w:webHidden/>
          </w:rPr>
          <w:instrText xml:space="preserve"> PAGEREF _Toc316568084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D40158">
      <w:pPr>
        <w:pStyle w:val="20"/>
      </w:pPr>
      <w:hyperlink w:anchor="_Toc316568085" w:history="1">
        <w:r w:rsidR="00D40158" w:rsidRPr="00EE131A">
          <w:rPr>
            <w:rStyle w:val="a6"/>
            <w:lang w:val="en-GB"/>
          </w:rPr>
          <w:t>3.15</w:t>
        </w:r>
        <w:r w:rsidR="00D40158">
          <w:tab/>
        </w:r>
        <w:r w:rsidR="00D40158" w:rsidRPr="00EE131A">
          <w:rPr>
            <w:rStyle w:val="a6"/>
            <w:rFonts w:hint="eastAsia"/>
          </w:rPr>
          <w:t>外窗（包括敞开式阳台外门窗）气密性</w:t>
        </w:r>
        <w:r w:rsidR="00D40158">
          <w:rPr>
            <w:webHidden/>
          </w:rPr>
          <w:tab/>
        </w:r>
        <w:r w:rsidR="00D40158">
          <w:rPr>
            <w:webHidden/>
          </w:rPr>
          <w:fldChar w:fldCharType="begin"/>
        </w:r>
        <w:r w:rsidR="00D40158">
          <w:rPr>
            <w:webHidden/>
          </w:rPr>
          <w:instrText xml:space="preserve"> PAGEREF _Toc316568085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D40158">
      <w:pPr>
        <w:pStyle w:val="20"/>
      </w:pPr>
      <w:hyperlink w:anchor="_Toc316568086" w:history="1">
        <w:r w:rsidR="00D40158" w:rsidRPr="00EE131A">
          <w:rPr>
            <w:rStyle w:val="a6"/>
            <w:lang w:val="en-GB"/>
          </w:rPr>
          <w:t>3.16</w:t>
        </w:r>
        <w:r w:rsidR="00D40158">
          <w:tab/>
        </w:r>
        <w:r w:rsidR="00D40158" w:rsidRPr="00EE131A">
          <w:rPr>
            <w:rStyle w:val="a6"/>
            <w:rFonts w:hint="eastAsia"/>
          </w:rPr>
          <w:t>规定性指标检查结论</w:t>
        </w:r>
        <w:r w:rsidR="00D40158">
          <w:rPr>
            <w:webHidden/>
          </w:rPr>
          <w:tab/>
        </w:r>
        <w:r w:rsidR="00D40158">
          <w:rPr>
            <w:webHidden/>
          </w:rPr>
          <w:fldChar w:fldCharType="begin"/>
        </w:r>
        <w:r w:rsidR="00D40158">
          <w:rPr>
            <w:webHidden/>
          </w:rPr>
          <w:instrText xml:space="preserve"> PAGEREF _Toc316568086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D40158">
      <w:pPr>
        <w:pStyle w:val="10"/>
        <w:rPr>
          <w:b w:val="0"/>
          <w:bCs w:val="0"/>
        </w:rPr>
      </w:pPr>
      <w:hyperlink w:anchor="_Toc316568087" w:history="1">
        <w:r w:rsidR="00D40158" w:rsidRPr="00EE131A">
          <w:rPr>
            <w:rStyle w:val="a6"/>
          </w:rPr>
          <w:t>4</w:t>
        </w:r>
        <w:r w:rsidR="00D40158">
          <w:rPr>
            <w:b w:val="0"/>
            <w:bCs w:val="0"/>
          </w:rPr>
          <w:tab/>
        </w:r>
        <w:r w:rsidR="00D40158" w:rsidRPr="00EE131A">
          <w:rPr>
            <w:rStyle w:val="a6"/>
            <w:rFonts w:hint="eastAsia"/>
          </w:rPr>
          <w:t>热工性能权衡判断</w:t>
        </w:r>
        <w:r w:rsidR="00D40158">
          <w:rPr>
            <w:webHidden/>
          </w:rPr>
          <w:tab/>
        </w:r>
        <w:r w:rsidR="00D40158">
          <w:rPr>
            <w:webHidden/>
          </w:rPr>
          <w:fldChar w:fldCharType="begin"/>
        </w:r>
        <w:r w:rsidR="00D40158">
          <w:rPr>
            <w:webHidden/>
          </w:rPr>
          <w:instrText xml:space="preserve"> PAGEREF _Toc316568087 \h </w:instrText>
        </w:r>
        <w:r w:rsidR="00D40158">
          <w:rPr>
            <w:webHidden/>
          </w:rPr>
        </w:r>
        <w:r w:rsidR="00D40158">
          <w:rPr>
            <w:webHidden/>
          </w:rPr>
          <w:fldChar w:fldCharType="separate"/>
        </w:r>
        <w:r w:rsidR="007B5DF6">
          <w:rPr>
            <w:rFonts w:hint="eastAsia"/>
            <w:b w:val="0"/>
            <w:bCs w:val="0"/>
            <w:webHidden/>
          </w:rPr>
          <w:t>错误</w:t>
        </w:r>
        <w:r w:rsidR="007B5DF6">
          <w:rPr>
            <w:rFonts w:hint="eastAsia"/>
            <w:b w:val="0"/>
            <w:bCs w:val="0"/>
            <w:webHidden/>
          </w:rPr>
          <w:t>!</w:t>
        </w:r>
        <w:r w:rsidR="007B5DF6">
          <w:rPr>
            <w:rFonts w:hint="eastAsia"/>
            <w:b w:val="0"/>
            <w:bCs w:val="0"/>
            <w:webHidden/>
          </w:rPr>
          <w:t>未定义书签。</w:t>
        </w:r>
        <w:r w:rsidR="00D40158">
          <w:rPr>
            <w:webHidden/>
          </w:rPr>
          <w:fldChar w:fldCharType="end"/>
        </w:r>
      </w:hyperlink>
    </w:p>
    <w:p w:rsidR="00D40158" w:rsidRDefault="00C64332" w:rsidP="00D40158">
      <w:pPr>
        <w:pStyle w:val="20"/>
      </w:pPr>
      <w:hyperlink w:anchor="_Toc316568088" w:history="1">
        <w:r w:rsidR="00D40158" w:rsidRPr="00EE131A">
          <w:rPr>
            <w:rStyle w:val="a6"/>
            <w:lang w:val="en-GB"/>
          </w:rPr>
          <w:t>4.1</w:t>
        </w:r>
        <w:r w:rsidR="00D40158">
          <w:tab/>
        </w:r>
        <w:r w:rsidR="00D40158" w:rsidRPr="00EE131A">
          <w:rPr>
            <w:rStyle w:val="a6"/>
            <w:rFonts w:hint="eastAsia"/>
          </w:rPr>
          <w:t>说明</w:t>
        </w:r>
        <w:r w:rsidR="00D40158">
          <w:rPr>
            <w:webHidden/>
          </w:rPr>
          <w:tab/>
        </w:r>
        <w:r w:rsidR="00D40158">
          <w:rPr>
            <w:webHidden/>
          </w:rPr>
          <w:fldChar w:fldCharType="begin"/>
        </w:r>
        <w:r w:rsidR="00D40158">
          <w:rPr>
            <w:webHidden/>
          </w:rPr>
          <w:instrText xml:space="preserve"> PAGEREF _Toc316568088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D40158">
      <w:pPr>
        <w:pStyle w:val="20"/>
      </w:pPr>
      <w:hyperlink w:anchor="_Toc316568089" w:history="1">
        <w:r w:rsidR="00D40158" w:rsidRPr="00EE131A">
          <w:rPr>
            <w:rStyle w:val="a6"/>
            <w:lang w:val="en-GB"/>
          </w:rPr>
          <w:t>4.2</w:t>
        </w:r>
        <w:r w:rsidR="00D40158">
          <w:tab/>
        </w:r>
        <w:r w:rsidR="00D40158" w:rsidRPr="00EE131A">
          <w:rPr>
            <w:rStyle w:val="a6"/>
            <w:rFonts w:hint="eastAsia"/>
          </w:rPr>
          <w:t>开间窗墙面积比</w:t>
        </w:r>
        <w:r w:rsidR="00D40158">
          <w:rPr>
            <w:webHidden/>
          </w:rPr>
          <w:tab/>
        </w:r>
        <w:r w:rsidR="00D40158">
          <w:rPr>
            <w:webHidden/>
          </w:rPr>
          <w:fldChar w:fldCharType="begin"/>
        </w:r>
        <w:r w:rsidR="00D40158">
          <w:rPr>
            <w:webHidden/>
          </w:rPr>
          <w:instrText xml:space="preserve"> PAGEREF _Toc316568089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D40158">
      <w:pPr>
        <w:pStyle w:val="20"/>
      </w:pPr>
      <w:hyperlink w:anchor="_Toc316568090" w:history="1">
        <w:r w:rsidR="00D40158" w:rsidRPr="00EE131A">
          <w:rPr>
            <w:rStyle w:val="a6"/>
            <w:lang w:val="en-GB"/>
          </w:rPr>
          <w:t>4.3</w:t>
        </w:r>
        <w:r w:rsidR="00D40158">
          <w:tab/>
        </w:r>
        <w:r w:rsidR="00D40158" w:rsidRPr="00EE131A">
          <w:rPr>
            <w:rStyle w:val="a6"/>
            <w:rFonts w:hint="eastAsia"/>
          </w:rPr>
          <w:t>外墙平均传热系数</w:t>
        </w:r>
        <w:r w:rsidR="00D40158">
          <w:rPr>
            <w:webHidden/>
          </w:rPr>
          <w:tab/>
        </w:r>
        <w:r w:rsidR="00D40158">
          <w:rPr>
            <w:webHidden/>
          </w:rPr>
          <w:fldChar w:fldCharType="begin"/>
        </w:r>
        <w:r w:rsidR="00D40158">
          <w:rPr>
            <w:webHidden/>
          </w:rPr>
          <w:instrText xml:space="preserve"> PAGEREF _Toc316568090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D40158">
      <w:pPr>
        <w:pStyle w:val="20"/>
      </w:pPr>
      <w:hyperlink w:anchor="_Toc316568091" w:history="1">
        <w:r w:rsidR="00D40158" w:rsidRPr="00EE131A">
          <w:rPr>
            <w:rStyle w:val="a6"/>
            <w:lang w:val="en-GB"/>
          </w:rPr>
          <w:t>4.4</w:t>
        </w:r>
        <w:r w:rsidR="00D40158">
          <w:tab/>
        </w:r>
        <w:r w:rsidR="00D40158" w:rsidRPr="00EE131A">
          <w:rPr>
            <w:rStyle w:val="a6"/>
            <w:rFonts w:hint="eastAsia"/>
          </w:rPr>
          <w:t>封闭阳台内隔墙、门、窗的平均传热系数</w:t>
        </w:r>
        <w:r w:rsidR="00D40158">
          <w:rPr>
            <w:webHidden/>
          </w:rPr>
          <w:tab/>
        </w:r>
        <w:r w:rsidR="00D40158">
          <w:rPr>
            <w:webHidden/>
          </w:rPr>
          <w:fldChar w:fldCharType="begin"/>
        </w:r>
        <w:r w:rsidR="00D40158">
          <w:rPr>
            <w:webHidden/>
          </w:rPr>
          <w:instrText xml:space="preserve"> PAGEREF _Toc316568091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D40158">
      <w:pPr>
        <w:pStyle w:val="20"/>
      </w:pPr>
      <w:hyperlink w:anchor="_Toc316568092" w:history="1">
        <w:r w:rsidR="00D40158" w:rsidRPr="00EE131A">
          <w:rPr>
            <w:rStyle w:val="a6"/>
            <w:lang w:val="en-GB"/>
          </w:rPr>
          <w:t>4.5</w:t>
        </w:r>
        <w:r w:rsidR="00D40158">
          <w:tab/>
        </w:r>
        <w:r w:rsidR="00D40158" w:rsidRPr="00EE131A">
          <w:rPr>
            <w:rStyle w:val="a6"/>
            <w:rFonts w:hint="eastAsia"/>
          </w:rPr>
          <w:t>地面平均传热系数</w:t>
        </w:r>
        <w:r w:rsidR="00D40158">
          <w:rPr>
            <w:webHidden/>
          </w:rPr>
          <w:tab/>
        </w:r>
        <w:r w:rsidR="00D40158">
          <w:rPr>
            <w:webHidden/>
          </w:rPr>
          <w:fldChar w:fldCharType="begin"/>
        </w:r>
        <w:r w:rsidR="00D40158">
          <w:rPr>
            <w:webHidden/>
          </w:rPr>
          <w:instrText xml:space="preserve"> PAGEREF _Toc316568092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93" w:history="1">
        <w:r w:rsidR="00D40158" w:rsidRPr="00EE131A">
          <w:rPr>
            <w:rStyle w:val="a6"/>
            <w:lang w:val="en-GB"/>
          </w:rPr>
          <w:t>4.5.1</w:t>
        </w:r>
        <w:r w:rsidR="00D40158">
          <w:tab/>
        </w:r>
        <w:r w:rsidR="00D40158" w:rsidRPr="00EE131A">
          <w:rPr>
            <w:rStyle w:val="a6"/>
            <w:rFonts w:hint="eastAsia"/>
          </w:rPr>
          <w:t>典型地面分类</w:t>
        </w:r>
        <w:r w:rsidR="00D40158">
          <w:rPr>
            <w:webHidden/>
          </w:rPr>
          <w:tab/>
        </w:r>
        <w:r w:rsidR="00D40158">
          <w:rPr>
            <w:webHidden/>
          </w:rPr>
          <w:fldChar w:fldCharType="begin"/>
        </w:r>
        <w:r w:rsidR="00D40158">
          <w:rPr>
            <w:webHidden/>
          </w:rPr>
          <w:instrText xml:space="preserve"> PAGEREF _Toc316568093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94" w:history="1">
        <w:r w:rsidR="00D40158" w:rsidRPr="00EE131A">
          <w:rPr>
            <w:rStyle w:val="a6"/>
            <w:lang w:val="en-GB"/>
          </w:rPr>
          <w:t>4.5.2</w:t>
        </w:r>
        <w:r w:rsidR="00D40158">
          <w:tab/>
        </w:r>
        <w:r w:rsidR="00D40158" w:rsidRPr="00EE131A">
          <w:rPr>
            <w:rStyle w:val="a6"/>
            <w:rFonts w:hint="eastAsia"/>
          </w:rPr>
          <w:t>周边地面构造</w:t>
        </w:r>
        <w:r w:rsidR="00D40158">
          <w:rPr>
            <w:webHidden/>
          </w:rPr>
          <w:tab/>
        </w:r>
        <w:r w:rsidR="00D40158">
          <w:rPr>
            <w:webHidden/>
          </w:rPr>
          <w:fldChar w:fldCharType="begin"/>
        </w:r>
        <w:r w:rsidR="00D40158">
          <w:rPr>
            <w:webHidden/>
          </w:rPr>
          <w:instrText xml:space="preserve"> PAGEREF _Toc316568094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E81ACD">
      <w:pPr>
        <w:pStyle w:val="30"/>
      </w:pPr>
      <w:hyperlink w:anchor="_Toc316568095" w:history="1">
        <w:r w:rsidR="00D40158" w:rsidRPr="00EE131A">
          <w:rPr>
            <w:rStyle w:val="a6"/>
            <w:lang w:val="en-GB"/>
          </w:rPr>
          <w:t>4.5.3</w:t>
        </w:r>
        <w:r w:rsidR="00D40158">
          <w:tab/>
        </w:r>
        <w:r w:rsidR="00D40158" w:rsidRPr="00EE131A">
          <w:rPr>
            <w:rStyle w:val="a6"/>
            <w:rFonts w:hint="eastAsia"/>
          </w:rPr>
          <w:t>非周边地面构造</w:t>
        </w:r>
        <w:r w:rsidR="00D40158">
          <w:rPr>
            <w:webHidden/>
          </w:rPr>
          <w:tab/>
        </w:r>
        <w:r w:rsidR="00D40158">
          <w:rPr>
            <w:webHidden/>
          </w:rPr>
          <w:fldChar w:fldCharType="begin"/>
        </w:r>
        <w:r w:rsidR="00D40158">
          <w:rPr>
            <w:webHidden/>
          </w:rPr>
          <w:instrText xml:space="preserve"> PAGEREF _Toc316568095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D40158">
      <w:pPr>
        <w:pStyle w:val="20"/>
      </w:pPr>
      <w:hyperlink w:anchor="_Toc316568096" w:history="1">
        <w:r w:rsidR="00D40158" w:rsidRPr="00EE131A">
          <w:rPr>
            <w:rStyle w:val="a6"/>
            <w:lang w:val="en-GB"/>
          </w:rPr>
          <w:t>4.6</w:t>
        </w:r>
        <w:r w:rsidR="00D40158">
          <w:tab/>
        </w:r>
        <w:r w:rsidR="00D40158" w:rsidRPr="00EE131A">
          <w:rPr>
            <w:rStyle w:val="a6"/>
            <w:rFonts w:hint="eastAsia"/>
          </w:rPr>
          <w:t>建筑总耗热量计算</w:t>
        </w:r>
        <w:r w:rsidR="00D40158">
          <w:rPr>
            <w:webHidden/>
          </w:rPr>
          <w:tab/>
        </w:r>
        <w:r w:rsidR="00D40158">
          <w:rPr>
            <w:webHidden/>
          </w:rPr>
          <w:fldChar w:fldCharType="begin"/>
        </w:r>
        <w:r w:rsidR="00D40158">
          <w:rPr>
            <w:webHidden/>
          </w:rPr>
          <w:instrText xml:space="preserve"> PAGEREF _Toc316568096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D40158" w:rsidRDefault="00C64332" w:rsidP="00D40158">
      <w:pPr>
        <w:pStyle w:val="20"/>
      </w:pPr>
      <w:hyperlink w:anchor="_Toc316568097" w:history="1">
        <w:r w:rsidR="00D40158" w:rsidRPr="00EE131A">
          <w:rPr>
            <w:rStyle w:val="a6"/>
            <w:lang w:val="en-GB"/>
          </w:rPr>
          <w:t>4.7</w:t>
        </w:r>
        <w:r w:rsidR="00D40158">
          <w:tab/>
        </w:r>
        <w:r w:rsidR="00D40158" w:rsidRPr="00EE131A">
          <w:rPr>
            <w:rStyle w:val="a6"/>
            <w:rFonts w:hint="eastAsia"/>
          </w:rPr>
          <w:t>热工性能权衡判断结论</w:t>
        </w:r>
        <w:r w:rsidR="00D40158">
          <w:rPr>
            <w:webHidden/>
          </w:rPr>
          <w:tab/>
        </w:r>
        <w:r w:rsidR="00D40158">
          <w:rPr>
            <w:webHidden/>
          </w:rPr>
          <w:fldChar w:fldCharType="begin"/>
        </w:r>
        <w:r w:rsidR="00D40158">
          <w:rPr>
            <w:webHidden/>
          </w:rPr>
          <w:instrText xml:space="preserve"> PAGEREF _Toc316568097 \h </w:instrText>
        </w:r>
        <w:r w:rsidR="00D40158">
          <w:rPr>
            <w:webHidden/>
          </w:rPr>
        </w:r>
        <w:r w:rsidR="00D40158">
          <w:rPr>
            <w:webHidden/>
          </w:rPr>
          <w:fldChar w:fldCharType="separate"/>
        </w:r>
        <w:r w:rsidR="007B5DF6">
          <w:rPr>
            <w:rFonts w:hint="eastAsia"/>
            <w:b/>
            <w:bCs/>
            <w:webHidden/>
          </w:rPr>
          <w:t>错误</w:t>
        </w:r>
        <w:r w:rsidR="007B5DF6">
          <w:rPr>
            <w:rFonts w:hint="eastAsia"/>
            <w:b/>
            <w:bCs/>
            <w:webHidden/>
          </w:rPr>
          <w:t>!</w:t>
        </w:r>
        <w:r w:rsidR="007B5DF6">
          <w:rPr>
            <w:rFonts w:hint="eastAsia"/>
            <w:b/>
            <w:bCs/>
            <w:webHidden/>
          </w:rPr>
          <w:t>未定义书签。</w:t>
        </w:r>
        <w:r w:rsidR="00D40158">
          <w:rPr>
            <w:webHidden/>
          </w:rPr>
          <w:fldChar w:fldCharType="end"/>
        </w:r>
      </w:hyperlink>
    </w:p>
    <w:p w:rsidR="00AA47FE" w:rsidRDefault="00C64332" w:rsidP="00D40158">
      <w:pPr>
        <w:pStyle w:val="10"/>
        <w:sectPr w:rsidR="00AA47FE" w:rsidSect="00C97E25">
          <w:headerReference w:type="default" r:id="rId7"/>
          <w:footerReference w:type="even" r:id="rId8"/>
          <w:footerReference w:type="default" r:id="rId9"/>
          <w:pgSz w:w="11906" w:h="16838"/>
          <w:pgMar w:top="1440" w:right="1418" w:bottom="1440" w:left="1418" w:header="851" w:footer="992" w:gutter="0"/>
          <w:cols w:space="425"/>
          <w:docGrid w:type="lines" w:linePitch="312"/>
        </w:sectPr>
      </w:pPr>
      <w:hyperlink w:anchor="_Toc316568098" w:history="1">
        <w:r w:rsidR="00D40158" w:rsidRPr="00EE131A">
          <w:rPr>
            <w:rStyle w:val="a6"/>
          </w:rPr>
          <w:t>5</w:t>
        </w:r>
        <w:r w:rsidR="00D40158">
          <w:rPr>
            <w:b w:val="0"/>
            <w:bCs w:val="0"/>
          </w:rPr>
          <w:tab/>
        </w:r>
        <w:r w:rsidR="00D40158" w:rsidRPr="00EE131A">
          <w:rPr>
            <w:rStyle w:val="a6"/>
            <w:rFonts w:hint="eastAsia"/>
          </w:rPr>
          <w:t>附表</w:t>
        </w:r>
        <w:r w:rsidR="00D40158" w:rsidRPr="00EE131A">
          <w:rPr>
            <w:rStyle w:val="a6"/>
          </w:rPr>
          <w:t xml:space="preserve"> </w:t>
        </w:r>
        <w:r w:rsidR="00D40158" w:rsidRPr="00EE131A">
          <w:rPr>
            <w:rStyle w:val="a6"/>
            <w:rFonts w:hint="eastAsia"/>
          </w:rPr>
          <w:t>耗热量计算详表</w:t>
        </w:r>
        <w:r w:rsidR="00D40158">
          <w:rPr>
            <w:webHidden/>
          </w:rPr>
          <w:tab/>
        </w:r>
        <w:r w:rsidR="00D40158">
          <w:rPr>
            <w:webHidden/>
          </w:rPr>
          <w:fldChar w:fldCharType="begin"/>
        </w:r>
        <w:r w:rsidR="00D40158">
          <w:rPr>
            <w:webHidden/>
          </w:rPr>
          <w:instrText xml:space="preserve"> PAGEREF _Toc316568098 \h </w:instrText>
        </w:r>
        <w:r w:rsidR="00D40158">
          <w:rPr>
            <w:webHidden/>
          </w:rPr>
        </w:r>
        <w:r w:rsidR="00D40158">
          <w:rPr>
            <w:webHidden/>
          </w:rPr>
          <w:fldChar w:fldCharType="separate"/>
        </w:r>
        <w:r w:rsidR="007B5DF6">
          <w:rPr>
            <w:rFonts w:hint="eastAsia"/>
            <w:b w:val="0"/>
            <w:bCs w:val="0"/>
            <w:webHidden/>
          </w:rPr>
          <w:t>错误</w:t>
        </w:r>
        <w:r w:rsidR="007B5DF6">
          <w:rPr>
            <w:rFonts w:hint="eastAsia"/>
            <w:b w:val="0"/>
            <w:bCs w:val="0"/>
            <w:webHidden/>
          </w:rPr>
          <w:t>!</w:t>
        </w:r>
        <w:r w:rsidR="007B5DF6">
          <w:rPr>
            <w:rFonts w:hint="eastAsia"/>
            <w:b w:val="0"/>
            <w:bCs w:val="0"/>
            <w:webHidden/>
          </w:rPr>
          <w:t>未定义书签。</w:t>
        </w:r>
        <w:r w:rsidR="00D40158">
          <w:rPr>
            <w:webHidden/>
          </w:rPr>
          <w:fldChar w:fldCharType="end"/>
        </w:r>
      </w:hyperlink>
      <w:bookmarkEnd w:id="11"/>
      <w:r w:rsidR="00D40158">
        <w:fldChar w:fldCharType="end"/>
      </w:r>
    </w:p>
    <w:p w:rsidR="00D40158" w:rsidRDefault="00D40158" w:rsidP="00D40158">
      <w:pPr>
        <w:pStyle w:val="10"/>
      </w:pPr>
    </w:p>
    <w:p w:rsidR="00D40158" w:rsidRPr="005E5F93" w:rsidRDefault="00D40158" w:rsidP="005215FB">
      <w:pPr>
        <w:pStyle w:val="1"/>
      </w:pPr>
      <w:bookmarkStart w:id="12" w:name="_Toc316568035"/>
      <w:r w:rsidRPr="005E5F93">
        <w:rPr>
          <w:rFonts w:hint="eastAsia"/>
        </w:rPr>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3115"/>
        <w:gridCol w:w="3116"/>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rsidR="00D40158" w:rsidRPr="00FF2243" w:rsidRDefault="00D40158" w:rsidP="00FF2243">
            <w:pPr>
              <w:pStyle w:val="a0"/>
              <w:ind w:firstLineChars="0" w:firstLine="0"/>
              <w:rPr>
                <w:rFonts w:ascii="宋体" w:hAnsi="宋体"/>
                <w:lang w:val="en-US"/>
              </w:rPr>
            </w:pPr>
            <w:bookmarkStart w:id="13" w:name="工程名称"/>
            <w:r>
              <w:t>新建项目</w:t>
            </w:r>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rsidR="00D40158" w:rsidRPr="00FF2243" w:rsidRDefault="00D40158" w:rsidP="00FF2243">
            <w:pPr>
              <w:pStyle w:val="a0"/>
              <w:ind w:firstLineChars="0" w:firstLine="0"/>
              <w:rPr>
                <w:rFonts w:ascii="宋体" w:hAnsi="宋体"/>
                <w:lang w:val="en-US"/>
              </w:rPr>
            </w:pPr>
            <w:bookmarkStart w:id="14" w:name="工程地点"/>
            <w:r>
              <w:t>河南-郑州</w:t>
            </w:r>
            <w:bookmarkEnd w:id="14"/>
          </w:p>
        </w:tc>
      </w:tr>
      <w:tr w:rsidR="00037A4C" w:rsidRPr="00FF2243">
        <w:tc>
          <w:tcPr>
            <w:tcW w:w="2841" w:type="dxa"/>
            <w:shd w:val="clear" w:color="auto" w:fill="E6E6E6"/>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5" w:name="纬度"/>
            <w:r w:rsidRPr="00FF2243">
              <w:rPr>
                <w:rFonts w:ascii="宋体" w:hAnsi="宋体" w:hint="eastAsia"/>
                <w:lang w:val="en-US"/>
              </w:rPr>
              <w:t>35.00</w:t>
            </w:r>
            <w:bookmarkEnd w:id="15"/>
            <w:r w:rsidRPr="00FF2243">
              <w:rPr>
                <w:rFonts w:ascii="宋体" w:hAnsi="宋体" w:hint="eastAsia"/>
                <w:lang w:val="en-US"/>
              </w:rPr>
              <w:t>°</w:t>
            </w:r>
          </w:p>
        </w:tc>
        <w:tc>
          <w:tcPr>
            <w:tcW w:w="3116"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6" w:name="经度"/>
            <w:r w:rsidRPr="00FF2243">
              <w:rPr>
                <w:rFonts w:ascii="宋体" w:hAnsi="宋体" w:hint="eastAsia"/>
                <w:lang w:val="en-US"/>
              </w:rPr>
              <w:t>113.65</w:t>
            </w:r>
            <w:bookmarkEnd w:id="16"/>
            <w:r w:rsidRPr="00FF2243">
              <w:rPr>
                <w:rFonts w:ascii="宋体" w:hAnsi="宋体" w:hint="eastAsia"/>
                <w:lang w:val="en-US"/>
              </w:rPr>
              <w:t>°</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7" w:name="地上建筑面积"/>
            <w:r w:rsidRPr="00FF2243">
              <w:rPr>
                <w:rFonts w:ascii="宋体" w:hAnsi="宋体" w:hint="eastAsia"/>
                <w:lang w:val="en-US"/>
              </w:rPr>
              <w:t xml:space="preserve">2467</w:t>
            </w:r>
            <w:bookmarkEnd w:id="17"/>
            <w:r w:rsidRPr="00FF2243">
              <w:rPr>
                <w:rFonts w:ascii="宋体" w:hAnsi="宋体" w:hint="eastAsia"/>
                <w:lang w:val="en-US"/>
              </w:rPr>
              <w:t xml:space="preserve">    地下</w:t>
            </w:r>
            <w:bookmarkStart w:id="18" w:name="地下建筑面积"/>
            <w:r w:rsidRPr="00FF2243">
              <w:rPr>
                <w:rFonts w:ascii="宋体" w:hAnsi="宋体" w:hint="eastAsia"/>
                <w:lang w:val="en-US"/>
              </w:rPr>
              <w:t xml:space="preserve">0</w:t>
            </w:r>
            <w:bookmarkEnd w:id="18"/>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9" w:name="地上建筑层数"/>
            <w:r w:rsidRPr="00FF2243">
              <w:rPr>
                <w:rFonts w:ascii="宋体" w:hAnsi="宋体" w:hint="eastAsia"/>
                <w:lang w:val="en-US"/>
              </w:rPr>
              <w:t xml:space="preserve">5</w:t>
            </w:r>
            <w:bookmarkEnd w:id="19"/>
            <w:r w:rsidRPr="00FF2243">
              <w:rPr>
                <w:rFonts w:ascii="宋体" w:hAnsi="宋体" w:hint="eastAsia"/>
                <w:lang w:val="en-US"/>
              </w:rPr>
              <w:t xml:space="preserve">          地下</w:t>
            </w:r>
            <w:bookmarkStart w:id="20" w:name="地下建筑层数"/>
            <w:r>
              <w:t>0</w:t>
            </w:r>
            <w:bookmarkEnd w:id="20"/>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1" w:name="地上建筑高度"/>
            <w:r w:rsidRPr="00FF2243">
              <w:rPr>
                <w:rFonts w:ascii="宋体" w:hAnsi="宋体" w:hint="eastAsia"/>
                <w:lang w:val="en-US"/>
              </w:rPr>
              <w:t xml:space="preserve">14.0</w:t>
            </w:r>
            <w:bookmarkEnd w:id="21"/>
            <w:r w:rsidRPr="00FF2243">
              <w:rPr>
                <w:rFonts w:ascii="宋体" w:hAnsi="宋体" w:hint="eastAsia"/>
                <w:lang w:val="en-US"/>
              </w:rPr>
              <w:t xml:space="preserve">     地下</w:t>
            </w:r>
            <w:bookmarkStart w:id="22" w:name="地下建筑高度"/>
            <w:r w:rsidRPr="00FF2243">
              <w:rPr>
                <w:rFonts w:ascii="宋体" w:hAnsi="宋体" w:hint="eastAsia"/>
                <w:lang w:val="en-US"/>
              </w:rPr>
              <w:t xml:space="preserve">0.0</w:t>
            </w:r>
            <w:bookmarkEnd w:id="22"/>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3" w:name="建筑体积"/>
            <w:r>
              <w:t>6908.16</w:t>
            </w:r>
            <w:bookmarkEnd w:id="23"/>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4" w:name="外表面积"/>
            <w:r>
              <w:t>2814.38</w:t>
            </w:r>
            <w:bookmarkEnd w:id="24"/>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rsidR="00D40158" w:rsidRPr="00FF2243" w:rsidRDefault="00D40158" w:rsidP="00FF2243">
            <w:pPr>
              <w:pStyle w:val="a0"/>
              <w:ind w:firstLineChars="0" w:firstLine="0"/>
              <w:rPr>
                <w:rFonts w:ascii="宋体" w:hAnsi="宋体"/>
                <w:lang w:val="en-US"/>
              </w:rPr>
            </w:pPr>
            <w:bookmarkStart w:id="25" w:name="北向角度"/>
            <w:r>
              <w:t>90</w:t>
            </w:r>
            <w:bookmarkEnd w:id="2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rsidR="00D40158" w:rsidRPr="00FF2243" w:rsidRDefault="00D40158" w:rsidP="00FF2243">
            <w:pPr>
              <w:pStyle w:val="a0"/>
              <w:ind w:firstLineChars="0" w:firstLine="0"/>
              <w:rPr>
                <w:rFonts w:ascii="宋体" w:hAnsi="宋体"/>
                <w:lang w:val="en-US"/>
              </w:rPr>
            </w:pPr>
            <w:bookmarkStart w:id="26" w:name="结构类型"/>
            <w:bookmarkEnd w:id="26"/>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7" w:name="外墙ρ"/>
            <w:r>
              <w:rPr>
                <w:rFonts w:hint="eastAsia"/>
              </w:rPr>
              <w:t>0.75</w:t>
            </w:r>
            <w:bookmarkEnd w:id="27"/>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8" w:name="屋顶ρ"/>
            <w:r>
              <w:rPr>
                <w:rFonts w:hint="eastAsia"/>
              </w:rPr>
              <w:t>0.75</w:t>
            </w:r>
            <w:bookmarkEnd w:id="28"/>
          </w:p>
        </w:tc>
      </w:tr>
      <w:tr w:rsidR="00A904CB" w:rsidRPr="00FF2243">
        <w:tc>
          <w:tcPr>
            <w:tcW w:w="2841" w:type="dxa"/>
            <w:shd w:val="clear" w:color="auto" w:fill="E6E6E6"/>
          </w:tcPr>
          <w:p w:rsidR="00A904CB" w:rsidRDefault="00A904CB" w:rsidP="00FF2243">
            <w:pPr>
              <w:pStyle w:val="a0"/>
              <w:ind w:firstLineChars="0" w:firstLine="0"/>
            </w:pPr>
            <w:r>
              <w:rPr>
                <w:rFonts w:hint="eastAsia"/>
              </w:rPr>
              <w:t>控温期</w:t>
            </w:r>
          </w:p>
        </w:tc>
        <w:tc>
          <w:tcPr>
            <w:tcW w:w="6231" w:type="dxa"/>
            <w:gridSpan w:val="2"/>
          </w:tcPr>
          <w:p w:rsidR="00A904CB" w:rsidRDefault="00A904CB" w:rsidP="00FF2243">
            <w:pPr>
              <w:pStyle w:val="a0"/>
              <w:ind w:firstLineChars="0" w:firstLine="0"/>
            </w:pPr>
            <w:bookmarkStart w:id="29" w:name="控温期"/>
            <w:r>
              <w:t>全年控温</w:t>
            </w:r>
            <w:bookmarkEnd w:id="29"/>
          </w:p>
        </w:tc>
      </w:tr>
    </w:tbl>
    <w:p w:rsidR="00534262" w:rsidRDefault="00534262" w:rsidP="00534262">
      <w:pPr>
        <w:pStyle w:val="a0"/>
        <w:ind w:firstLineChars="0" w:firstLine="0"/>
        <w:rPr>
          <w:lang w:val="en-US"/>
        </w:rPr>
      </w:pPr>
      <w:bookmarkStart w:id="30" w:name="_Toc316568036"/>
      <w:bookmarkStart w:id="31" w:name="TitleFormat"/>
    </w:p>
    <w:p w:rsidR="00534262" w:rsidRPr="00534262" w:rsidRDefault="00534262" w:rsidP="00534262">
      <w:pPr>
        <w:pStyle w:val="a0"/>
        <w:ind w:firstLineChars="0" w:firstLine="0"/>
        <w:rPr>
          <w:lang w:val="en-US"/>
        </w:rPr>
      </w:pPr>
    </w:p>
    <w:p w:rsidR="00D40158" w:rsidRDefault="000B5101" w:rsidP="00D40158">
      <w:pPr>
        <w:pStyle w:val="1"/>
      </w:pPr>
      <w:r>
        <w:rPr>
          <w:rFonts w:hint="eastAsia"/>
        </w:rPr>
        <w:t>计算</w:t>
      </w:r>
      <w:r w:rsidR="00D40158">
        <w:rPr>
          <w:rFonts w:hint="eastAsia"/>
        </w:rPr>
        <w:t>依据</w:t>
      </w:r>
      <w:bookmarkEnd w:id="30"/>
    </w:p>
    <w:p w:rsidR="00D40158" w:rsidRDefault="00D40158" w:rsidP="00D62A9A">
      <w:pPr>
        <w:widowControl w:val="0"/>
        <w:jc w:val="both"/>
        <w:rPr>
          <w:kern w:val="2"/>
          <w:szCs w:val="24"/>
          <w:lang w:val="en-US"/>
        </w:rPr>
      </w:pPr>
      <w:bookmarkStart w:id="32" w:name="计算依据"/>
      <w:bookmarkEnd w:id="31"/>
      <w:bookmarkEnd w:id="32"/>
      <w:r>
        <w:rPr>
          <w:kern w:val="2"/>
          <w:szCs w:val="24"/>
          <w:lang w:val="en-US"/>
        </w:rPr>
        <w:t>1. 《绿色建筑评价标准》(GB/T50378-2019)</w:t>
      </w:r>
    </w:p>
    <w:p>
      <w:pPr>
        <w:widowControl w:val="0"/>
        <w:jc w:val="both"/>
        <w:rPr>
          <w:kern w:val="2"/>
          <w:szCs w:val="24"/>
          <w:lang w:val="en-US"/>
        </w:rPr>
      </w:pPr>
      <w:r>
        <w:rPr>
          <w:kern w:val="2"/>
          <w:szCs w:val="24"/>
          <w:lang w:val="en-US"/>
        </w:rPr>
        <w:t>2. 《民用建筑绿色性能计算标准》(JGJ/T 449-2018)</w:t>
      </w:r>
    </w:p>
    <w:p>
      <w:pPr>
        <w:widowControl w:val="0"/>
        <w:jc w:val="both"/>
        <w:rPr>
          <w:kern w:val="2"/>
          <w:szCs w:val="24"/>
          <w:lang w:val="en-US"/>
        </w:rPr>
      </w:pPr>
      <w:r>
        <w:rPr>
          <w:kern w:val="2"/>
          <w:szCs w:val="24"/>
          <w:lang w:val="en-US"/>
        </w:rPr>
        <w:t>3. 《建筑能效标识技术标准》(JGJ/T 288-2012)</w:t>
      </w:r>
    </w:p>
    <w:p>
      <w:pPr>
        <w:widowControl w:val="0"/>
        <w:jc w:val="both"/>
        <w:rPr>
          <w:kern w:val="2"/>
          <w:szCs w:val="24"/>
          <w:lang w:val="en-US"/>
        </w:rPr>
      </w:pPr>
      <w:r>
        <w:rPr>
          <w:kern w:val="2"/>
          <w:szCs w:val="24"/>
          <w:lang w:val="en-US"/>
        </w:rPr>
        <w:t>4. 《严寒和寒冷地区居住建筑节能设计标准》JGJ 26-2018</w:t>
      </w:r>
    </w:p>
    <w:p>
      <w:pPr>
        <w:widowControl w:val="0"/>
        <w:jc w:val="both"/>
        <w:rPr>
          <w:kern w:val="2"/>
          <w:szCs w:val="24"/>
          <w:lang w:val="en-US"/>
        </w:rPr>
      </w:pPr>
      <w:r>
        <w:rPr>
          <w:kern w:val="2"/>
          <w:szCs w:val="24"/>
          <w:lang w:val="en-US"/>
        </w:rPr>
        <w:t>5. 《民用建筑热工设计规范》GB50176</w:t>
      </w:r>
    </w:p>
    <w:p>
      <w:pPr>
        <w:widowControl w:val="0"/>
        <w:jc w:val="both"/>
        <w:rPr>
          <w:kern w:val="2"/>
          <w:szCs w:val="24"/>
          <w:lang w:val="en-US"/>
        </w:rPr>
      </w:pPr>
      <w:r>
        <w:rPr>
          <w:kern w:val="2"/>
          <w:szCs w:val="24"/>
          <w:lang w:val="en-US"/>
        </w:rPr>
        <w:t>6. 《建筑外门窗气密，水密，抗风压性能分级及检测方法》GB/T 7106-2008</w:t>
      </w:r>
    </w:p>
    <w:p>
      <w:pPr>
        <w:widowControl w:val="0"/>
        <w:jc w:val="both"/>
        <w:rPr>
          <w:kern w:val="2"/>
          <w:szCs w:val="24"/>
          <w:lang w:val="en-US"/>
        </w:rPr>
      </w:pPr>
    </w:p>
    <w:p w:rsidR="00297DDF" w:rsidRDefault="00297DDF" w:rsidP="00297DDF">
      <w:pPr>
        <w:pStyle w:val="1"/>
        <w:tabs>
          <w:tab w:val="left" w:pos="432"/>
        </w:tabs>
      </w:pPr>
      <w:bookmarkStart w:id="33" w:name="_Toc31856"/>
      <w:bookmarkStart w:id="34" w:name="_Toc25351"/>
      <w:r>
        <w:rPr>
          <w:rFonts w:hint="eastAsia"/>
        </w:rPr>
        <w:t>计算要求</w:t>
      </w:r>
      <w:bookmarkEnd w:id="33"/>
      <w:bookmarkEnd w:id="34"/>
    </w:p>
    <w:p w:rsidR="00297DDF" w:rsidRDefault="00297DDF" w:rsidP="00297DDF">
      <w:pPr>
        <w:pStyle w:val="2"/>
        <w:tabs>
          <w:tab w:val="clear" w:pos="578"/>
        </w:tabs>
        <w:rPr>
          <w:kern w:val="2"/>
          <w:sz w:val="21"/>
        </w:rPr>
      </w:pPr>
      <w:bookmarkStart w:id="35" w:name="_Toc20530"/>
      <w:bookmarkStart w:id="36" w:name="_Toc3445"/>
      <w:r>
        <w:rPr>
          <w:rFonts w:hint="eastAsia"/>
          <w:kern w:val="2"/>
          <w:sz w:val="21"/>
        </w:rPr>
        <w:t>计算目标</w:t>
      </w:r>
      <w:bookmarkEnd w:id="35"/>
      <w:bookmarkEnd w:id="36"/>
    </w:p>
    <w:p w:rsidR="007B5DF6" w:rsidRDefault="007B5DF6" w:rsidP="007B5DF6">
      <w:pPr>
        <w:spacing w:line="360" w:lineRule="auto"/>
        <w:ind w:firstLineChars="200" w:firstLine="420"/>
        <w:rPr>
          <w:kern w:val="2"/>
          <w:szCs w:val="24"/>
          <w:lang w:val="en-US"/>
        </w:rPr>
      </w:pPr>
      <w:bookmarkStart w:id="37" w:name="_Toc30695"/>
      <w:bookmarkStart w:id="38" w:name="_Toc6638"/>
      <w:r>
        <w:rPr>
          <w:rFonts w:hint="eastAsia"/>
          <w:szCs w:val="21"/>
          <w:lang w:val="en-US"/>
        </w:rPr>
        <w:t>依据《绿色建筑评价标准》</w:t>
      </w:r>
      <w:r>
        <w:rPr>
          <w:szCs w:val="21"/>
          <w:lang w:val="en-US"/>
        </w:rPr>
        <w:t>(GB/T50378-2019)</w:t>
      </w:r>
      <w:r>
        <w:rPr>
          <w:rFonts w:hint="eastAsia"/>
          <w:szCs w:val="21"/>
          <w:lang w:val="en-US"/>
        </w:rPr>
        <w:t>第</w:t>
      </w:r>
      <w:r>
        <w:rPr>
          <w:szCs w:val="21"/>
          <w:lang w:val="en-US"/>
        </w:rPr>
        <w:t>7.2.8</w:t>
      </w:r>
      <w:r>
        <w:rPr>
          <w:rFonts w:hint="eastAsia"/>
          <w:szCs w:val="21"/>
          <w:lang w:val="en-US"/>
        </w:rPr>
        <w:t>、第</w:t>
      </w:r>
      <w:r>
        <w:rPr>
          <w:szCs w:val="21"/>
          <w:lang w:val="en-US"/>
        </w:rPr>
        <w:t>9.2.1</w:t>
      </w:r>
      <w:r>
        <w:rPr>
          <w:rFonts w:hint="eastAsia"/>
          <w:szCs w:val="21"/>
          <w:lang w:val="en-US"/>
        </w:rPr>
        <w:t>相关内容，对于采取措施后的建筑能耗降低幅度进行计算，</w:t>
      </w:r>
      <w:r>
        <w:rPr>
          <w:rFonts w:hint="eastAsia"/>
          <w:kern w:val="2"/>
          <w:szCs w:val="24"/>
          <w:lang w:val="en-US"/>
        </w:rPr>
        <w:t>得出建筑采暖空调节能率以及采暖空调照明综合节能率。</w:t>
      </w:r>
    </w:p>
    <w:p w:rsidR="00297DDF" w:rsidRDefault="00297DDF" w:rsidP="00297DDF">
      <w:pPr>
        <w:pStyle w:val="2"/>
        <w:tabs>
          <w:tab w:val="clear" w:pos="578"/>
        </w:tabs>
        <w:rPr>
          <w:kern w:val="2"/>
          <w:sz w:val="21"/>
        </w:rPr>
      </w:pPr>
      <w:r>
        <w:rPr>
          <w:rFonts w:hint="eastAsia"/>
          <w:kern w:val="2"/>
          <w:sz w:val="21"/>
        </w:rPr>
        <w:t>计算方法</w:t>
      </w:r>
      <w:bookmarkEnd w:id="37"/>
      <w:bookmarkEnd w:id="38"/>
    </w:p>
    <w:p w:rsidR="001369AE" w:rsidRPr="00E841D9" w:rsidRDefault="001369AE" w:rsidP="001369AE">
      <w:pPr>
        <w:pStyle w:val="a0"/>
        <w:ind w:firstLine="420"/>
        <w:jc w:val="left"/>
        <w:rPr>
          <w:lang w:val="en-US"/>
        </w:rPr>
      </w:pPr>
      <w:r w:rsidRPr="00E841D9">
        <w:rPr>
          <w:rFonts w:hint="eastAsia"/>
          <w:lang w:val="en-US"/>
        </w:rPr>
        <w:t>建立参照</w:t>
      </w:r>
      <w:r w:rsidRPr="00E841D9">
        <w:rPr>
          <w:lang w:val="en-US"/>
        </w:rPr>
        <w:t>建筑，参照建筑的热工参数、</w:t>
      </w:r>
      <w:r w:rsidRPr="00E841D9">
        <w:rPr>
          <w:rFonts w:hint="eastAsia"/>
          <w:lang w:val="en-US"/>
        </w:rPr>
        <w:t>采暖</w:t>
      </w:r>
      <w:r w:rsidRPr="00E841D9">
        <w:rPr>
          <w:lang w:val="en-US"/>
        </w:rPr>
        <w:t>空调照明形式及设备满足</w:t>
      </w:r>
      <w:r w:rsidRPr="00E841D9">
        <w:rPr>
          <w:rFonts w:hint="eastAsia"/>
          <w:lang w:val="en-US"/>
        </w:rPr>
        <w:t>现行</w:t>
      </w:r>
      <w:r w:rsidRPr="00E841D9">
        <w:rPr>
          <w:lang w:val="en-US"/>
        </w:rPr>
        <w:t>国家节能标准要求</w:t>
      </w:r>
      <w:r w:rsidRPr="00E841D9">
        <w:rPr>
          <w:rFonts w:hint="eastAsia"/>
          <w:lang w:val="en-US"/>
        </w:rPr>
        <w:t>。</w:t>
      </w:r>
    </w:p>
    <w:p w:rsidR="001369AE" w:rsidRPr="00E841D9" w:rsidRDefault="001369AE" w:rsidP="001369AE">
      <w:pPr>
        <w:pStyle w:val="a0"/>
        <w:ind w:firstLine="420"/>
        <w:jc w:val="left"/>
        <w:rPr>
          <w:lang w:val="en-US"/>
        </w:rPr>
      </w:pPr>
      <w:r w:rsidRPr="00E841D9">
        <w:rPr>
          <w:rFonts w:hint="eastAsia"/>
          <w:lang w:val="en-US"/>
        </w:rPr>
        <w:t>根据现行行业标准《民用建筑绿色性能计算标准》</w:t>
      </w:r>
      <w:r w:rsidRPr="00E841D9">
        <w:rPr>
          <w:rFonts w:hint="eastAsia"/>
          <w:lang w:val="en-US"/>
        </w:rPr>
        <w:t>JGJ/T449</w:t>
      </w:r>
      <w:r w:rsidRPr="00E841D9">
        <w:rPr>
          <w:rFonts w:hint="eastAsia"/>
          <w:lang w:val="en-US"/>
        </w:rPr>
        <w:t>的相关规定，分别计算设计建筑及参照建筑的供暖空调</w:t>
      </w:r>
      <w:r w:rsidR="008A48DA" w:rsidRPr="00E841D9">
        <w:rPr>
          <w:rFonts w:hint="eastAsia"/>
          <w:lang w:val="en-US"/>
        </w:rPr>
        <w:t>和</w:t>
      </w:r>
      <w:r w:rsidRPr="00E841D9">
        <w:rPr>
          <w:rFonts w:hint="eastAsia"/>
          <w:lang w:val="en-US"/>
        </w:rPr>
        <w:t>照明系统能耗，计算其节能率并进行得分判定。</w:t>
      </w:r>
    </w:p>
    <w:p w:rsidR="007B5DF6" w:rsidRDefault="007B5DF6" w:rsidP="007B5DF6">
      <w:pPr>
        <w:pStyle w:val="a0"/>
        <w:ind w:firstLine="420"/>
        <w:jc w:val="left"/>
        <w:rPr>
          <w:lang w:val="en-US"/>
        </w:rPr>
      </w:pPr>
      <w:r>
        <w:rPr>
          <w:rFonts w:hint="eastAsia"/>
          <w:lang w:val="en-US"/>
        </w:rPr>
        <w:lastRenderedPageBreak/>
        <w:t>即：建筑综合节能率</w:t>
      </w:r>
      <w:r>
        <w:rPr>
          <w:lang w:val="en-US"/>
        </w:rPr>
        <w:t xml:space="preserve"> </w:t>
      </w:r>
      <w:r>
        <w:rPr>
          <w:rFonts w:hint="eastAsia"/>
          <w:lang w:val="en-US"/>
        </w:rPr>
        <w:t>（</w:t>
      </w:r>
      <w:r>
        <w:rPr>
          <w:lang w:val="en-US"/>
        </w:rPr>
        <w:t>7.2.8</w:t>
      </w:r>
      <w:r>
        <w:rPr>
          <w:rFonts w:hint="eastAsia"/>
          <w:lang w:val="en-US"/>
        </w:rPr>
        <w:t>条）＝</w:t>
      </w:r>
      <w:r>
        <w:rPr>
          <w:lang w:val="en-US"/>
        </w:rPr>
        <w:t xml:space="preserve"> </w:t>
      </w:r>
      <w:r>
        <w:rPr>
          <w:rFonts w:hint="eastAsia"/>
          <w:lang w:val="en-US"/>
        </w:rPr>
        <w:t>（参照建筑全年采暖空调照明耗电量</w:t>
      </w:r>
      <w:r>
        <w:rPr>
          <w:lang w:val="en-US"/>
        </w:rPr>
        <w:t xml:space="preserve"> </w:t>
      </w:r>
      <w:r>
        <w:rPr>
          <w:rFonts w:hint="eastAsia"/>
          <w:lang w:val="en-US"/>
        </w:rPr>
        <w:t>－</w:t>
      </w:r>
      <w:r>
        <w:rPr>
          <w:lang w:val="en-US"/>
        </w:rPr>
        <w:t xml:space="preserve"> </w:t>
      </w:r>
      <w:r>
        <w:rPr>
          <w:rFonts w:hint="eastAsia"/>
          <w:lang w:val="en-US"/>
        </w:rPr>
        <w:t>设计建筑全年采暖空调照明耗电量）</w:t>
      </w:r>
      <w:r>
        <w:rPr>
          <w:lang w:val="en-US"/>
        </w:rPr>
        <w:t xml:space="preserve"> /  </w:t>
      </w:r>
      <w:r>
        <w:rPr>
          <w:rFonts w:hint="eastAsia"/>
          <w:lang w:val="en-US"/>
        </w:rPr>
        <w:t>参照建筑全年采暖空调照明耗电量</w:t>
      </w:r>
      <w:r>
        <w:rPr>
          <w:lang w:val="en-US"/>
        </w:rPr>
        <w:t xml:space="preserve"> </w:t>
      </w:r>
      <w:r>
        <w:rPr>
          <w:rFonts w:hint="eastAsia"/>
          <w:lang w:val="en-US"/>
        </w:rPr>
        <w:t>×</w:t>
      </w:r>
      <w:r>
        <w:rPr>
          <w:lang w:val="en-US"/>
        </w:rPr>
        <w:t xml:space="preserve"> 100%</w:t>
      </w:r>
    </w:p>
    <w:p w:rsidR="007B5DF6" w:rsidRDefault="007B5DF6" w:rsidP="007B5DF6">
      <w:pPr>
        <w:pStyle w:val="a0"/>
        <w:ind w:firstLineChars="400" w:firstLine="840"/>
        <w:jc w:val="left"/>
        <w:rPr>
          <w:lang w:val="en-US"/>
        </w:rPr>
      </w:pPr>
      <w:r>
        <w:rPr>
          <w:rFonts w:hint="eastAsia"/>
          <w:lang w:val="en-US"/>
        </w:rPr>
        <w:t>建筑采暖空调节能率</w:t>
      </w:r>
      <w:r>
        <w:rPr>
          <w:lang w:val="en-US"/>
        </w:rPr>
        <w:t xml:space="preserve"> </w:t>
      </w:r>
      <w:r>
        <w:rPr>
          <w:rFonts w:hint="eastAsia"/>
          <w:lang w:val="en-US"/>
        </w:rPr>
        <w:t>（</w:t>
      </w:r>
      <w:r>
        <w:rPr>
          <w:lang w:val="en-US"/>
        </w:rPr>
        <w:t>9.2.1</w:t>
      </w:r>
      <w:r>
        <w:rPr>
          <w:rFonts w:hint="eastAsia"/>
          <w:lang w:val="en-US"/>
        </w:rPr>
        <w:t>条）＝</w:t>
      </w:r>
      <w:r>
        <w:rPr>
          <w:lang w:val="en-US"/>
        </w:rPr>
        <w:t xml:space="preserve"> </w:t>
      </w:r>
      <w:r>
        <w:rPr>
          <w:rFonts w:hint="eastAsia"/>
          <w:lang w:val="en-US"/>
        </w:rPr>
        <w:t>（参照建筑全年采暖空调耗电量</w:t>
      </w:r>
      <w:r>
        <w:rPr>
          <w:lang w:val="en-US"/>
        </w:rPr>
        <w:t xml:space="preserve"> </w:t>
      </w:r>
      <w:r>
        <w:rPr>
          <w:rFonts w:hint="eastAsia"/>
          <w:lang w:val="en-US"/>
        </w:rPr>
        <w:t>－</w:t>
      </w:r>
      <w:r>
        <w:rPr>
          <w:lang w:val="en-US"/>
        </w:rPr>
        <w:t xml:space="preserve"> </w:t>
      </w:r>
      <w:r>
        <w:rPr>
          <w:rFonts w:hint="eastAsia"/>
          <w:lang w:val="en-US"/>
        </w:rPr>
        <w:t>设计建筑全年采暖空调耗电量）</w:t>
      </w:r>
      <w:r>
        <w:rPr>
          <w:lang w:val="en-US"/>
        </w:rPr>
        <w:t xml:space="preserve"> /  </w:t>
      </w:r>
      <w:r>
        <w:rPr>
          <w:rFonts w:hint="eastAsia"/>
          <w:lang w:val="en-US"/>
        </w:rPr>
        <w:t>参照建筑全年采暖空调耗电量</w:t>
      </w:r>
      <w:r>
        <w:rPr>
          <w:lang w:val="en-US"/>
        </w:rPr>
        <w:t xml:space="preserve"> </w:t>
      </w:r>
      <w:r>
        <w:rPr>
          <w:rFonts w:hint="eastAsia"/>
          <w:lang w:val="en-US"/>
        </w:rPr>
        <w:t>×</w:t>
      </w:r>
      <w:r>
        <w:rPr>
          <w:lang w:val="en-US"/>
        </w:rPr>
        <w:t xml:space="preserve"> 100%</w:t>
      </w:r>
    </w:p>
    <w:p w:rsidR="005567C2" w:rsidRDefault="005567C2" w:rsidP="005567C2">
      <w:pPr>
        <w:pStyle w:val="1"/>
      </w:pPr>
      <w:r>
        <w:rPr>
          <w:rFonts w:hint="eastAsia"/>
        </w:rPr>
        <w:t>气象数据</w:t>
      </w:r>
    </w:p>
    <w:p w:rsidR="005567C2" w:rsidRDefault="005567C2" w:rsidP="005567C2">
      <w:pPr>
        <w:pStyle w:val="2"/>
      </w:pPr>
      <w:r>
        <w:rPr>
          <w:rFonts w:hint="eastAsia"/>
        </w:rPr>
        <w:t>气象地点</w:t>
      </w:r>
    </w:p>
    <w:p w:rsidR="005567C2" w:rsidRPr="005E385A" w:rsidRDefault="005567C2" w:rsidP="005567C2">
      <w:pPr>
        <w:pStyle w:val="a0"/>
        <w:ind w:firstLine="420"/>
        <w:rPr>
          <w:lang w:val="en-US"/>
        </w:rPr>
      </w:pPr>
      <w:bookmarkStart w:id="39" w:name="气象数据来源"/>
      <w:r>
        <w:t>河南-郑州, 《中国建筑热环境分析专用气象数据集》</w:t>
      </w:r>
      <w:bookmarkEnd w:id="39"/>
    </w:p>
    <w:p w:rsidR="005567C2" w:rsidRDefault="005567C2" w:rsidP="005567C2">
      <w:pPr>
        <w:pStyle w:val="2"/>
      </w:pPr>
      <w:r>
        <w:rPr>
          <w:rFonts w:hint="eastAsia"/>
        </w:rPr>
        <w:t>逐日干球温度表</w:t>
      </w:r>
    </w:p>
    <w:p w:rsidR="005567C2" w:rsidRPr="005E385A" w:rsidRDefault="005567C2" w:rsidP="005567C2">
      <w:pPr>
        <w:pStyle w:val="a0"/>
        <w:ind w:firstLineChars="0" w:firstLine="0"/>
        <w:rPr>
          <w:lang w:val="en-US"/>
        </w:rPr>
      </w:pPr>
      <w:bookmarkStart w:id="40" w:name="日均干球温度变化表"/>
      <w:bookmarkEnd w:id="40"/>
    </w:p>
    <w:p w:rsidR="005567C2" w:rsidRDefault="005567C2" w:rsidP="005567C2">
      <w:pPr>
        <w:pStyle w:val="2"/>
      </w:pPr>
      <w:r>
        <w:rPr>
          <w:rFonts w:hint="eastAsia"/>
        </w:rPr>
        <w:t>逐月辐照量表</w:t>
      </w:r>
    </w:p>
    <w:p w:rsidR="005567C2" w:rsidRPr="00902539" w:rsidRDefault="005567C2" w:rsidP="005567C2">
      <w:pPr>
        <w:pStyle w:val="a0"/>
        <w:ind w:firstLineChars="0" w:firstLine="0"/>
        <w:rPr>
          <w:lang w:val="en-US"/>
        </w:rPr>
      </w:pPr>
      <w:bookmarkStart w:id="41" w:name="逐月辐照量图表"/>
      <w:bookmarkEnd w:id="41"/>
    </w:p>
    <w:p w:rsidR="005567C2" w:rsidRDefault="005567C2" w:rsidP="005567C2">
      <w:pPr>
        <w:pStyle w:val="2"/>
      </w:pPr>
      <w:r>
        <w:rPr>
          <w:rFonts w:hint="eastAsia"/>
        </w:rPr>
        <w:t>峰值工况</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31.9999694824219"/>
        <w:gridCol w:w="1975.3399658203125"/>
        <w:gridCol w:w="1556.4999389648438"/>
        <w:gridCol w:w="1556.4999389648438"/>
        <w:gridCol w:w="1556.4999389648438"/>
        <w:gridCol w:w="1556.4999389648438"/>
      </w:tblGrid>
      <w:tr>
        <w:tc>
          <w:tcPr>
            <w:vAlign w:val="center"/>
            <w:shd w:val="clear" w:color="auto" w:fill="E6E6E6"/>
          </w:tcPr>
          <w:p>
            <w:pPr>
              <w:jc w:val="center"/>
            </w:pPr>
            <w:r>
              <w:t>气象数据</w:t>
            </w:r>
          </w:p>
        </w:tc>
        <w:tc>
          <w:tcPr>
            <w:vAlign w:val="center"/>
            <w:shd w:val="clear" w:color="auto" w:fill="E6E6E6"/>
          </w:tcPr>
          <w:p>
            <w:pPr>
              <w:jc w:val="center"/>
            </w:pPr>
            <w:r>
              <w:t>时刻</w:t>
            </w:r>
          </w:p>
        </w:tc>
        <w:tc>
          <w:tcPr>
            <w:vAlign w:val="center"/>
            <w:shd w:val="clear" w:color="auto" w:fill="E6E6E6"/>
          </w:tcPr>
          <w:p>
            <w:pPr>
              <w:jc w:val="center"/>
            </w:pPr>
            <w:r>
              <w:t>干球温度(℃)</w:t>
            </w:r>
          </w:p>
        </w:tc>
        <w:tc>
          <w:tcPr>
            <w:vAlign w:val="center"/>
            <w:shd w:val="clear" w:color="auto" w:fill="E6E6E6"/>
          </w:tcPr>
          <w:p>
            <w:pPr>
              <w:jc w:val="center"/>
            </w:pPr>
            <w:r>
              <w:t>湿球温度(℃)</w:t>
            </w:r>
          </w:p>
        </w:tc>
        <w:tc>
          <w:tcPr>
            <w:vAlign w:val="center"/>
            <w:shd w:val="clear" w:color="auto" w:fill="E6E6E6"/>
          </w:tcPr>
          <w:p>
            <w:pPr>
              <w:jc w:val="center"/>
            </w:pPr>
            <w:r>
              <w:t>含湿量(g/kg)</w:t>
            </w:r>
          </w:p>
        </w:tc>
        <w:tc>
          <w:tcPr>
            <w:vAlign w:val="center"/>
            <w:shd w:val="clear" w:color="auto" w:fill="E6E6E6"/>
          </w:tcPr>
          <w:p>
            <w:pPr>
              <w:jc w:val="center"/>
            </w:pPr>
            <w:r>
              <w:t>焓值(kj/kg)</w:t>
            </w:r>
          </w:p>
        </w:tc>
      </w:tr>
      <w:tr>
        <w:tc>
          <w:tcPr>
            <w:vAlign w:val="center"/>
            <w:shd w:val="clear" w:color="auto" w:fill="E6E6E6"/>
          </w:tcPr>
          <w:p>
            <w:pPr/>
            <w:r>
              <w:t>最热</w:t>
            </w:r>
          </w:p>
        </w:tc>
        <w:tc>
          <w:tcPr>
            <w:vAlign w:val="center"/>
          </w:tcPr>
          <w:p>
            <w:pPr/>
            <w:r>
              <w:t>05月27日16时</w:t>
            </w:r>
          </w:p>
        </w:tc>
        <w:tc>
          <w:tcPr>
            <w:vAlign w:val="center"/>
          </w:tcPr>
          <w:p>
            <w:pPr/>
            <w:r>
              <w:t>37.2</w:t>
            </w:r>
          </w:p>
        </w:tc>
        <w:tc>
          <w:tcPr>
            <w:vAlign w:val="center"/>
          </w:tcPr>
          <w:p>
            <w:pPr/>
            <w:r>
              <w:t>18.3</w:t>
            </w:r>
          </w:p>
        </w:tc>
        <w:tc>
          <w:tcPr>
            <w:vAlign w:val="center"/>
          </w:tcPr>
          <w:p>
            <w:pPr/>
            <w:r>
              <w:t>5.5</w:t>
            </w:r>
          </w:p>
        </w:tc>
        <w:tc>
          <w:tcPr>
            <w:vAlign w:val="center"/>
          </w:tcPr>
          <w:p>
            <w:pPr/>
            <w:r>
              <w:t>51.5</w:t>
            </w:r>
          </w:p>
        </w:tc>
      </w:tr>
      <w:tr>
        <w:tc>
          <w:tcPr>
            <w:vAlign w:val="center"/>
            <w:shd w:val="clear" w:color="auto" w:fill="E6E6E6"/>
          </w:tcPr>
          <w:p>
            <w:pPr/>
            <w:r>
              <w:t>最冷</w:t>
            </w:r>
          </w:p>
        </w:tc>
        <w:tc>
          <w:tcPr>
            <w:vAlign w:val="center"/>
          </w:tcPr>
          <w:p>
            <w:pPr/>
            <w:r>
              <w:t>01月05日07时</w:t>
            </w:r>
          </w:p>
        </w:tc>
        <w:tc>
          <w:tcPr>
            <w:vAlign w:val="center"/>
          </w:tcPr>
          <w:p>
            <w:pPr/>
            <w:r>
              <w:t>-8.9</w:t>
            </w:r>
          </w:p>
        </w:tc>
        <w:tc>
          <w:tcPr>
            <w:vAlign w:val="center"/>
          </w:tcPr>
          <w:p>
            <w:pPr/>
            <w:r>
              <w:t>-10.0</w:t>
            </w:r>
          </w:p>
        </w:tc>
        <w:tc>
          <w:tcPr>
            <w:vAlign w:val="center"/>
          </w:tcPr>
          <w:p>
            <w:pPr/>
            <w:r>
              <w:t>1.2</w:t>
            </w:r>
          </w:p>
        </w:tc>
        <w:tc>
          <w:tcPr>
            <w:vAlign w:val="center"/>
          </w:tcPr>
          <w:p>
            <w:pPr/>
            <w:r>
              <w:t>-6.0</w:t>
            </w:r>
          </w:p>
        </w:tc>
      </w:tr>
    </w:tbl>
    <w:p w:rsidR="005567C2" w:rsidRPr="00A23AC4" w:rsidRDefault="005567C2" w:rsidP="005567C2">
      <w:pPr>
        <w:widowControl w:val="0"/>
        <w:jc w:val="both"/>
        <w:pStyle w:val="1"/>
      </w:pPr>
      <w:bookmarkStart w:id="42" w:name="气象峰值工况"/>
      <w:bookmarkStart w:id="43" w:name="_GoBack"/>
      <w:bookmarkEnd w:id="42"/>
      <w:bookmarkEnd w:id="43"/>
      <w:r>
        <w:t>围护结构</w:t>
      </w:r>
    </w:p>
    <w:p>
      <w:pPr>
        <w:widowControl w:val="0"/>
        <w:jc w:val="both"/>
        <w:pStyle w:val="2"/>
      </w:pPr>
      <w:r>
        <w:t>工程材料</w:t>
      </w:r>
    </w:p>
    <w:tbl>
      <w:tblPr>
        <w:tblStyle w:val="TableGrid"/>
        <w:tblW w:w="9837.0798492431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96.0800170898438"/>
        <w:gridCol w:w="1018.7999725341797"/>
        <w:gridCol w:w="1030.1200103759766"/>
        <w:gridCol w:w="848.99993896484375"/>
        <w:gridCol w:w="1018.7999725341797"/>
        <w:gridCol w:w="1188.5999298095703"/>
        <w:gridCol w:w="1516.8800354003906"/>
      </w:tblGrid>
      <w:tr>
        <w:tc>
          <w:tcPr>
            <w:vAlign w:val="center"/>
            <w:shd w:val="clear" w:color="auto" w:fill="E6E6E6"/>
            <w:vMerge w:val="restart"/>
          </w:tcPr>
          <w:p>
            <w:pPr>
              <w:jc w:val="center"/>
            </w:pPr>
            <w:r>
              <w:t>材料名称</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密度ρ</w:t>
            </w:r>
          </w:p>
        </w:tc>
        <w:tc>
          <w:tcPr>
            <w:vAlign w:val="center"/>
            <w:shd w:val="clear" w:color="auto" w:fill="E6E6E6"/>
          </w:tcPr>
          <w:p>
            <w:pPr>
              <w:jc w:val="center"/>
            </w:pPr>
            <w:r>
              <w:t>比热容Cp</w:t>
            </w:r>
          </w:p>
        </w:tc>
        <w:tc>
          <w:tcPr>
            <w:vAlign w:val="center"/>
            <w:shd w:val="clear" w:color="auto" w:fill="E6E6E6"/>
          </w:tcPr>
          <w:p>
            <w:pPr>
              <w:jc w:val="center"/>
            </w:pPr>
            <w:r>
              <w:t>蒸汽渗透系数u</w:t>
            </w:r>
          </w:p>
        </w:tc>
        <w:tc>
          <w:tcPr>
            <w:vAlign w:val="center"/>
            <w:shd w:val="clear" w:color="auto" w:fill="E6E6E6"/>
            <w:vMerge w:val="restart"/>
          </w:tcPr>
          <w:p>
            <w:pPr>
              <w:jc w:val="center"/>
            </w:pPr>
            <w:r>
              <w:t>备注</w:t>
            </w:r>
          </w:p>
        </w:tc>
      </w:tr>
      <w:tr>
        <w:tc>
          <w:tcPr>
            <w:vAlign w:val="center"/>
            <w:shd w:val="clear" w:color="auto" w:fill="E6E6E6"/>
            <w:vMerge/>
          </w:tcPr>
          <w:p>
            <w:pPr>
              <w:jc w:val="center"/>
            </w:pP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kg/m</w:t>
            </w:r>
            <w:r>
              <w:rPr>
                <w:vertAlign w:val="superscript"/>
              </w:rPr>
              <w:t>3</w:t>
            </w:r>
          </w:p>
        </w:tc>
        <w:tc>
          <w:tcPr>
            <w:vAlign w:val="center"/>
            <w:shd w:val="clear" w:color="auto" w:fill="E6E6E6"/>
          </w:tcPr>
          <w:p>
            <w:pPr>
              <w:jc w:val="center"/>
            </w:pPr>
            <w:r>
              <w:t>J/(kg.K)</w:t>
            </w:r>
          </w:p>
        </w:tc>
        <w:tc>
          <w:tcPr>
            <w:vAlign w:val="center"/>
            <w:shd w:val="clear" w:color="auto" w:fill="E6E6E6"/>
          </w:tcPr>
          <w:p>
            <w:pPr>
              <w:jc w:val="center"/>
            </w:pPr>
            <w:r>
              <w:t>g/(m.h.kPa)</w:t>
            </w:r>
          </w:p>
        </w:tc>
        <w:tc>
          <w:tcPr>
            <w:vAlign w:val="center"/>
            <w:shd w:val="clear" w:color="auto" w:fill="E6E6E6"/>
            <w:vMerge/>
          </w:tcPr>
          <w:p>
            <w:pPr>
              <w:jc w:val="center"/>
            </w:pPr>
          </w:p>
        </w:tc>
      </w:tr>
      <w:tr>
        <w:tc>
          <w:tcPr>
            <w:vAlign w:val="center"/>
            <w:shd w:val="clear" w:color="auto" w:fill="E6E6E6"/>
          </w:tcPr>
          <w:p>
            <w:pPr/>
            <w:r>
              <w:t>水泥砂浆（4）</w:t>
            </w:r>
          </w:p>
        </w:tc>
        <w:tc>
          <w:tcPr>
            <w:vAlign w:val="center"/>
          </w:tcPr>
          <w:p>
            <w:pPr/>
            <w:r>
              <w:t>0.930</w:t>
            </w:r>
          </w:p>
        </w:tc>
        <w:tc>
          <w:tcPr>
            <w:vAlign w:val="center"/>
          </w:tcPr>
          <w:p>
            <w:pPr/>
            <w:r>
              <w:t>11.306</w:t>
            </w:r>
          </w:p>
        </w:tc>
        <w:tc>
          <w:tcPr>
            <w:vAlign w:val="center"/>
          </w:tcPr>
          <w:p>
            <w:pPr/>
            <w:r>
              <w:t>1800.0</w:t>
            </w:r>
          </w:p>
        </w:tc>
        <w:tc>
          <w:tcPr>
            <w:vAlign w:val="center"/>
          </w:tcPr>
          <w:p>
            <w:pPr/>
            <w:r>
              <w:t>1050.0</w:t>
            </w:r>
          </w:p>
        </w:tc>
        <w:tc>
          <w:tcPr>
            <w:vAlign w:val="center"/>
          </w:tcPr>
          <w:p>
            <w:pPr/>
            <w:r>
              <w:t>0.0000</w:t>
            </w:r>
          </w:p>
        </w:tc>
        <w:tc>
          <w:tcPr>
            <w:vAlign w:val="center"/>
          </w:tcPr>
          <w:p>
            <w:pPr>
              <w:rPr>
                <w:sz w:val="18"/>
                <w:szCs w:val="18"/>
              </w:rPr>
            </w:pPr>
          </w:p>
        </w:tc>
      </w:tr>
      <w:tr>
        <w:tc>
          <w:tcPr>
            <w:vAlign w:val="center"/>
            <w:shd w:val="clear" w:color="auto" w:fill="E6E6E6"/>
          </w:tcPr>
          <w:p>
            <w:pPr/>
            <w:r>
              <w:t>胶粉聚苯颗粒保温砂浆</w:t>
            </w:r>
          </w:p>
        </w:tc>
        <w:tc>
          <w:tcPr>
            <w:vAlign w:val="center"/>
          </w:tcPr>
          <w:p>
            <w:pPr/>
            <w:r>
              <w:t>0.060</w:t>
            </w:r>
          </w:p>
        </w:tc>
        <w:tc>
          <w:tcPr>
            <w:vAlign w:val="center"/>
          </w:tcPr>
          <w:p>
            <w:pPr/>
            <w:r>
              <w:t>0.950</w:t>
            </w:r>
          </w:p>
        </w:tc>
        <w:tc>
          <w:tcPr>
            <w:vAlign w:val="center"/>
          </w:tcPr>
          <w:p>
            <w:pPr/>
            <w:r>
              <w:t>230.0</w:t>
            </w:r>
          </w:p>
        </w:tc>
        <w:tc>
          <w:tcPr>
            <w:vAlign w:val="center"/>
          </w:tcPr>
          <w:p>
            <w:pPr/>
            <w:r>
              <w:t>900.0</w:t>
            </w:r>
          </w:p>
        </w:tc>
        <w:tc>
          <w:tcPr>
            <w:vAlign w:val="center"/>
          </w:tcPr>
          <w:p>
            <w:pPr/>
            <w:r>
              <w:t>0.0000</w:t>
            </w:r>
          </w:p>
        </w:tc>
        <w:tc>
          <w:tcPr>
            <w:vAlign w:val="center"/>
          </w:tcPr>
          <w:p>
            <w:pPr>
              <w:rPr>
                <w:sz w:val="18"/>
                <w:szCs w:val="18"/>
              </w:rPr>
            </w:pPr>
          </w:p>
        </w:tc>
      </w:tr>
      <w:tr>
        <w:tc>
          <w:tcPr>
            <w:vAlign w:val="center"/>
            <w:shd w:val="clear" w:color="auto" w:fill="E6E6E6"/>
          </w:tcPr>
          <w:p>
            <w:pPr/>
            <w:r>
              <w:t>岩棉板(用于外墙外保温)</w:t>
            </w:r>
          </w:p>
        </w:tc>
        <w:tc>
          <w:tcPr>
            <w:vAlign w:val="center"/>
          </w:tcPr>
          <w:p>
            <w:pPr/>
            <w:r>
              <w:t>0.040</w:t>
            </w:r>
          </w:p>
        </w:tc>
        <w:tc>
          <w:tcPr>
            <w:vAlign w:val="center"/>
          </w:tcPr>
          <w:p>
            <w:pPr/>
            <w:r>
              <w:t>0.833</w:t>
            </w:r>
          </w:p>
        </w:tc>
        <w:tc>
          <w:tcPr>
            <w:vAlign w:val="center"/>
          </w:tcPr>
          <w:p>
            <w:pPr/>
            <w:r>
              <w:t>140.0</w:t>
            </w:r>
          </w:p>
        </w:tc>
        <w:tc>
          <w:tcPr>
            <w:vAlign w:val="center"/>
          </w:tcPr>
          <w:p>
            <w:pPr/>
            <w:r>
              <w:t>1703.9</w:t>
            </w:r>
          </w:p>
        </w:tc>
        <w:tc>
          <w:tcPr>
            <w:vAlign w:val="center"/>
          </w:tcPr>
          <w:p>
            <w:pPr/>
            <w:r>
              <w:t>0.0000</w:t>
            </w:r>
          </w:p>
        </w:tc>
        <w:tc>
          <w:tcPr>
            <w:vAlign w:val="center"/>
          </w:tcPr>
          <w:p>
            <w:pPr>
              <w:rPr>
                <w:sz w:val="18"/>
                <w:szCs w:val="18"/>
              </w:rPr>
            </w:pPr>
          </w:p>
        </w:tc>
      </w:tr>
      <w:tr>
        <w:tc>
          <w:tcPr>
            <w:vAlign w:val="center"/>
            <w:shd w:val="clear" w:color="auto" w:fill="E6E6E6"/>
          </w:tcPr>
          <w:p>
            <w:pPr/>
            <w:r>
              <w:t>加气混凝土砌块及板材（1）</w:t>
            </w:r>
          </w:p>
        </w:tc>
        <w:tc>
          <w:tcPr>
            <w:vAlign w:val="center"/>
          </w:tcPr>
          <w:p>
            <w:pPr/>
            <w:r>
              <w:t>0.220</w:t>
            </w:r>
          </w:p>
        </w:tc>
        <w:tc>
          <w:tcPr>
            <w:vAlign w:val="center"/>
          </w:tcPr>
          <w:p>
            <w:pPr/>
            <w:r>
              <w:t>3.429</w:t>
            </w:r>
          </w:p>
        </w:tc>
        <w:tc>
          <w:tcPr>
            <w:vAlign w:val="center"/>
          </w:tcPr>
          <w:p>
            <w:pPr/>
            <w:r>
              <w:t>700.0</w:t>
            </w:r>
          </w:p>
        </w:tc>
        <w:tc>
          <w:tcPr>
            <w:vAlign w:val="center"/>
          </w:tcPr>
          <w:p>
            <w:pPr/>
            <w:r>
              <w:t>1050.0</w:t>
            </w:r>
          </w:p>
        </w:tc>
        <w:tc>
          <w:tcPr>
            <w:vAlign w:val="center"/>
          </w:tcPr>
          <w:p>
            <w:pPr/>
            <w:r>
              <w:t>0.0000</w:t>
            </w:r>
          </w:p>
        </w:tc>
        <w:tc>
          <w:tcPr>
            <w:vAlign w:val="center"/>
          </w:tcPr>
          <w:p>
            <w:pPr>
              <w:rPr>
                <w:sz w:val="18"/>
                <w:szCs w:val="18"/>
              </w:rPr>
            </w:pPr>
          </w:p>
        </w:tc>
      </w:tr>
      <w:tr>
        <w:tc>
          <w:tcPr>
            <w:vAlign w:val="center"/>
            <w:shd w:val="clear" w:color="auto" w:fill="E6E6E6"/>
          </w:tcPr>
          <w:p>
            <w:pPr/>
            <w:r>
              <w:t>水泥砂浆（3）</w:t>
            </w:r>
          </w:p>
        </w:tc>
        <w:tc>
          <w:tcPr>
            <w:vAlign w:val="center"/>
          </w:tcPr>
          <w:p>
            <w:pPr/>
            <w:r>
              <w:t>0.930</w:t>
            </w:r>
          </w:p>
        </w:tc>
        <w:tc>
          <w:tcPr>
            <w:vAlign w:val="center"/>
          </w:tcPr>
          <w:p>
            <w:pPr/>
            <w:r>
              <w:t>11.306</w:t>
            </w:r>
          </w:p>
        </w:tc>
        <w:tc>
          <w:tcPr>
            <w:vAlign w:val="center"/>
          </w:tcPr>
          <w:p>
            <w:pPr/>
            <w:r>
              <w:t>1800.0</w:t>
            </w:r>
          </w:p>
        </w:tc>
        <w:tc>
          <w:tcPr>
            <w:vAlign w:val="center"/>
          </w:tcPr>
          <w:p>
            <w:pPr/>
            <w:r>
              <w:t>1050.0</w:t>
            </w:r>
          </w:p>
        </w:tc>
        <w:tc>
          <w:tcPr>
            <w:vAlign w:val="center"/>
          </w:tcPr>
          <w:p>
            <w:pPr/>
            <w:r>
              <w:t>0.0000</w:t>
            </w:r>
          </w:p>
        </w:tc>
        <w:tc>
          <w:tcPr>
            <w:vAlign w:val="center"/>
          </w:tcPr>
          <w:p>
            <w:pPr>
              <w:rPr>
                <w:sz w:val="18"/>
                <w:szCs w:val="18"/>
              </w:rPr>
            </w:pPr>
          </w:p>
        </w:tc>
      </w:tr>
      <w:tr>
        <w:tc>
          <w:tcPr>
            <w:vAlign w:val="center"/>
            <w:shd w:val="clear" w:color="auto" w:fill="E6E6E6"/>
          </w:tcPr>
          <w:p>
            <w:pPr/>
            <w:r>
              <w:t>粘土实心砖</w:t>
            </w:r>
          </w:p>
        </w:tc>
        <w:tc>
          <w:tcPr>
            <w:vAlign w:val="center"/>
          </w:tcPr>
          <w:p>
            <w:pPr/>
            <w:r>
              <w:t>0.810</w:t>
            </w:r>
          </w:p>
        </w:tc>
        <w:tc>
          <w:tcPr>
            <w:vAlign w:val="center"/>
          </w:tcPr>
          <w:p>
            <w:pPr/>
            <w:r>
              <w:t>10.551</w:t>
            </w:r>
          </w:p>
        </w:tc>
        <w:tc>
          <w:tcPr>
            <w:vAlign w:val="center"/>
          </w:tcPr>
          <w:p>
            <w:pPr/>
            <w:r>
              <w:t>1800.0</w:t>
            </w:r>
          </w:p>
        </w:tc>
        <w:tc>
          <w:tcPr>
            <w:vAlign w:val="center"/>
          </w:tcPr>
          <w:p>
            <w:pPr/>
            <w:r>
              <w:t>1050.0</w:t>
            </w:r>
          </w:p>
        </w:tc>
        <w:tc>
          <w:tcPr>
            <w:vAlign w:val="center"/>
          </w:tcPr>
          <w:p>
            <w:pPr/>
            <w:r>
              <w:t>0.0000</w:t>
            </w:r>
          </w:p>
        </w:tc>
        <w:tc>
          <w:tcPr>
            <w:vAlign w:val="center"/>
          </w:tcPr>
          <w:p>
            <w:pPr>
              <w:rPr>
                <w:sz w:val="18"/>
                <w:szCs w:val="18"/>
              </w:rPr>
            </w:pPr>
          </w:p>
        </w:tc>
      </w:tr>
    </w:tbl>
    <w:p>
      <w:pPr>
        <w:widowControl w:val="0"/>
        <w:jc w:val="both"/>
        <w:pStyle w:val="1"/>
      </w:pPr>
      <w:r>
        <w:t>围护结构概况</w:t>
      </w:r>
    </w:p>
    <w:p>
      <w:pPr/>
    </w:p>
    <w:tbl>
      <w:tblPr>
        <w:tblW w:w="526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85"/>
        <w:gridCol w:w="1542"/>
        <w:gridCol w:w="872"/>
        <w:gridCol w:w="716"/>
        <w:gridCol w:w="1146"/>
        <w:gridCol w:w="1134"/>
        <w:gridCol w:w="709"/>
        <w:gridCol w:w="1265"/>
      </w:tblGrid>
      <w:tr w:rsidR="00534C8F" w:rsidTr="007C38A6">
        <w:trPr>
          <w:jc w:val="center"/>
        </w:trPr>
        <w:tc>
          <w:tcPr>
            <w:tcW w:w="1743" w:type="pct"/>
            <w:gridSpan w:val="2"/>
            <w:shd w:val="clear" w:color="auto" w:fill="E6E6E6"/>
            <w:vAlign w:val="center"/>
          </w:tcPr>
          <w:p w:rsidR="00161E7D" w:rsidRDefault="00161E7D" w:rsidP="00C807BB">
            <w:pPr>
              <w:jc w:val="center"/>
              <w:rPr>
                <w:rFonts w:eastAsia="宋体"/>
                <w:bCs/>
                <w:sz w:val="21"/>
                <w:szCs w:val="21"/>
                <w:lang w:eastAsia="zh-CN"/>
              </w:rPr>
            </w:pPr>
          </w:p>
        </w:tc>
        <w:tc>
          <w:tcPr>
            <w:tcW w:w="1524" w:type="pct"/>
            <w:gridSpan w:val="3"/>
            <w:shd w:val="clear" w:color="auto" w:fill="E6E6E6"/>
            <w:vAlign w:val="center"/>
          </w:tcPr>
          <w:p w:rsidR="00161E7D" w:rsidRDefault="001B4C07" w:rsidP="00C807BB">
            <w:pPr>
              <w:jc w:val="center"/>
              <w:rPr>
                <w:rFonts w:eastAsia="宋体"/>
                <w:bCs/>
                <w:sz w:val="21"/>
                <w:szCs w:val="21"/>
                <w:lang w:eastAsia="zh-CN"/>
              </w:rPr>
            </w:pPr>
            <w:bookmarkStart w:id="0" w:name="设计建筑别名"/>
            <w:r>
              <w:rPr>
                <w:rFonts w:eastAsia="宋体" w:hAnsi="宋体"/>
                <w:bCs/>
                <w:sz w:val="21"/>
                <w:szCs w:val="21"/>
                <w:lang w:eastAsia="zh-CN"/>
              </w:rPr>
              <w:t>设计建筑</w:t>
            </w:r>
            <w:bookmarkEnd w:id="0"/>
          </w:p>
        </w:tc>
        <w:tc>
          <w:tcPr>
            <w:tcW w:w="1733" w:type="pct"/>
            <w:gridSpan w:val="3"/>
            <w:shd w:val="clear" w:color="auto" w:fill="E6E6E6"/>
            <w:vAlign w:val="center"/>
          </w:tcPr>
          <w:p w:rsidR="00161E7D" w:rsidRDefault="001B4C07" w:rsidP="00C807BB">
            <w:pPr>
              <w:jc w:val="center"/>
              <w:rPr>
                <w:rFonts w:eastAsia="宋体"/>
                <w:bCs/>
                <w:sz w:val="21"/>
                <w:szCs w:val="21"/>
                <w:lang w:eastAsia="zh-CN"/>
              </w:rPr>
            </w:pPr>
            <w:bookmarkStart w:id="1" w:name="参照建筑别名"/>
            <w:r>
              <w:rPr>
                <w:rFonts w:eastAsia="宋体" w:hAnsi="宋体"/>
                <w:kern w:val="0"/>
                <w:sz w:val="21"/>
                <w:szCs w:val="21"/>
                <w:lang w:eastAsia="zh-CN"/>
              </w:rPr>
              <w:t>参照建筑</w:t>
            </w:r>
            <w:bookmarkEnd w:id="1"/>
          </w:p>
        </w:tc>
      </w:tr>
      <w:tr w:rsidR="001B4C07" w:rsidTr="007C38A6">
        <w:trPr>
          <w:jc w:val="center"/>
        </w:trPr>
        <w:tc>
          <w:tcPr>
            <w:tcW w:w="1743" w:type="pct"/>
            <w:gridSpan w:val="2"/>
            <w:shd w:val="clear" w:color="auto" w:fill="E6E6E6"/>
            <w:vAlign w:val="center"/>
          </w:tcPr>
          <w:p w:rsidR="001B4C07" w:rsidRDefault="001B4C07" w:rsidP="00C807BB">
            <w:pPr>
              <w:widowControl/>
              <w:jc w:val="center"/>
              <w:rPr>
                <w:rFonts w:eastAsia="宋体" w:hAnsi="宋体"/>
                <w:kern w:val="0"/>
                <w:sz w:val="21"/>
                <w:szCs w:val="21"/>
                <w:lang w:eastAsia="zh-CN"/>
              </w:rPr>
            </w:pPr>
            <w:r>
              <w:rPr>
                <w:rFonts w:eastAsia="宋体" w:hAnsi="宋体" w:hint="eastAsia"/>
                <w:kern w:val="0"/>
                <w:sz w:val="21"/>
                <w:szCs w:val="21"/>
                <w:lang w:eastAsia="zh-CN"/>
              </w:rPr>
              <w:t>体</w:t>
            </w:r>
            <w:r w:rsidR="00B44AD3">
              <w:rPr>
                <w:rFonts w:eastAsia="宋体" w:hAnsi="宋体" w:hint="eastAsia"/>
                <w:kern w:val="0"/>
                <w:sz w:val="21"/>
                <w:szCs w:val="21"/>
                <w:lang w:eastAsia="zh-CN"/>
              </w:rPr>
              <w:t>形</w:t>
            </w:r>
            <w:r>
              <w:rPr>
                <w:rFonts w:eastAsia="宋体" w:hAnsi="宋体" w:hint="eastAsia"/>
                <w:kern w:val="0"/>
                <w:sz w:val="21"/>
                <w:szCs w:val="21"/>
                <w:lang w:eastAsia="zh-CN"/>
              </w:rPr>
              <w:t>系数</w:t>
            </w:r>
            <w:r>
              <w:rPr>
                <w:rFonts w:eastAsia="宋体" w:hAnsi="宋体" w:hint="eastAsia"/>
                <w:kern w:val="0"/>
                <w:sz w:val="21"/>
                <w:szCs w:val="21"/>
                <w:lang w:eastAsia="zh-CN"/>
              </w:rPr>
              <w:t>S</w:t>
            </w:r>
          </w:p>
        </w:tc>
        <w:tc>
          <w:tcPr>
            <w:tcW w:w="1524" w:type="pct"/>
            <w:gridSpan w:val="3"/>
            <w:vAlign w:val="center"/>
          </w:tcPr>
          <w:p w:rsidR="001B4C07" w:rsidRPr="00C827CC" w:rsidRDefault="001B4C07" w:rsidP="00C827CC">
            <w:pPr>
              <w:jc w:val="center"/>
              <w:rPr>
                <w:rFonts w:eastAsia="宋体"/>
                <w:bCs/>
                <w:sz w:val="21"/>
                <w:szCs w:val="21"/>
                <w:lang w:eastAsia="zh-CN"/>
              </w:rPr>
            </w:pPr>
            <w:bookmarkStart w:id="2" w:name="体形系数"/>
            <w:r w:rsidRPr="00C827CC">
              <w:rPr>
                <w:rFonts w:eastAsia="宋体" w:hint="eastAsia"/>
                <w:bCs/>
                <w:sz w:val="21"/>
                <w:szCs w:val="21"/>
                <w:lang w:eastAsia="zh-CN"/>
              </w:rPr>
              <w:t>0.41</w:t>
            </w:r>
            <w:bookmarkEnd w:id="2"/>
          </w:p>
        </w:tc>
        <w:tc>
          <w:tcPr>
            <w:tcW w:w="1733" w:type="pct"/>
            <w:gridSpan w:val="3"/>
            <w:vAlign w:val="center"/>
          </w:tcPr>
          <w:p w:rsidR="001B4C07" w:rsidRPr="00C827CC" w:rsidRDefault="001B4C07" w:rsidP="00C827CC">
            <w:pPr>
              <w:jc w:val="center"/>
              <w:rPr>
                <w:rFonts w:eastAsia="宋体"/>
                <w:bCs/>
                <w:sz w:val="21"/>
                <w:szCs w:val="21"/>
                <w:lang w:eastAsia="zh-CN"/>
              </w:rPr>
            </w:pPr>
            <w:bookmarkStart w:id="3" w:name="参照建筑体形系数"/>
            <w:r w:rsidRPr="00C827CC">
              <w:rPr>
                <w:rFonts w:eastAsia="宋体" w:hint="eastAsia"/>
                <w:bCs/>
                <w:sz w:val="21"/>
                <w:szCs w:val="21"/>
                <w:lang w:eastAsia="zh-CN"/>
              </w:rPr>
              <w:t>0.33</w:t>
            </w:r>
            <w:bookmarkEnd w:id="3"/>
          </w:p>
        </w:tc>
      </w:tr>
      <w:tr w:rsidR="001B4C07" w:rsidTr="007C38A6">
        <w:trPr>
          <w:jc w:val="center"/>
        </w:trPr>
        <w:tc>
          <w:tcPr>
            <w:tcW w:w="1743" w:type="pct"/>
            <w:gridSpan w:val="2"/>
            <w:shd w:val="clear" w:color="auto" w:fill="E6E6E6"/>
            <w:vAlign w:val="center"/>
          </w:tcPr>
          <w:p w:rsidR="001B4C07" w:rsidRDefault="001B4C07" w:rsidP="00C807BB">
            <w:pPr>
              <w:widowControl/>
              <w:jc w:val="center"/>
              <w:rPr>
                <w:rFonts w:eastAsia="宋体"/>
                <w:kern w:val="0"/>
                <w:sz w:val="21"/>
                <w:szCs w:val="21"/>
                <w:lang w:eastAsia="zh-CN"/>
              </w:rPr>
            </w:pPr>
            <w:r>
              <w:rPr>
                <w:rFonts w:eastAsia="宋体" w:hAnsi="宋体"/>
                <w:kern w:val="0"/>
                <w:sz w:val="21"/>
                <w:szCs w:val="21"/>
                <w:lang w:eastAsia="zh-CN"/>
              </w:rPr>
              <w:t>屋顶传热系数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524" w:type="pct"/>
            <w:gridSpan w:val="3"/>
            <w:vAlign w:val="center"/>
          </w:tcPr>
          <w:p w:rsidR="001B4C07" w:rsidRDefault="001B4C07" w:rsidP="00990D8A">
            <w:pPr>
              <w:jc w:val="center"/>
              <w:rPr>
                <w:rFonts w:eastAsia="宋体"/>
                <w:bCs/>
                <w:sz w:val="21"/>
                <w:szCs w:val="21"/>
                <w:lang w:eastAsia="zh-CN"/>
              </w:rPr>
            </w:pPr>
            <w:bookmarkStart w:id="4" w:name="屋顶K"/>
            <w:r>
              <w:rPr>
                <w:rFonts w:eastAsia="宋体" w:hint="eastAsia"/>
                <w:bCs/>
                <w:sz w:val="21"/>
                <w:szCs w:val="21"/>
                <w:lang w:eastAsia="zh-CN"/>
              </w:rPr>
              <w:t>0.13</w:t>
            </w:r>
            <w:bookmarkEnd w:id="4"/>
          </w:p>
        </w:tc>
        <w:tc>
          <w:tcPr>
            <w:tcW w:w="1733" w:type="pct"/>
            <w:gridSpan w:val="3"/>
            <w:vAlign w:val="center"/>
          </w:tcPr>
          <w:p w:rsidR="001B4C07" w:rsidRPr="00C827CC" w:rsidRDefault="001B4C07" w:rsidP="00990D8A">
            <w:pPr>
              <w:widowControl/>
              <w:jc w:val="center"/>
              <w:rPr>
                <w:rFonts w:eastAsia="宋体"/>
                <w:bCs/>
                <w:sz w:val="21"/>
                <w:szCs w:val="21"/>
                <w:lang w:eastAsia="zh-CN"/>
              </w:rPr>
            </w:pPr>
            <w:bookmarkStart w:id="5" w:name="参照建筑屋顶K"/>
            <w:r w:rsidRPr="00C827CC">
              <w:rPr>
                <w:rFonts w:eastAsia="宋体" w:hint="eastAsia"/>
                <w:bCs/>
                <w:sz w:val="21"/>
                <w:szCs w:val="21"/>
                <w:lang w:eastAsia="zh-CN"/>
              </w:rPr>
              <w:t>0.30</w:t>
            </w:r>
            <w:bookmarkEnd w:id="5"/>
          </w:p>
        </w:tc>
      </w:tr>
      <w:tr w:rsidR="001B4C07" w:rsidTr="007C38A6">
        <w:trPr>
          <w:jc w:val="center"/>
        </w:trPr>
        <w:tc>
          <w:tcPr>
            <w:tcW w:w="1743" w:type="pct"/>
            <w:gridSpan w:val="2"/>
            <w:shd w:val="clear" w:color="auto" w:fill="E6E6E6"/>
            <w:vAlign w:val="center"/>
          </w:tcPr>
          <w:p w:rsidR="001B4C07" w:rsidRDefault="001B4C07" w:rsidP="00C807BB">
            <w:pPr>
              <w:widowControl/>
              <w:jc w:val="center"/>
              <w:rPr>
                <w:rFonts w:eastAsia="宋体"/>
                <w:kern w:val="0"/>
                <w:sz w:val="21"/>
                <w:szCs w:val="21"/>
                <w:lang w:eastAsia="zh-CN"/>
              </w:rPr>
            </w:pPr>
            <w:r>
              <w:rPr>
                <w:rFonts w:eastAsia="宋体" w:hAnsi="宋体"/>
                <w:kern w:val="0"/>
                <w:sz w:val="21"/>
                <w:szCs w:val="21"/>
                <w:lang w:eastAsia="zh-CN"/>
              </w:rPr>
              <w:t>外墙</w:t>
            </w:r>
            <w:r>
              <w:rPr>
                <w:rFonts w:eastAsia="宋体" w:hAnsi="宋体" w:hint="eastAsia"/>
                <w:kern w:val="0"/>
                <w:sz w:val="21"/>
                <w:szCs w:val="21"/>
                <w:lang w:eastAsia="zh-CN"/>
              </w:rPr>
              <w:t>（包括非透明幕墙）</w:t>
            </w:r>
            <w:r>
              <w:rPr>
                <w:rFonts w:eastAsia="宋体" w:hAnsi="宋体"/>
                <w:kern w:val="0"/>
                <w:sz w:val="21"/>
                <w:szCs w:val="21"/>
                <w:lang w:eastAsia="zh-CN"/>
              </w:rPr>
              <w:t>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524" w:type="pct"/>
            <w:gridSpan w:val="3"/>
            <w:vAlign w:val="center"/>
          </w:tcPr>
          <w:p w:rsidR="001B4C07" w:rsidRDefault="001B4C07" w:rsidP="00990D8A">
            <w:pPr>
              <w:jc w:val="center"/>
              <w:rPr>
                <w:rFonts w:eastAsia="宋体"/>
                <w:bCs/>
                <w:sz w:val="21"/>
                <w:szCs w:val="21"/>
                <w:lang w:eastAsia="zh-CN"/>
              </w:rPr>
            </w:pPr>
            <w:bookmarkStart w:id="6" w:name="外墙K"/>
            <w:r>
              <w:rPr>
                <w:rFonts w:eastAsia="宋体" w:hint="eastAsia"/>
                <w:bCs/>
                <w:sz w:val="21"/>
                <w:szCs w:val="21"/>
                <w:lang w:eastAsia="zh-CN"/>
              </w:rPr>
              <w:t>0.15</w:t>
            </w:r>
            <w:bookmarkEnd w:id="6"/>
          </w:p>
        </w:tc>
        <w:tc>
          <w:tcPr>
            <w:tcW w:w="1733" w:type="pct"/>
            <w:gridSpan w:val="3"/>
            <w:vAlign w:val="center"/>
          </w:tcPr>
          <w:p w:rsidR="001B4C07" w:rsidRPr="00C827CC" w:rsidRDefault="001B4C07" w:rsidP="00990D8A">
            <w:pPr>
              <w:widowControl/>
              <w:jc w:val="center"/>
              <w:rPr>
                <w:rFonts w:eastAsia="宋体"/>
                <w:bCs/>
                <w:sz w:val="21"/>
                <w:szCs w:val="21"/>
                <w:lang w:eastAsia="zh-CN"/>
              </w:rPr>
            </w:pPr>
            <w:bookmarkStart w:id="7" w:name="参照建筑外墙K"/>
            <w:r w:rsidRPr="00C827CC">
              <w:rPr>
                <w:rFonts w:eastAsia="宋体" w:hint="eastAsia"/>
                <w:bCs/>
                <w:sz w:val="21"/>
                <w:szCs w:val="21"/>
                <w:lang w:eastAsia="zh-CN"/>
              </w:rPr>
              <w:t>0.45</w:t>
            </w:r>
            <w:bookmarkEnd w:id="7"/>
          </w:p>
        </w:tc>
      </w:tr>
      <w:tr w:rsidR="00185446" w:rsidTr="007C38A6">
        <w:trPr>
          <w:jc w:val="center"/>
        </w:trPr>
        <w:tc>
          <w:tcPr>
            <w:tcW w:w="1743" w:type="pct"/>
            <w:gridSpan w:val="2"/>
            <w:shd w:val="clear" w:color="auto" w:fill="E6E6E6"/>
            <w:vAlign w:val="center"/>
          </w:tcPr>
          <w:p w:rsidR="00185446" w:rsidRDefault="00185446" w:rsidP="00C807BB">
            <w:pPr>
              <w:widowControl/>
              <w:jc w:val="center"/>
              <w:rPr>
                <w:rFonts w:eastAsia="宋体"/>
                <w:sz w:val="21"/>
                <w:szCs w:val="21"/>
                <w:lang w:eastAsia="zh-CN"/>
              </w:rPr>
            </w:pPr>
            <w:r>
              <w:rPr>
                <w:rFonts w:eastAsia="宋体" w:hint="eastAsia"/>
                <w:sz w:val="21"/>
                <w:szCs w:val="21"/>
                <w:lang w:eastAsia="zh-CN"/>
              </w:rPr>
              <w:t>房间</w:t>
            </w:r>
            <w:r>
              <w:rPr>
                <w:rFonts w:eastAsia="宋体"/>
                <w:sz w:val="21"/>
                <w:szCs w:val="21"/>
                <w:lang w:eastAsia="zh-CN"/>
              </w:rPr>
              <w:t>天窗屋顶比</w:t>
            </w:r>
          </w:p>
        </w:tc>
        <w:tc>
          <w:tcPr>
            <w:tcW w:w="1524" w:type="pct"/>
            <w:gridSpan w:val="3"/>
            <w:vAlign w:val="center"/>
          </w:tcPr>
          <w:p w:rsidR="00185446" w:rsidRDefault="00185446" w:rsidP="00990D8A">
            <w:pPr>
              <w:jc w:val="center"/>
              <w:rPr>
                <w:rFonts w:eastAsia="宋体"/>
                <w:bCs/>
                <w:sz w:val="21"/>
                <w:szCs w:val="21"/>
                <w:lang w:eastAsia="zh-CN"/>
              </w:rPr>
            </w:pPr>
          </w:p>
        </w:tc>
        <w:tc>
          <w:tcPr>
            <w:tcW w:w="1733" w:type="pct"/>
            <w:gridSpan w:val="3"/>
            <w:vAlign w:val="center"/>
          </w:tcPr>
          <w:p w:rsidR="00185446" w:rsidRPr="00C827CC" w:rsidRDefault="00185446" w:rsidP="00990D8A">
            <w:pPr>
              <w:widowControl/>
              <w:jc w:val="center"/>
              <w:rPr>
                <w:rFonts w:eastAsia="宋体"/>
                <w:bCs/>
                <w:sz w:val="21"/>
                <w:szCs w:val="21"/>
                <w:lang w:eastAsia="zh-CN"/>
              </w:rPr>
            </w:pPr>
          </w:p>
        </w:tc>
      </w:tr>
      <w:tr w:rsidR="001B4C07" w:rsidTr="007C38A6">
        <w:trPr>
          <w:jc w:val="center"/>
        </w:trPr>
        <w:tc>
          <w:tcPr>
            <w:tcW w:w="1743" w:type="pct"/>
            <w:gridSpan w:val="2"/>
            <w:shd w:val="clear" w:color="auto" w:fill="E6E6E6"/>
            <w:vAlign w:val="center"/>
          </w:tcPr>
          <w:p w:rsidR="001B4C07" w:rsidRDefault="001B4C07" w:rsidP="00C807BB">
            <w:pPr>
              <w:widowControl/>
              <w:jc w:val="center"/>
              <w:rPr>
                <w:rFonts w:eastAsia="宋体"/>
                <w:bCs/>
                <w:sz w:val="21"/>
                <w:szCs w:val="21"/>
                <w:lang w:eastAsia="zh-CN"/>
              </w:rPr>
            </w:pPr>
            <w:r>
              <w:rPr>
                <w:rFonts w:eastAsia="宋体" w:hint="eastAsia"/>
                <w:sz w:val="21"/>
                <w:szCs w:val="21"/>
                <w:lang w:eastAsia="zh-CN"/>
              </w:rPr>
              <w:t>屋顶透明部分</w:t>
            </w:r>
            <w:r>
              <w:rPr>
                <w:rFonts w:eastAsia="宋体" w:hint="eastAsia"/>
                <w:bCs/>
                <w:sz w:val="21"/>
                <w:szCs w:val="21"/>
                <w:lang w:eastAsia="zh-CN"/>
              </w:rPr>
              <w:t>传热系数</w:t>
            </w:r>
          </w:p>
          <w:p w:rsidR="001B4C07" w:rsidRDefault="001B4C07" w:rsidP="00C807BB">
            <w:pPr>
              <w:widowControl/>
              <w:jc w:val="center"/>
              <w:rPr>
                <w:rFonts w:eastAsia="宋体" w:hAnsi="宋体"/>
                <w:kern w:val="0"/>
                <w:sz w:val="21"/>
                <w:szCs w:val="21"/>
                <w:lang w:eastAsia="zh-CN"/>
              </w:rPr>
            </w:pP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524" w:type="pct"/>
            <w:gridSpan w:val="3"/>
            <w:vAlign w:val="center"/>
          </w:tcPr>
          <w:p w:rsidR="001B4C07" w:rsidRDefault="001B4C07" w:rsidP="00990D8A">
            <w:pPr>
              <w:jc w:val="center"/>
              <w:rPr>
                <w:rFonts w:eastAsia="宋体"/>
                <w:bCs/>
                <w:sz w:val="21"/>
                <w:szCs w:val="21"/>
                <w:lang w:eastAsia="zh-CN"/>
              </w:rPr>
            </w:pPr>
            <w:bookmarkStart w:id="8" w:name="天窗K"/>
            <w:r>
              <w:rPr>
                <w:rFonts w:eastAsia="宋体" w:hint="eastAsia"/>
                <w:bCs/>
                <w:sz w:val="21"/>
                <w:szCs w:val="21"/>
                <w:lang w:eastAsia="zh-CN"/>
              </w:rPr>
              <w:t>－</w:t>
            </w:r>
            <w:bookmarkEnd w:id="8"/>
          </w:p>
        </w:tc>
        <w:tc>
          <w:tcPr>
            <w:tcW w:w="1733" w:type="pct"/>
            <w:gridSpan w:val="3"/>
            <w:vAlign w:val="center"/>
          </w:tcPr>
          <w:p w:rsidR="001B4C07" w:rsidRPr="00C827CC" w:rsidRDefault="001B4C07" w:rsidP="00990D8A">
            <w:pPr>
              <w:widowControl/>
              <w:jc w:val="center"/>
              <w:rPr>
                <w:rFonts w:eastAsia="宋体"/>
                <w:bCs/>
                <w:sz w:val="21"/>
                <w:szCs w:val="21"/>
                <w:lang w:eastAsia="zh-CN"/>
              </w:rPr>
            </w:pPr>
            <w:bookmarkStart w:id="9" w:name="参照建筑天窗K"/>
            <w:r w:rsidRPr="00C827CC">
              <w:rPr>
                <w:rFonts w:eastAsia="宋体" w:hint="eastAsia"/>
                <w:bCs/>
                <w:sz w:val="21"/>
                <w:szCs w:val="21"/>
                <w:lang w:eastAsia="zh-CN"/>
              </w:rPr>
              <w:t>－</w:t>
            </w:r>
            <w:bookmarkEnd w:id="9"/>
          </w:p>
        </w:tc>
      </w:tr>
      <w:tr w:rsidR="001B4C07" w:rsidTr="007C38A6">
        <w:trPr>
          <w:jc w:val="center"/>
        </w:trPr>
        <w:tc>
          <w:tcPr>
            <w:tcW w:w="1743" w:type="pct"/>
            <w:gridSpan w:val="2"/>
            <w:shd w:val="clear" w:color="auto" w:fill="E6E6E6"/>
            <w:vAlign w:val="center"/>
          </w:tcPr>
          <w:p w:rsidR="001B4C07" w:rsidRDefault="001B4C07" w:rsidP="00185446">
            <w:pPr>
              <w:widowControl/>
              <w:jc w:val="center"/>
              <w:rPr>
                <w:rFonts w:eastAsia="宋体"/>
                <w:sz w:val="21"/>
                <w:szCs w:val="21"/>
                <w:lang w:eastAsia="zh-CN"/>
              </w:rPr>
            </w:pPr>
            <w:r>
              <w:rPr>
                <w:rFonts w:eastAsia="宋体" w:hint="eastAsia"/>
                <w:bCs/>
                <w:sz w:val="21"/>
                <w:szCs w:val="21"/>
                <w:lang w:eastAsia="zh-CN"/>
              </w:rPr>
              <w:t>屋顶透明部分</w:t>
            </w:r>
            <w:r w:rsidR="00185446">
              <w:rPr>
                <w:rFonts w:eastAsia="宋体" w:hint="eastAsia"/>
                <w:bCs/>
                <w:sz w:val="21"/>
                <w:szCs w:val="21"/>
                <w:lang w:eastAsia="zh-CN"/>
              </w:rPr>
              <w:t>太阳得热</w:t>
            </w:r>
            <w:r>
              <w:rPr>
                <w:rFonts w:eastAsia="宋体" w:hint="eastAsia"/>
                <w:bCs/>
                <w:sz w:val="21"/>
                <w:szCs w:val="21"/>
                <w:lang w:eastAsia="zh-CN"/>
              </w:rPr>
              <w:t>系数</w:t>
            </w:r>
          </w:p>
        </w:tc>
        <w:tc>
          <w:tcPr>
            <w:tcW w:w="1524" w:type="pct"/>
            <w:gridSpan w:val="3"/>
            <w:vAlign w:val="center"/>
          </w:tcPr>
          <w:p w:rsidR="001B4C07" w:rsidRDefault="001B4C07" w:rsidP="00990D8A">
            <w:pPr>
              <w:jc w:val="center"/>
              <w:rPr>
                <w:rFonts w:eastAsia="宋体"/>
                <w:bCs/>
                <w:sz w:val="21"/>
                <w:szCs w:val="21"/>
                <w:lang w:eastAsia="zh-CN"/>
              </w:rPr>
            </w:pPr>
            <w:bookmarkStart w:id="10" w:name="天窗SC"/>
            <w:r>
              <w:rPr>
                <w:rFonts w:eastAsia="宋体" w:hint="eastAsia"/>
                <w:bCs/>
                <w:sz w:val="21"/>
                <w:szCs w:val="21"/>
                <w:lang w:eastAsia="zh-CN"/>
              </w:rPr>
              <w:t>－</w:t>
            </w:r>
            <w:bookmarkEnd w:id="10"/>
          </w:p>
        </w:tc>
        <w:tc>
          <w:tcPr>
            <w:tcW w:w="1733" w:type="pct"/>
            <w:gridSpan w:val="3"/>
            <w:vAlign w:val="center"/>
          </w:tcPr>
          <w:p w:rsidR="001B4C07" w:rsidRPr="00C827CC" w:rsidRDefault="001B4C07" w:rsidP="00990D8A">
            <w:pPr>
              <w:widowControl/>
              <w:jc w:val="center"/>
              <w:rPr>
                <w:rFonts w:eastAsia="宋体"/>
                <w:bCs/>
                <w:sz w:val="21"/>
                <w:szCs w:val="21"/>
                <w:lang w:eastAsia="zh-CN"/>
              </w:rPr>
            </w:pPr>
            <w:bookmarkStart w:id="11" w:name="参照建筑天窗SC"/>
            <w:r w:rsidRPr="00C827CC">
              <w:rPr>
                <w:rFonts w:eastAsia="宋体" w:hint="eastAsia"/>
                <w:bCs/>
                <w:sz w:val="21"/>
                <w:szCs w:val="21"/>
                <w:lang w:eastAsia="zh-CN"/>
              </w:rPr>
              <w:t>－</w:t>
            </w:r>
            <w:bookmarkEnd w:id="11"/>
          </w:p>
        </w:tc>
      </w:tr>
      <w:tr w:rsidR="001B4C07" w:rsidTr="007C38A6">
        <w:trPr>
          <w:jc w:val="center"/>
        </w:trPr>
        <w:tc>
          <w:tcPr>
            <w:tcW w:w="1743" w:type="pct"/>
            <w:gridSpan w:val="2"/>
            <w:shd w:val="clear" w:color="auto" w:fill="E6E6E6"/>
            <w:vAlign w:val="center"/>
          </w:tcPr>
          <w:p w:rsidR="001B4C07" w:rsidRDefault="001B4C07" w:rsidP="00C807BB">
            <w:pPr>
              <w:widowControl/>
              <w:jc w:val="center"/>
              <w:rPr>
                <w:rFonts w:eastAsia="宋体" w:hAnsi="宋体"/>
                <w:kern w:val="0"/>
                <w:sz w:val="21"/>
                <w:szCs w:val="21"/>
                <w:lang w:eastAsia="zh-CN"/>
              </w:rPr>
            </w:pPr>
            <w:r>
              <w:rPr>
                <w:rFonts w:eastAsia="宋体" w:hAnsi="宋体" w:hint="eastAsia"/>
                <w:kern w:val="0"/>
                <w:sz w:val="21"/>
                <w:szCs w:val="21"/>
                <w:lang w:eastAsia="zh-CN"/>
              </w:rPr>
              <w:t>底面接触室外的架空或外挑楼板传热系数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524" w:type="pct"/>
            <w:gridSpan w:val="3"/>
            <w:vAlign w:val="center"/>
          </w:tcPr>
          <w:p w:rsidR="001B4C07" w:rsidRDefault="001B4C07" w:rsidP="00990D8A">
            <w:pPr>
              <w:jc w:val="center"/>
              <w:rPr>
                <w:rFonts w:eastAsia="宋体"/>
                <w:bCs/>
                <w:sz w:val="21"/>
                <w:szCs w:val="21"/>
                <w:lang w:eastAsia="zh-CN"/>
              </w:rPr>
            </w:pPr>
            <w:bookmarkStart w:id="12" w:name="挑空楼板K"/>
            <w:r>
              <w:rPr>
                <w:rFonts w:eastAsia="宋体" w:hint="eastAsia"/>
                <w:bCs/>
                <w:sz w:val="21"/>
                <w:szCs w:val="21"/>
                <w:lang w:eastAsia="zh-CN"/>
              </w:rPr>
              <w:t>0.14</w:t>
            </w:r>
            <w:bookmarkEnd w:id="12"/>
          </w:p>
        </w:tc>
        <w:tc>
          <w:tcPr>
            <w:tcW w:w="1733" w:type="pct"/>
            <w:gridSpan w:val="3"/>
            <w:vAlign w:val="center"/>
          </w:tcPr>
          <w:p w:rsidR="001B4C07" w:rsidRPr="00C827CC" w:rsidRDefault="001B4C07" w:rsidP="00990D8A">
            <w:pPr>
              <w:widowControl/>
              <w:jc w:val="center"/>
              <w:rPr>
                <w:rFonts w:eastAsia="宋体"/>
                <w:bCs/>
                <w:sz w:val="21"/>
                <w:szCs w:val="21"/>
                <w:lang w:eastAsia="zh-CN"/>
              </w:rPr>
            </w:pPr>
            <w:bookmarkStart w:id="13" w:name="参照建筑挑空楼板K"/>
            <w:r w:rsidRPr="00C827CC">
              <w:rPr>
                <w:rFonts w:eastAsia="宋体" w:hint="eastAsia"/>
                <w:bCs/>
                <w:sz w:val="21"/>
                <w:szCs w:val="21"/>
                <w:lang w:eastAsia="zh-CN"/>
              </w:rPr>
              <w:t>0.45</w:t>
            </w:r>
            <w:bookmarkEnd w:id="13"/>
          </w:p>
        </w:tc>
      </w:tr>
      <w:tr w:rsidR="00185446" w:rsidTr="007C38A6">
        <w:trPr>
          <w:jc w:val="center"/>
        </w:trPr>
        <w:tc>
          <w:tcPr>
            <w:tcW w:w="1743" w:type="pct"/>
            <w:gridSpan w:val="2"/>
            <w:shd w:val="clear" w:color="auto" w:fill="E6E6E6"/>
            <w:vAlign w:val="center"/>
          </w:tcPr>
          <w:p w:rsidR="00185446" w:rsidRPr="00185446" w:rsidRDefault="00185446" w:rsidP="00185446">
            <w:pPr>
              <w:widowControl/>
              <w:jc w:val="center"/>
              <w:rPr>
                <w:rFonts w:eastAsia="宋体"/>
                <w:sz w:val="21"/>
                <w:szCs w:val="21"/>
                <w:lang w:eastAsia="zh-CN"/>
              </w:rPr>
            </w:pPr>
            <w:r w:rsidRPr="00185446">
              <w:rPr>
                <w:rFonts w:eastAsia="宋体" w:hint="eastAsia"/>
                <w:sz w:val="21"/>
                <w:szCs w:val="21"/>
                <w:lang w:eastAsia="zh-CN"/>
              </w:rPr>
              <w:t>非供暖地下室顶板</w:t>
            </w:r>
            <w:r w:rsidRPr="00185446">
              <w:rPr>
                <w:rFonts w:eastAsia="宋体"/>
                <w:sz w:val="21"/>
                <w:szCs w:val="21"/>
                <w:lang w:eastAsia="zh-CN"/>
              </w:rPr>
              <w:t>K [W/(m2·K)]</w:t>
            </w:r>
          </w:p>
        </w:tc>
        <w:tc>
          <w:tcPr>
            <w:tcW w:w="1524" w:type="pct"/>
            <w:gridSpan w:val="3"/>
            <w:vAlign w:val="center"/>
          </w:tcPr>
          <w:p w:rsidR="00185446" w:rsidRPr="00C807BB" w:rsidRDefault="009E0E71" w:rsidP="00990D8A">
            <w:pPr>
              <w:jc w:val="center"/>
              <w:rPr>
                <w:rFonts w:eastAsia="宋体"/>
                <w:bCs/>
                <w:sz w:val="21"/>
                <w:szCs w:val="21"/>
                <w:lang w:eastAsia="zh-CN"/>
              </w:rPr>
            </w:pPr>
            <w:bookmarkStart w:id="14" w:name="不采暖地下室上部地板K"/>
            <w:r w:rsidRPr="00C827CC">
              <w:rPr>
                <w:rFonts w:eastAsia="宋体" w:hint="eastAsia"/>
                <w:bCs/>
                <w:sz w:val="21"/>
                <w:szCs w:val="21"/>
                <w:lang w:eastAsia="zh-CN"/>
              </w:rPr>
              <w:t>－</w:t>
            </w:r>
            <w:bookmarkEnd w:id="14"/>
          </w:p>
        </w:tc>
        <w:tc>
          <w:tcPr>
            <w:tcW w:w="1733" w:type="pct"/>
            <w:gridSpan w:val="3"/>
            <w:vAlign w:val="center"/>
          </w:tcPr>
          <w:p w:rsidR="00185446" w:rsidRPr="00C807BB" w:rsidRDefault="009E0E71" w:rsidP="00990D8A">
            <w:pPr>
              <w:jc w:val="center"/>
              <w:rPr>
                <w:rFonts w:eastAsia="宋体"/>
                <w:bCs/>
                <w:sz w:val="21"/>
                <w:szCs w:val="21"/>
                <w:lang w:eastAsia="zh-CN"/>
              </w:rPr>
            </w:pPr>
            <w:bookmarkStart w:id="15" w:name="参照建筑不采暖地下室上部地板K"/>
            <w:r w:rsidRPr="00C827CC">
              <w:rPr>
                <w:rFonts w:eastAsia="宋体" w:hint="eastAsia"/>
                <w:bCs/>
                <w:sz w:val="21"/>
                <w:szCs w:val="21"/>
                <w:lang w:eastAsia="zh-CN"/>
              </w:rPr>
              <w:t>－</w:t>
            </w:r>
            <w:bookmarkEnd w:id="15"/>
          </w:p>
        </w:tc>
      </w:tr>
      <w:tr w:rsidR="001B4C07" w:rsidTr="007C38A6">
        <w:trPr>
          <w:jc w:val="center"/>
        </w:trPr>
        <w:tc>
          <w:tcPr>
            <w:tcW w:w="1743" w:type="pct"/>
            <w:gridSpan w:val="2"/>
            <w:shd w:val="clear" w:color="auto" w:fill="E6E6E6"/>
            <w:vAlign w:val="center"/>
          </w:tcPr>
          <w:p w:rsidR="001B4C07" w:rsidRPr="00185446" w:rsidRDefault="00185446" w:rsidP="00185446">
            <w:pPr>
              <w:widowControl/>
              <w:jc w:val="center"/>
              <w:rPr>
                <w:rFonts w:eastAsia="宋体"/>
                <w:sz w:val="21"/>
                <w:szCs w:val="21"/>
                <w:lang w:eastAsia="zh-CN"/>
              </w:rPr>
            </w:pPr>
            <w:r w:rsidRPr="00185446">
              <w:rPr>
                <w:rFonts w:eastAsia="宋体" w:hint="eastAsia"/>
                <w:sz w:val="21"/>
                <w:szCs w:val="21"/>
                <w:lang w:eastAsia="zh-CN"/>
              </w:rPr>
              <w:t>分隔供暖与非供暖空间的隔墙</w:t>
            </w:r>
            <w:r w:rsidRPr="00185446">
              <w:rPr>
                <w:rFonts w:eastAsia="宋体"/>
                <w:sz w:val="21"/>
                <w:szCs w:val="21"/>
                <w:lang w:eastAsia="zh-CN"/>
              </w:rPr>
              <w:t>K [W/(m2·K)]</w:t>
            </w:r>
          </w:p>
        </w:tc>
        <w:tc>
          <w:tcPr>
            <w:tcW w:w="1524" w:type="pct"/>
            <w:gridSpan w:val="3"/>
            <w:vAlign w:val="center"/>
          </w:tcPr>
          <w:p w:rsidR="001B4C07" w:rsidRPr="00C807BB" w:rsidRDefault="00534C8F" w:rsidP="00990D8A">
            <w:pPr>
              <w:jc w:val="center"/>
              <w:rPr>
                <w:rFonts w:eastAsia="宋体"/>
                <w:bCs/>
                <w:sz w:val="21"/>
                <w:szCs w:val="21"/>
                <w:lang w:eastAsia="zh-CN"/>
              </w:rPr>
            </w:pPr>
            <w:bookmarkStart w:id="16" w:name="户墙K"/>
            <w:r w:rsidRPr="00C827CC">
              <w:rPr>
                <w:rFonts w:eastAsia="宋体" w:hint="eastAsia"/>
                <w:bCs/>
                <w:sz w:val="21"/>
                <w:szCs w:val="21"/>
                <w:lang w:eastAsia="zh-CN"/>
              </w:rPr>
              <w:t>－</w:t>
            </w:r>
            <w:bookmarkEnd w:id="16"/>
          </w:p>
        </w:tc>
        <w:tc>
          <w:tcPr>
            <w:tcW w:w="1733" w:type="pct"/>
            <w:gridSpan w:val="3"/>
            <w:vAlign w:val="center"/>
          </w:tcPr>
          <w:p w:rsidR="001B4C07" w:rsidRPr="00C807BB" w:rsidRDefault="00534C8F" w:rsidP="00990D8A">
            <w:pPr>
              <w:jc w:val="center"/>
              <w:rPr>
                <w:rFonts w:eastAsia="宋体"/>
                <w:bCs/>
                <w:sz w:val="21"/>
                <w:szCs w:val="21"/>
                <w:lang w:eastAsia="zh-CN"/>
              </w:rPr>
            </w:pPr>
            <w:bookmarkStart w:id="17" w:name="参照建筑户墙K"/>
            <w:r w:rsidRPr="00C827CC">
              <w:rPr>
                <w:rFonts w:eastAsia="宋体" w:hint="eastAsia"/>
                <w:bCs/>
                <w:sz w:val="21"/>
                <w:szCs w:val="21"/>
                <w:lang w:eastAsia="zh-CN"/>
              </w:rPr>
              <w:t>－</w:t>
            </w:r>
            <w:bookmarkEnd w:id="17"/>
          </w:p>
        </w:tc>
      </w:tr>
      <w:tr w:rsidR="001B4C07" w:rsidTr="007C38A6">
        <w:trPr>
          <w:jc w:val="center"/>
        </w:trPr>
        <w:tc>
          <w:tcPr>
            <w:tcW w:w="1743" w:type="pct"/>
            <w:gridSpan w:val="2"/>
            <w:shd w:val="clear" w:color="auto" w:fill="E6E6E6"/>
            <w:vAlign w:val="center"/>
          </w:tcPr>
          <w:p w:rsidR="001B4C07" w:rsidRPr="00185446" w:rsidRDefault="00185446" w:rsidP="00C807BB">
            <w:pPr>
              <w:widowControl/>
              <w:jc w:val="center"/>
              <w:rPr>
                <w:rFonts w:eastAsia="宋体"/>
                <w:sz w:val="21"/>
                <w:szCs w:val="21"/>
                <w:lang w:eastAsia="zh-CN"/>
              </w:rPr>
            </w:pPr>
            <w:r w:rsidRPr="00185446">
              <w:rPr>
                <w:rFonts w:eastAsia="宋体" w:hint="eastAsia"/>
                <w:sz w:val="21"/>
                <w:szCs w:val="21"/>
                <w:lang w:eastAsia="zh-CN"/>
              </w:rPr>
              <w:t>分隔供暖与非供暖空间的楼板</w:t>
            </w:r>
            <w:r w:rsidRPr="00185446">
              <w:rPr>
                <w:rFonts w:eastAsia="宋体"/>
                <w:sz w:val="21"/>
                <w:szCs w:val="21"/>
                <w:lang w:eastAsia="zh-CN"/>
              </w:rPr>
              <w:t>K [W/(m2·K)]</w:t>
            </w:r>
          </w:p>
        </w:tc>
        <w:tc>
          <w:tcPr>
            <w:tcW w:w="1524" w:type="pct"/>
            <w:gridSpan w:val="3"/>
            <w:vAlign w:val="center"/>
          </w:tcPr>
          <w:p w:rsidR="001B4C07" w:rsidRPr="00C807BB" w:rsidRDefault="00534C8F" w:rsidP="00990D8A">
            <w:pPr>
              <w:jc w:val="center"/>
              <w:rPr>
                <w:rFonts w:eastAsia="宋体"/>
                <w:bCs/>
                <w:sz w:val="21"/>
                <w:szCs w:val="21"/>
                <w:lang w:eastAsia="zh-CN"/>
              </w:rPr>
            </w:pPr>
            <w:bookmarkStart w:id="18" w:name="采暖与非采暖楼板K"/>
            <w:bookmarkStart w:id="19" w:name="不采暖地上室上部地板K"/>
            <w:r w:rsidRPr="00C827CC">
              <w:rPr>
                <w:rFonts w:eastAsia="宋体" w:hint="eastAsia"/>
                <w:bCs/>
                <w:sz w:val="21"/>
                <w:szCs w:val="21"/>
                <w:lang w:eastAsia="zh-CN"/>
              </w:rPr>
              <w:t>－</w:t>
            </w:r>
            <w:bookmarkEnd w:id="18"/>
            <w:bookmarkEnd w:id="19"/>
          </w:p>
        </w:tc>
        <w:tc>
          <w:tcPr>
            <w:tcW w:w="1733" w:type="pct"/>
            <w:gridSpan w:val="3"/>
            <w:vAlign w:val="center"/>
          </w:tcPr>
          <w:p w:rsidR="001B4C07" w:rsidRPr="00C807BB" w:rsidRDefault="00534C8F" w:rsidP="00990D8A">
            <w:pPr>
              <w:jc w:val="center"/>
              <w:rPr>
                <w:rFonts w:eastAsia="宋体"/>
                <w:bCs/>
                <w:sz w:val="21"/>
                <w:szCs w:val="21"/>
                <w:lang w:eastAsia="zh-CN"/>
              </w:rPr>
            </w:pPr>
            <w:bookmarkStart w:id="20" w:name="参照建筑采暖与非采暖楼板K"/>
            <w:bookmarkStart w:id="21" w:name="参照建筑不采暖地上室上部地板K"/>
            <w:r w:rsidRPr="00C827CC">
              <w:rPr>
                <w:rFonts w:eastAsia="宋体" w:hint="eastAsia"/>
                <w:bCs/>
                <w:sz w:val="21"/>
                <w:szCs w:val="21"/>
                <w:lang w:eastAsia="zh-CN"/>
              </w:rPr>
              <w:t>－</w:t>
            </w:r>
            <w:bookmarkEnd w:id="20"/>
            <w:bookmarkEnd w:id="21"/>
          </w:p>
        </w:tc>
      </w:tr>
      <w:tr w:rsidR="00185446" w:rsidTr="007C38A6">
        <w:trPr>
          <w:jc w:val="center"/>
        </w:trPr>
        <w:tc>
          <w:tcPr>
            <w:tcW w:w="1743" w:type="pct"/>
            <w:gridSpan w:val="2"/>
            <w:shd w:val="clear" w:color="auto" w:fill="E6E6E6"/>
            <w:vAlign w:val="center"/>
          </w:tcPr>
          <w:p w:rsidR="00185446" w:rsidRPr="00185446" w:rsidRDefault="00185446" w:rsidP="00C807BB">
            <w:pPr>
              <w:widowControl/>
              <w:jc w:val="center"/>
              <w:rPr>
                <w:rFonts w:eastAsia="宋体"/>
                <w:sz w:val="21"/>
                <w:szCs w:val="21"/>
                <w:lang w:eastAsia="zh-CN"/>
              </w:rPr>
            </w:pPr>
            <w:r w:rsidRPr="00534C8F">
              <w:rPr>
                <w:rFonts w:eastAsia="宋体" w:hint="eastAsia"/>
                <w:sz w:val="21"/>
                <w:szCs w:val="21"/>
                <w:lang w:eastAsia="zh-CN"/>
              </w:rPr>
              <w:t>周边地面保温材料层热阻</w:t>
            </w:r>
            <w:r w:rsidRPr="00534C8F">
              <w:rPr>
                <w:rFonts w:eastAsia="宋体"/>
                <w:sz w:val="21"/>
                <w:szCs w:val="21"/>
                <w:lang w:eastAsia="zh-CN"/>
              </w:rPr>
              <w:t xml:space="preserve"> R [(m2</w:t>
            </w:r>
            <w:r w:rsidRPr="00534C8F">
              <w:rPr>
                <w:rFonts w:eastAsia="宋体" w:hint="eastAsia"/>
                <w:sz w:val="21"/>
                <w:szCs w:val="21"/>
                <w:lang w:eastAsia="zh-CN"/>
              </w:rPr>
              <w:t>·</w:t>
            </w:r>
            <w:r w:rsidRPr="00534C8F">
              <w:rPr>
                <w:rFonts w:eastAsia="宋体"/>
                <w:sz w:val="21"/>
                <w:szCs w:val="21"/>
                <w:lang w:eastAsia="zh-CN"/>
              </w:rPr>
              <w:t>K)/W</w:t>
            </w:r>
          </w:p>
        </w:tc>
        <w:tc>
          <w:tcPr>
            <w:tcW w:w="1524" w:type="pct"/>
            <w:gridSpan w:val="3"/>
            <w:vAlign w:val="center"/>
          </w:tcPr>
          <w:p w:rsidR="00185446" w:rsidRPr="00C807BB" w:rsidRDefault="00534C8F" w:rsidP="00990D8A">
            <w:pPr>
              <w:jc w:val="center"/>
              <w:rPr>
                <w:rFonts w:eastAsia="宋体"/>
                <w:bCs/>
                <w:sz w:val="21"/>
                <w:szCs w:val="21"/>
                <w:lang w:eastAsia="zh-CN"/>
              </w:rPr>
            </w:pPr>
            <w:bookmarkStart w:id="22" w:name="周边地面保温层R"/>
            <w:r w:rsidRPr="00C827CC">
              <w:rPr>
                <w:rFonts w:eastAsia="宋体" w:hint="eastAsia"/>
                <w:bCs/>
                <w:sz w:val="21"/>
                <w:szCs w:val="21"/>
                <w:lang w:eastAsia="zh-CN"/>
              </w:rPr>
              <w:t>5.45</w:t>
            </w:r>
            <w:bookmarkEnd w:id="22"/>
          </w:p>
        </w:tc>
        <w:tc>
          <w:tcPr>
            <w:tcW w:w="1733" w:type="pct"/>
            <w:gridSpan w:val="3"/>
            <w:vAlign w:val="center"/>
          </w:tcPr>
          <w:p w:rsidR="00185446" w:rsidRPr="00C807BB" w:rsidRDefault="00534C8F" w:rsidP="00990D8A">
            <w:pPr>
              <w:jc w:val="center"/>
              <w:rPr>
                <w:rFonts w:eastAsia="宋体"/>
                <w:bCs/>
                <w:sz w:val="21"/>
                <w:szCs w:val="21"/>
                <w:lang w:eastAsia="zh-CN"/>
              </w:rPr>
            </w:pPr>
            <w:bookmarkStart w:id="23" w:name="参照建筑周边地面保温层R"/>
            <w:bookmarkStart w:id="24" w:name="参照建筑周边地面R"/>
            <w:r w:rsidRPr="00C827CC">
              <w:rPr>
                <w:rFonts w:eastAsia="宋体" w:hint="eastAsia"/>
                <w:bCs/>
                <w:sz w:val="21"/>
                <w:szCs w:val="21"/>
                <w:lang w:eastAsia="zh-CN"/>
              </w:rPr>
              <w:t>1.79</w:t>
            </w:r>
            <w:bookmarkEnd w:id="23"/>
            <w:bookmarkEnd w:id="24"/>
          </w:p>
        </w:tc>
      </w:tr>
      <w:tr w:rsidR="00185446" w:rsidTr="007C38A6">
        <w:trPr>
          <w:jc w:val="center"/>
        </w:trPr>
        <w:tc>
          <w:tcPr>
            <w:tcW w:w="1743" w:type="pct"/>
            <w:gridSpan w:val="2"/>
            <w:shd w:val="clear" w:color="auto" w:fill="E6E6E6"/>
            <w:vAlign w:val="center"/>
          </w:tcPr>
          <w:p w:rsidR="00185446" w:rsidRPr="00185446" w:rsidRDefault="00534C8F" w:rsidP="00C807BB">
            <w:pPr>
              <w:widowControl/>
              <w:jc w:val="center"/>
              <w:rPr>
                <w:rFonts w:eastAsia="宋体"/>
                <w:sz w:val="21"/>
                <w:szCs w:val="21"/>
                <w:lang w:eastAsia="zh-CN"/>
              </w:rPr>
            </w:pPr>
            <w:r w:rsidRPr="00534C8F">
              <w:rPr>
                <w:rFonts w:eastAsia="宋体" w:hint="eastAsia"/>
                <w:sz w:val="21"/>
                <w:szCs w:val="21"/>
                <w:lang w:eastAsia="zh-CN"/>
              </w:rPr>
              <w:t>地下室外墙保温材料层热阻</w:t>
            </w:r>
            <w:r w:rsidRPr="00534C8F">
              <w:rPr>
                <w:rFonts w:eastAsia="宋体"/>
                <w:sz w:val="21"/>
                <w:szCs w:val="21"/>
                <w:lang w:eastAsia="zh-CN"/>
              </w:rPr>
              <w:t xml:space="preserve"> R [(m2</w:t>
            </w:r>
            <w:r w:rsidRPr="00534C8F">
              <w:rPr>
                <w:rFonts w:eastAsia="宋体" w:hint="eastAsia"/>
                <w:sz w:val="21"/>
                <w:szCs w:val="21"/>
                <w:lang w:eastAsia="zh-CN"/>
              </w:rPr>
              <w:t>·</w:t>
            </w:r>
            <w:r w:rsidRPr="00534C8F">
              <w:rPr>
                <w:rFonts w:eastAsia="宋体"/>
                <w:sz w:val="21"/>
                <w:szCs w:val="21"/>
                <w:lang w:eastAsia="zh-CN"/>
              </w:rPr>
              <w:t>K)/W</w:t>
            </w:r>
          </w:p>
        </w:tc>
        <w:tc>
          <w:tcPr>
            <w:tcW w:w="1524" w:type="pct"/>
            <w:gridSpan w:val="3"/>
            <w:vAlign w:val="center"/>
          </w:tcPr>
          <w:p w:rsidR="00185446" w:rsidRPr="00C807BB" w:rsidRDefault="00403F36" w:rsidP="00990D8A">
            <w:pPr>
              <w:jc w:val="center"/>
              <w:rPr>
                <w:rFonts w:eastAsia="宋体"/>
                <w:bCs/>
                <w:sz w:val="21"/>
                <w:szCs w:val="21"/>
                <w:lang w:eastAsia="zh-CN"/>
              </w:rPr>
            </w:pPr>
            <w:bookmarkStart w:id="25" w:name="地下墙保温层R"/>
            <w:r>
              <w:rPr>
                <w:rFonts w:eastAsia="宋体" w:hint="eastAsia"/>
                <w:bCs/>
                <w:sz w:val="21"/>
                <w:szCs w:val="21"/>
                <w:lang w:eastAsia="zh-CN"/>
              </w:rPr>
              <w:t>－</w:t>
            </w:r>
            <w:bookmarkEnd w:id="25"/>
          </w:p>
        </w:tc>
        <w:tc>
          <w:tcPr>
            <w:tcW w:w="1733" w:type="pct"/>
            <w:gridSpan w:val="3"/>
            <w:vAlign w:val="center"/>
          </w:tcPr>
          <w:p w:rsidR="00185446" w:rsidRPr="00C807BB" w:rsidRDefault="00403F36" w:rsidP="00990D8A">
            <w:pPr>
              <w:jc w:val="center"/>
              <w:rPr>
                <w:rFonts w:eastAsia="宋体"/>
                <w:bCs/>
                <w:sz w:val="21"/>
                <w:szCs w:val="21"/>
                <w:lang w:eastAsia="zh-CN"/>
              </w:rPr>
            </w:pPr>
            <w:bookmarkStart w:id="26" w:name="参照建筑地下墙保温层R"/>
            <w:bookmarkStart w:id="27" w:name="参照建筑地下墙R"/>
            <w:r>
              <w:rPr>
                <w:rFonts w:eastAsia="宋体" w:hint="eastAsia"/>
                <w:bCs/>
                <w:sz w:val="21"/>
                <w:szCs w:val="21"/>
                <w:lang w:eastAsia="zh-CN"/>
              </w:rPr>
              <w:t>－</w:t>
            </w:r>
            <w:bookmarkEnd w:id="26"/>
            <w:bookmarkEnd w:id="27"/>
          </w:p>
        </w:tc>
      </w:tr>
      <w:tr w:rsidR="007C38A6" w:rsidTr="007C38A6">
        <w:trPr>
          <w:cantSplit/>
          <w:trHeight w:val="1243"/>
          <w:jc w:val="center"/>
        </w:trPr>
        <w:tc>
          <w:tcPr>
            <w:tcW w:w="884" w:type="pct"/>
            <w:vMerge w:val="restart"/>
            <w:shd w:val="clear" w:color="auto" w:fill="E6E6E6"/>
            <w:vAlign w:val="center"/>
          </w:tcPr>
          <w:p w:rsidR="007C38A6" w:rsidRDefault="007C38A6" w:rsidP="00C807BB">
            <w:pPr>
              <w:jc w:val="center"/>
              <w:rPr>
                <w:rFonts w:eastAsia="宋体"/>
                <w:bCs/>
                <w:sz w:val="21"/>
                <w:szCs w:val="21"/>
                <w:lang w:eastAsia="zh-CN"/>
              </w:rPr>
            </w:pPr>
            <w:r>
              <w:rPr>
                <w:rFonts w:eastAsia="宋体" w:hint="eastAsia"/>
                <w:sz w:val="21"/>
                <w:szCs w:val="21"/>
                <w:lang w:eastAsia="zh-CN"/>
              </w:rPr>
              <w:t>外窗（</w:t>
            </w:r>
            <w:r>
              <w:rPr>
                <w:rFonts w:eastAsia="宋体" w:hint="eastAsia"/>
                <w:bCs/>
                <w:sz w:val="21"/>
                <w:szCs w:val="21"/>
                <w:lang w:eastAsia="zh-CN"/>
              </w:rPr>
              <w:t>包括透明幕墙）</w:t>
            </w:r>
          </w:p>
        </w:tc>
        <w:tc>
          <w:tcPr>
            <w:tcW w:w="860" w:type="pct"/>
            <w:shd w:val="clear" w:color="auto" w:fill="E6E6E6"/>
            <w:vAlign w:val="center"/>
          </w:tcPr>
          <w:p w:rsidR="007C38A6" w:rsidRDefault="007C38A6" w:rsidP="00C807BB">
            <w:pPr>
              <w:jc w:val="center"/>
              <w:rPr>
                <w:rFonts w:eastAsia="宋体"/>
                <w:bCs/>
                <w:sz w:val="21"/>
                <w:szCs w:val="21"/>
                <w:lang w:eastAsia="zh-CN"/>
              </w:rPr>
            </w:pPr>
            <w:r>
              <w:rPr>
                <w:rFonts w:eastAsia="宋体" w:hint="eastAsia"/>
                <w:bCs/>
                <w:sz w:val="21"/>
                <w:szCs w:val="21"/>
                <w:lang w:eastAsia="zh-CN"/>
              </w:rPr>
              <w:t>朝向</w:t>
            </w:r>
          </w:p>
        </w:tc>
        <w:tc>
          <w:tcPr>
            <w:tcW w:w="486" w:type="pct"/>
            <w:shd w:val="clear" w:color="auto" w:fill="E6E6E6"/>
            <w:vAlign w:val="center"/>
          </w:tcPr>
          <w:p w:rsidR="007C38A6" w:rsidRDefault="007C38A6" w:rsidP="00990D8A">
            <w:pPr>
              <w:jc w:val="center"/>
              <w:rPr>
                <w:rFonts w:eastAsia="宋体"/>
                <w:bCs/>
                <w:sz w:val="21"/>
                <w:szCs w:val="21"/>
                <w:lang w:eastAsia="zh-CN"/>
              </w:rPr>
            </w:pPr>
            <w:r>
              <w:rPr>
                <w:rFonts w:eastAsia="宋体" w:hint="eastAsia"/>
                <w:bCs/>
                <w:sz w:val="21"/>
                <w:szCs w:val="21"/>
                <w:lang w:eastAsia="zh-CN"/>
              </w:rPr>
              <w:t>最不利窗墙比</w:t>
            </w:r>
          </w:p>
        </w:tc>
        <w:tc>
          <w:tcPr>
            <w:tcW w:w="399" w:type="pct"/>
            <w:shd w:val="clear" w:color="auto" w:fill="E6E6E6"/>
            <w:vAlign w:val="center"/>
          </w:tcPr>
          <w:p w:rsidR="007C38A6" w:rsidRDefault="007C38A6" w:rsidP="00990D8A">
            <w:pPr>
              <w:jc w:val="center"/>
              <w:rPr>
                <w:rFonts w:eastAsia="宋体"/>
                <w:bCs/>
                <w:sz w:val="21"/>
                <w:szCs w:val="21"/>
                <w:lang w:eastAsia="zh-CN"/>
              </w:rPr>
            </w:pPr>
            <w:r>
              <w:rPr>
                <w:rFonts w:eastAsia="宋体" w:hint="eastAsia"/>
                <w:bCs/>
                <w:sz w:val="21"/>
                <w:szCs w:val="21"/>
                <w:lang w:eastAsia="zh-CN"/>
              </w:rPr>
              <w:t>传热</w:t>
            </w:r>
          </w:p>
          <w:p w:rsidR="007C38A6" w:rsidRDefault="007C38A6" w:rsidP="00990D8A">
            <w:pPr>
              <w:jc w:val="center"/>
              <w:rPr>
                <w:rFonts w:eastAsia="宋体"/>
                <w:bCs/>
                <w:sz w:val="21"/>
                <w:szCs w:val="21"/>
                <w:lang w:eastAsia="zh-CN"/>
              </w:rPr>
            </w:pPr>
            <w:r>
              <w:rPr>
                <w:rFonts w:eastAsia="宋体" w:hint="eastAsia"/>
                <w:bCs/>
                <w:sz w:val="21"/>
                <w:szCs w:val="21"/>
                <w:lang w:eastAsia="zh-CN"/>
              </w:rPr>
              <w:t>系数</w:t>
            </w:r>
          </w:p>
        </w:tc>
        <w:tc>
          <w:tcPr>
            <w:tcW w:w="639" w:type="pct"/>
            <w:shd w:val="clear" w:color="auto" w:fill="E6E6E6"/>
            <w:vAlign w:val="center"/>
          </w:tcPr>
          <w:p w:rsidR="007C38A6" w:rsidRPr="00C827CC" w:rsidRDefault="007C38A6" w:rsidP="00534C8F">
            <w:pPr>
              <w:jc w:val="center"/>
              <w:rPr>
                <w:rFonts w:eastAsia="宋体"/>
                <w:bCs/>
                <w:sz w:val="21"/>
                <w:szCs w:val="21"/>
                <w:lang w:eastAsia="zh-CN"/>
              </w:rPr>
            </w:pPr>
            <w:r w:rsidRPr="00C827CC">
              <w:rPr>
                <w:rFonts w:eastAsia="宋体" w:hint="eastAsia"/>
                <w:bCs/>
                <w:sz w:val="21"/>
                <w:szCs w:val="21"/>
                <w:lang w:eastAsia="zh-CN"/>
              </w:rPr>
              <w:t>太阳得热</w:t>
            </w:r>
            <w:r w:rsidRPr="00C827CC">
              <w:rPr>
                <w:rFonts w:eastAsia="宋体" w:hint="eastAsia"/>
                <w:bCs/>
                <w:sz w:val="21"/>
                <w:szCs w:val="21"/>
                <w:lang w:eastAsia="zh-CN"/>
              </w:rPr>
              <w:t xml:space="preserve">  </w:t>
            </w:r>
            <w:r w:rsidRPr="00C827CC">
              <w:rPr>
                <w:rFonts w:eastAsia="宋体" w:hint="eastAsia"/>
                <w:bCs/>
                <w:sz w:val="21"/>
                <w:szCs w:val="21"/>
                <w:lang w:eastAsia="zh-CN"/>
              </w:rPr>
              <w:t>系数</w:t>
            </w:r>
            <w:r w:rsidRPr="00C827CC">
              <w:rPr>
                <w:rFonts w:eastAsia="宋体" w:hint="eastAsia"/>
                <w:bCs/>
                <w:sz w:val="21"/>
                <w:szCs w:val="21"/>
                <w:lang w:eastAsia="zh-CN"/>
              </w:rPr>
              <w:t>(</w:t>
            </w:r>
            <w:r w:rsidRPr="00C827CC">
              <w:rPr>
                <w:rFonts w:eastAsia="宋体" w:hint="eastAsia"/>
                <w:bCs/>
                <w:sz w:val="21"/>
                <w:szCs w:val="21"/>
                <w:lang w:eastAsia="zh-CN"/>
              </w:rPr>
              <w:t>夏季</w:t>
            </w:r>
            <w:r w:rsidRPr="00C827CC">
              <w:rPr>
                <w:rFonts w:eastAsia="宋体" w:hint="eastAsia"/>
                <w:bCs/>
                <w:sz w:val="21"/>
                <w:szCs w:val="21"/>
                <w:lang w:eastAsia="zh-CN"/>
              </w:rPr>
              <w:t>)</w:t>
            </w:r>
          </w:p>
        </w:tc>
        <w:tc>
          <w:tcPr>
            <w:tcW w:w="632" w:type="pct"/>
            <w:shd w:val="clear" w:color="auto" w:fill="E6E6E6"/>
            <w:vAlign w:val="center"/>
          </w:tcPr>
          <w:p w:rsidR="007C38A6" w:rsidRDefault="007C38A6" w:rsidP="00990D8A">
            <w:pPr>
              <w:jc w:val="center"/>
              <w:rPr>
                <w:rFonts w:eastAsia="宋体"/>
                <w:bCs/>
                <w:sz w:val="21"/>
                <w:szCs w:val="21"/>
                <w:lang w:eastAsia="zh-CN"/>
              </w:rPr>
            </w:pPr>
            <w:r>
              <w:rPr>
                <w:rFonts w:eastAsia="宋体" w:hint="eastAsia"/>
                <w:bCs/>
                <w:sz w:val="21"/>
                <w:szCs w:val="21"/>
                <w:lang w:eastAsia="zh-CN"/>
              </w:rPr>
              <w:t>窗墙比</w:t>
            </w:r>
          </w:p>
        </w:tc>
        <w:tc>
          <w:tcPr>
            <w:tcW w:w="395" w:type="pct"/>
            <w:shd w:val="clear" w:color="auto" w:fill="E6E6E6"/>
            <w:vAlign w:val="center"/>
          </w:tcPr>
          <w:p w:rsidR="007C38A6" w:rsidRDefault="007C38A6" w:rsidP="00990D8A">
            <w:pPr>
              <w:jc w:val="center"/>
              <w:rPr>
                <w:rFonts w:eastAsia="宋体"/>
                <w:bCs/>
                <w:sz w:val="21"/>
                <w:szCs w:val="21"/>
                <w:lang w:eastAsia="zh-CN"/>
              </w:rPr>
            </w:pPr>
            <w:r>
              <w:rPr>
                <w:rFonts w:eastAsia="宋体" w:hint="eastAsia"/>
                <w:bCs/>
                <w:sz w:val="21"/>
                <w:szCs w:val="21"/>
                <w:lang w:eastAsia="zh-CN"/>
              </w:rPr>
              <w:t>传热</w:t>
            </w:r>
          </w:p>
          <w:p w:rsidR="007C38A6" w:rsidRDefault="007C38A6" w:rsidP="00990D8A">
            <w:pPr>
              <w:jc w:val="center"/>
              <w:rPr>
                <w:rFonts w:eastAsia="宋体"/>
                <w:bCs/>
                <w:sz w:val="21"/>
                <w:szCs w:val="21"/>
                <w:lang w:eastAsia="zh-CN"/>
              </w:rPr>
            </w:pPr>
            <w:r>
              <w:rPr>
                <w:rFonts w:eastAsia="宋体" w:hint="eastAsia"/>
                <w:bCs/>
                <w:sz w:val="21"/>
                <w:szCs w:val="21"/>
                <w:lang w:eastAsia="zh-CN"/>
              </w:rPr>
              <w:t>系数</w:t>
            </w:r>
          </w:p>
        </w:tc>
        <w:tc>
          <w:tcPr>
            <w:tcW w:w="705" w:type="pct"/>
            <w:shd w:val="clear" w:color="auto" w:fill="E6E6E6"/>
            <w:vAlign w:val="center"/>
          </w:tcPr>
          <w:p w:rsidR="007C38A6" w:rsidRPr="00C827CC" w:rsidRDefault="007C38A6" w:rsidP="00534C8F">
            <w:pPr>
              <w:jc w:val="center"/>
              <w:rPr>
                <w:rFonts w:eastAsia="宋体"/>
                <w:bCs/>
                <w:sz w:val="21"/>
                <w:szCs w:val="21"/>
                <w:lang w:eastAsia="zh-CN"/>
              </w:rPr>
            </w:pPr>
            <w:r w:rsidRPr="00C827CC">
              <w:rPr>
                <w:rFonts w:eastAsia="宋体" w:hint="eastAsia"/>
                <w:bCs/>
                <w:sz w:val="21"/>
                <w:szCs w:val="21"/>
                <w:lang w:eastAsia="zh-CN"/>
              </w:rPr>
              <w:t>太阳得热</w:t>
            </w:r>
            <w:r w:rsidRPr="00C827CC">
              <w:rPr>
                <w:rFonts w:eastAsia="宋体" w:hint="eastAsia"/>
                <w:bCs/>
                <w:sz w:val="21"/>
                <w:szCs w:val="21"/>
                <w:lang w:eastAsia="zh-CN"/>
              </w:rPr>
              <w:t xml:space="preserve">  </w:t>
            </w:r>
            <w:r w:rsidRPr="00C827CC">
              <w:rPr>
                <w:rFonts w:eastAsia="宋体" w:hint="eastAsia"/>
                <w:bCs/>
                <w:sz w:val="21"/>
                <w:szCs w:val="21"/>
                <w:lang w:eastAsia="zh-CN"/>
              </w:rPr>
              <w:t>系数</w:t>
            </w:r>
            <w:r w:rsidRPr="00C827CC">
              <w:rPr>
                <w:rFonts w:eastAsia="宋体" w:hint="eastAsia"/>
                <w:bCs/>
                <w:sz w:val="21"/>
                <w:szCs w:val="21"/>
                <w:lang w:eastAsia="zh-CN"/>
              </w:rPr>
              <w:t>(</w:t>
            </w:r>
            <w:r w:rsidRPr="00C827CC">
              <w:rPr>
                <w:rFonts w:eastAsia="宋体" w:hint="eastAsia"/>
                <w:bCs/>
                <w:sz w:val="21"/>
                <w:szCs w:val="21"/>
                <w:lang w:eastAsia="zh-CN"/>
              </w:rPr>
              <w:t>夏季</w:t>
            </w:r>
            <w:r w:rsidRPr="00C827CC">
              <w:rPr>
                <w:rFonts w:eastAsia="宋体" w:hint="eastAsia"/>
                <w:bCs/>
                <w:sz w:val="21"/>
                <w:szCs w:val="21"/>
                <w:lang w:eastAsia="zh-CN"/>
              </w:rPr>
              <w:t>)</w:t>
            </w:r>
          </w:p>
        </w:tc>
      </w:tr>
      <w:tr w:rsidR="00246660" w:rsidTr="00246660">
        <w:trPr>
          <w:cantSplit/>
          <w:trHeight w:hRule="exact" w:val="421"/>
          <w:jc w:val="center"/>
        </w:trPr>
        <w:tc>
          <w:tcPr>
            <w:tcW w:w="884" w:type="pct"/>
            <w:vMerge/>
            <w:vAlign w:val="center"/>
          </w:tcPr>
          <w:p w:rsidR="00246660" w:rsidRDefault="00246660" w:rsidP="007C38A6">
            <w:pPr>
              <w:jc w:val="center"/>
              <w:rPr>
                <w:rFonts w:eastAsia="宋体"/>
                <w:bCs/>
                <w:sz w:val="21"/>
                <w:szCs w:val="21"/>
                <w:lang w:eastAsia="zh-CN"/>
              </w:rPr>
            </w:pPr>
          </w:p>
        </w:tc>
        <w:tc>
          <w:tcPr>
            <w:tcW w:w="860" w:type="pct"/>
            <w:vMerge w:val="restart"/>
            <w:shd w:val="clear" w:color="auto" w:fill="E6E6E6"/>
            <w:vAlign w:val="center"/>
          </w:tcPr>
          <w:p w:rsidR="00246660" w:rsidRDefault="00246660" w:rsidP="007C38A6">
            <w:pPr>
              <w:jc w:val="center"/>
              <w:rPr>
                <w:rFonts w:eastAsia="宋体"/>
                <w:bCs/>
                <w:sz w:val="21"/>
                <w:szCs w:val="21"/>
                <w:lang w:eastAsia="zh-CN"/>
              </w:rPr>
            </w:pPr>
            <w:r>
              <w:rPr>
                <w:rFonts w:eastAsia="宋体" w:hAnsi="宋体"/>
                <w:bCs/>
                <w:sz w:val="21"/>
                <w:szCs w:val="21"/>
                <w:lang w:eastAsia="zh-CN"/>
              </w:rPr>
              <w:t>南向</w:t>
            </w:r>
          </w:p>
        </w:tc>
        <w:tc>
          <w:tcPr>
            <w:tcW w:w="486" w:type="pct"/>
            <w:vMerge w:val="restart"/>
            <w:vAlign w:val="center"/>
          </w:tcPr>
          <w:p w:rsidR="00246660" w:rsidRDefault="00246660" w:rsidP="007C38A6">
            <w:pPr>
              <w:jc w:val="center"/>
              <w:rPr>
                <w:rFonts w:eastAsia="宋体"/>
                <w:bCs/>
                <w:sz w:val="21"/>
                <w:szCs w:val="21"/>
                <w:lang w:eastAsia="zh-CN"/>
              </w:rPr>
            </w:pPr>
            <w:bookmarkStart w:id="28" w:name="窗墙比－南向"/>
            <w:bookmarkStart w:id="29" w:name="最不利开间窗墙比－南向"/>
            <w:r>
              <w:rPr>
                <w:rFonts w:eastAsia="宋体" w:hint="eastAsia"/>
                <w:bCs/>
                <w:sz w:val="21"/>
                <w:szCs w:val="21"/>
                <w:lang w:eastAsia="zh-CN"/>
              </w:rPr>
              <w:t>0.55</w:t>
            </w:r>
            <w:bookmarkEnd w:id="28"/>
            <w:bookmarkEnd w:id="29"/>
          </w:p>
        </w:tc>
        <w:tc>
          <w:tcPr>
            <w:tcW w:w="399" w:type="pct"/>
            <w:vMerge w:val="restart"/>
            <w:vAlign w:val="center"/>
          </w:tcPr>
          <w:p w:rsidR="00246660" w:rsidRDefault="00246660" w:rsidP="007C38A6">
            <w:pPr>
              <w:jc w:val="center"/>
              <w:rPr>
                <w:rFonts w:eastAsia="宋体"/>
                <w:bCs/>
                <w:sz w:val="21"/>
                <w:szCs w:val="21"/>
                <w:lang w:eastAsia="zh-CN"/>
              </w:rPr>
            </w:pPr>
            <w:bookmarkStart w:id="30" w:name="外窗K－南向"/>
            <w:bookmarkStart w:id="31" w:name="最不利窗墙比房间外窗K－南向"/>
            <w:r>
              <w:rPr>
                <w:rFonts w:eastAsia="宋体" w:hint="eastAsia"/>
                <w:bCs/>
                <w:sz w:val="21"/>
                <w:szCs w:val="21"/>
                <w:lang w:eastAsia="zh-CN"/>
              </w:rPr>
              <w:t>1.00</w:t>
            </w:r>
            <w:bookmarkEnd w:id="30"/>
            <w:bookmarkEnd w:id="31"/>
          </w:p>
        </w:tc>
        <w:tc>
          <w:tcPr>
            <w:tcW w:w="639" w:type="pct"/>
            <w:vMerge w:val="restart"/>
            <w:vAlign w:val="center"/>
          </w:tcPr>
          <w:p w:rsidR="00246660" w:rsidRPr="00C827CC" w:rsidRDefault="00246660" w:rsidP="007C38A6">
            <w:pPr>
              <w:jc w:val="center"/>
              <w:rPr>
                <w:rFonts w:eastAsia="宋体"/>
                <w:bCs/>
                <w:sz w:val="21"/>
                <w:szCs w:val="21"/>
                <w:lang w:eastAsia="zh-CN"/>
              </w:rPr>
            </w:pPr>
            <w:bookmarkStart w:id="32" w:name="外窗SHGC－夏季－南向"/>
            <w:r w:rsidRPr="00C827CC">
              <w:rPr>
                <w:rFonts w:eastAsia="宋体" w:hint="eastAsia"/>
                <w:bCs/>
                <w:sz w:val="21"/>
                <w:szCs w:val="21"/>
                <w:lang w:eastAsia="zh-CN"/>
              </w:rPr>
              <w:t>0.14</w:t>
            </w:r>
            <w:bookmarkEnd w:id="32"/>
          </w:p>
        </w:tc>
        <w:tc>
          <w:tcPr>
            <w:tcW w:w="632" w:type="pct"/>
            <w:vAlign w:val="center"/>
          </w:tcPr>
          <w:p w:rsidR="00246660" w:rsidRDefault="00246660" w:rsidP="007C38A6">
            <w:pPr>
              <w:jc w:val="center"/>
              <w:rPr>
                <w:rFonts w:eastAsia="宋体"/>
                <w:bCs/>
                <w:sz w:val="21"/>
                <w:szCs w:val="21"/>
                <w:lang w:eastAsia="zh-CN"/>
              </w:rPr>
            </w:pPr>
            <w:r>
              <w:rPr>
                <w:rFonts w:eastAsia="宋体" w:hint="eastAsia"/>
                <w:bCs/>
                <w:sz w:val="21"/>
                <w:szCs w:val="21"/>
                <w:lang w:eastAsia="zh-CN"/>
              </w:rPr>
              <w:t>≤</w:t>
            </w:r>
            <w:r>
              <w:rPr>
                <w:rFonts w:eastAsia="宋体" w:hint="eastAsia"/>
                <w:bCs/>
                <w:sz w:val="21"/>
                <w:szCs w:val="21"/>
                <w:lang w:eastAsia="zh-CN"/>
              </w:rPr>
              <w:t>0.30</w:t>
            </w:r>
          </w:p>
        </w:tc>
        <w:tc>
          <w:tcPr>
            <w:tcW w:w="395" w:type="pct"/>
            <w:vAlign w:val="center"/>
          </w:tcPr>
          <w:p w:rsidR="00246660" w:rsidRDefault="00246660" w:rsidP="007C38A6">
            <w:pPr>
              <w:jc w:val="center"/>
              <w:rPr>
                <w:rFonts w:eastAsia="宋体"/>
                <w:bCs/>
                <w:sz w:val="21"/>
                <w:szCs w:val="21"/>
                <w:lang w:eastAsia="zh-CN"/>
              </w:rPr>
            </w:pPr>
            <w:bookmarkStart w:id="33" w:name="参照建筑外窗K－南向"/>
            <w:bookmarkStart w:id="34" w:name="外窗K一档限值－南向"/>
            <w:r>
              <w:rPr>
                <w:rFonts w:eastAsia="宋体" w:hint="eastAsia"/>
                <w:bCs/>
                <w:sz w:val="21"/>
                <w:szCs w:val="21"/>
                <w:lang w:eastAsia="zh-CN"/>
              </w:rPr>
              <w:t>2.20</w:t>
            </w:r>
            <w:bookmarkEnd w:id="33"/>
            <w:bookmarkEnd w:id="34"/>
          </w:p>
        </w:tc>
        <w:tc>
          <w:tcPr>
            <w:tcW w:w="705" w:type="pct"/>
            <w:vMerge w:val="restart"/>
            <w:vAlign w:val="center"/>
          </w:tcPr>
          <w:p w:rsidR="00246660" w:rsidRDefault="00246660" w:rsidP="007C38A6">
            <w:pPr>
              <w:jc w:val="center"/>
              <w:rPr>
                <w:rFonts w:eastAsia="宋体"/>
                <w:bCs/>
                <w:sz w:val="21"/>
                <w:szCs w:val="21"/>
                <w:lang w:eastAsia="zh-CN"/>
              </w:rPr>
            </w:pPr>
            <w:r>
              <w:rPr>
                <w:rFonts w:eastAsia="宋体" w:hint="eastAsia"/>
                <w:bCs/>
                <w:sz w:val="21"/>
                <w:szCs w:val="21"/>
                <w:lang w:eastAsia="zh-CN"/>
              </w:rPr>
              <w:t>——</w:t>
            </w:r>
          </w:p>
        </w:tc>
      </w:tr>
      <w:tr w:rsidR="00246660" w:rsidTr="00246660">
        <w:trPr>
          <w:cantSplit/>
          <w:trHeight w:val="432"/>
          <w:jc w:val="center"/>
        </w:trPr>
        <w:tc>
          <w:tcPr>
            <w:tcW w:w="884" w:type="pct"/>
            <w:vMerge/>
            <w:vAlign w:val="center"/>
          </w:tcPr>
          <w:p w:rsidR="00246660" w:rsidRDefault="00246660" w:rsidP="007C38A6">
            <w:pPr>
              <w:jc w:val="center"/>
              <w:rPr>
                <w:rFonts w:eastAsia="宋体"/>
                <w:bCs/>
                <w:sz w:val="21"/>
                <w:szCs w:val="21"/>
                <w:lang w:eastAsia="zh-CN"/>
              </w:rPr>
            </w:pPr>
          </w:p>
        </w:tc>
        <w:tc>
          <w:tcPr>
            <w:tcW w:w="860" w:type="pct"/>
            <w:vMerge/>
            <w:shd w:val="clear" w:color="auto" w:fill="E6E6E6"/>
            <w:vAlign w:val="center"/>
          </w:tcPr>
          <w:p w:rsidR="00246660" w:rsidRDefault="00246660" w:rsidP="007C38A6">
            <w:pPr>
              <w:jc w:val="center"/>
              <w:rPr>
                <w:rFonts w:eastAsia="宋体" w:hAnsi="宋体"/>
                <w:bCs/>
                <w:sz w:val="21"/>
                <w:szCs w:val="21"/>
                <w:lang w:eastAsia="zh-CN"/>
              </w:rPr>
            </w:pPr>
          </w:p>
        </w:tc>
        <w:tc>
          <w:tcPr>
            <w:tcW w:w="486" w:type="pct"/>
            <w:vMerge/>
            <w:vAlign w:val="center"/>
          </w:tcPr>
          <w:p w:rsidR="00246660" w:rsidRDefault="00246660" w:rsidP="007C38A6">
            <w:pPr>
              <w:jc w:val="center"/>
              <w:rPr>
                <w:rFonts w:eastAsia="宋体"/>
                <w:bCs/>
                <w:sz w:val="21"/>
                <w:szCs w:val="21"/>
                <w:lang w:eastAsia="zh-CN"/>
              </w:rPr>
            </w:pPr>
          </w:p>
        </w:tc>
        <w:tc>
          <w:tcPr>
            <w:tcW w:w="399" w:type="pct"/>
            <w:vMerge/>
            <w:vAlign w:val="center"/>
          </w:tcPr>
          <w:p w:rsidR="00246660" w:rsidRDefault="00246660" w:rsidP="007C38A6">
            <w:pPr>
              <w:jc w:val="center"/>
              <w:rPr>
                <w:rFonts w:eastAsia="宋体"/>
                <w:bCs/>
                <w:sz w:val="21"/>
                <w:szCs w:val="21"/>
                <w:lang w:eastAsia="zh-CN"/>
              </w:rPr>
            </w:pPr>
          </w:p>
        </w:tc>
        <w:tc>
          <w:tcPr>
            <w:tcW w:w="639" w:type="pct"/>
            <w:vMerge/>
            <w:vAlign w:val="center"/>
          </w:tcPr>
          <w:p w:rsidR="00246660" w:rsidRPr="00C827CC" w:rsidRDefault="00246660" w:rsidP="007C38A6">
            <w:pPr>
              <w:jc w:val="center"/>
              <w:rPr>
                <w:rFonts w:eastAsia="宋体"/>
                <w:bCs/>
                <w:sz w:val="21"/>
                <w:szCs w:val="21"/>
                <w:lang w:eastAsia="zh-CN"/>
              </w:rPr>
            </w:pPr>
          </w:p>
        </w:tc>
        <w:tc>
          <w:tcPr>
            <w:tcW w:w="632" w:type="pct"/>
            <w:vAlign w:val="center"/>
          </w:tcPr>
          <w:p w:rsidR="00246660" w:rsidRPr="00102104" w:rsidRDefault="00246660" w:rsidP="007C38A6">
            <w:pPr>
              <w:jc w:val="center"/>
              <w:rPr>
                <w:rFonts w:eastAsia="宋体"/>
                <w:bCs/>
                <w:sz w:val="21"/>
                <w:szCs w:val="21"/>
                <w:lang w:eastAsia="zh-CN"/>
              </w:rPr>
            </w:pPr>
            <w:r>
              <w:rPr>
                <w:rFonts w:eastAsia="宋体" w:hint="eastAsia"/>
                <w:bCs/>
                <w:sz w:val="21"/>
                <w:szCs w:val="21"/>
                <w:lang w:eastAsia="zh-CN"/>
              </w:rPr>
              <w:t>＞</w:t>
            </w:r>
            <w:r>
              <w:rPr>
                <w:rFonts w:eastAsia="宋体" w:hint="eastAsia"/>
                <w:bCs/>
                <w:sz w:val="21"/>
                <w:szCs w:val="21"/>
                <w:lang w:eastAsia="zh-CN"/>
              </w:rPr>
              <w:t>0.30</w:t>
            </w:r>
          </w:p>
        </w:tc>
        <w:tc>
          <w:tcPr>
            <w:tcW w:w="395" w:type="pct"/>
            <w:vAlign w:val="center"/>
          </w:tcPr>
          <w:p w:rsidR="00246660" w:rsidRDefault="00246660" w:rsidP="007C38A6">
            <w:pPr>
              <w:jc w:val="center"/>
              <w:rPr>
                <w:rFonts w:eastAsia="宋体"/>
                <w:bCs/>
                <w:sz w:val="21"/>
                <w:szCs w:val="21"/>
                <w:lang w:eastAsia="zh-CN"/>
              </w:rPr>
            </w:pPr>
            <w:bookmarkStart w:id="35" w:name="外窗K二档限值－南向"/>
            <w:r>
              <w:rPr>
                <w:rFonts w:eastAsia="宋体" w:hint="eastAsia"/>
                <w:bCs/>
                <w:sz w:val="21"/>
                <w:szCs w:val="21"/>
                <w:lang w:eastAsia="zh-CN"/>
              </w:rPr>
              <w:t>2.00</w:t>
            </w:r>
            <w:bookmarkEnd w:id="35"/>
          </w:p>
        </w:tc>
        <w:tc>
          <w:tcPr>
            <w:tcW w:w="705" w:type="pct"/>
            <w:vMerge/>
            <w:vAlign w:val="center"/>
          </w:tcPr>
          <w:p w:rsidR="00246660" w:rsidRPr="00C827CC" w:rsidRDefault="00246660" w:rsidP="00246660">
            <w:pPr>
              <w:rPr>
                <w:rFonts w:eastAsia="宋体"/>
                <w:bCs/>
                <w:sz w:val="21"/>
                <w:szCs w:val="21"/>
                <w:lang w:eastAsia="zh-CN"/>
              </w:rPr>
            </w:pPr>
          </w:p>
        </w:tc>
      </w:tr>
      <w:tr w:rsidR="00246660" w:rsidTr="007C38A6">
        <w:trPr>
          <w:cantSplit/>
          <w:trHeight w:val="255"/>
          <w:jc w:val="center"/>
        </w:trPr>
        <w:tc>
          <w:tcPr>
            <w:tcW w:w="884" w:type="pct"/>
            <w:vMerge/>
            <w:vAlign w:val="center"/>
          </w:tcPr>
          <w:p w:rsidR="00246660" w:rsidRDefault="00246660" w:rsidP="00660FFA">
            <w:pPr>
              <w:jc w:val="center"/>
              <w:rPr>
                <w:rFonts w:eastAsia="宋体"/>
                <w:bCs/>
                <w:sz w:val="21"/>
                <w:szCs w:val="21"/>
                <w:lang w:eastAsia="zh-CN"/>
              </w:rPr>
            </w:pPr>
          </w:p>
        </w:tc>
        <w:tc>
          <w:tcPr>
            <w:tcW w:w="860" w:type="pct"/>
            <w:vMerge w:val="restart"/>
            <w:shd w:val="clear" w:color="auto" w:fill="E6E6E6"/>
            <w:vAlign w:val="center"/>
          </w:tcPr>
          <w:p w:rsidR="00246660" w:rsidRDefault="00246660" w:rsidP="00660FFA">
            <w:pPr>
              <w:jc w:val="center"/>
              <w:rPr>
                <w:rFonts w:eastAsia="宋体"/>
                <w:bCs/>
                <w:sz w:val="21"/>
                <w:szCs w:val="21"/>
                <w:lang w:eastAsia="zh-CN"/>
              </w:rPr>
            </w:pPr>
            <w:r>
              <w:rPr>
                <w:rFonts w:eastAsia="宋体" w:hAnsi="宋体"/>
                <w:bCs/>
                <w:sz w:val="21"/>
                <w:szCs w:val="21"/>
                <w:lang w:eastAsia="zh-CN"/>
              </w:rPr>
              <w:t>北向</w:t>
            </w:r>
          </w:p>
        </w:tc>
        <w:tc>
          <w:tcPr>
            <w:tcW w:w="486" w:type="pct"/>
            <w:vMerge w:val="restart"/>
            <w:vAlign w:val="center"/>
          </w:tcPr>
          <w:p w:rsidR="00246660" w:rsidRDefault="00246660" w:rsidP="00660FFA">
            <w:pPr>
              <w:jc w:val="center"/>
              <w:rPr>
                <w:rFonts w:eastAsia="宋体"/>
                <w:bCs/>
                <w:sz w:val="21"/>
                <w:szCs w:val="21"/>
                <w:lang w:eastAsia="zh-CN"/>
              </w:rPr>
            </w:pPr>
            <w:bookmarkStart w:id="36" w:name="窗墙比－北向"/>
            <w:bookmarkStart w:id="37" w:name="最不利开间窗墙比－北向"/>
            <w:r>
              <w:rPr>
                <w:rFonts w:eastAsia="宋体" w:hint="eastAsia"/>
                <w:bCs/>
                <w:sz w:val="21"/>
                <w:szCs w:val="21"/>
                <w:lang w:eastAsia="zh-CN"/>
              </w:rPr>
              <w:t>0.39</w:t>
            </w:r>
            <w:bookmarkEnd w:id="36"/>
            <w:bookmarkEnd w:id="37"/>
          </w:p>
        </w:tc>
        <w:tc>
          <w:tcPr>
            <w:tcW w:w="399" w:type="pct"/>
            <w:vMerge w:val="restart"/>
            <w:vAlign w:val="center"/>
          </w:tcPr>
          <w:p w:rsidR="00246660" w:rsidRDefault="00246660" w:rsidP="00660FFA">
            <w:pPr>
              <w:jc w:val="center"/>
              <w:rPr>
                <w:rFonts w:eastAsia="宋体"/>
                <w:bCs/>
                <w:sz w:val="21"/>
                <w:szCs w:val="21"/>
                <w:lang w:eastAsia="zh-CN"/>
              </w:rPr>
            </w:pPr>
            <w:bookmarkStart w:id="38" w:name="外窗K－北向"/>
            <w:bookmarkStart w:id="39" w:name="最不利窗墙比房间外窗K－北向"/>
            <w:r w:rsidRPr="003C4BE4">
              <w:rPr>
                <w:rFonts w:eastAsia="宋体" w:hint="eastAsia"/>
                <w:bCs/>
                <w:sz w:val="21"/>
                <w:szCs w:val="21"/>
                <w:lang w:eastAsia="zh-CN"/>
              </w:rPr>
              <w:t>1.00</w:t>
            </w:r>
            <w:bookmarkEnd w:id="38"/>
            <w:bookmarkEnd w:id="39"/>
          </w:p>
        </w:tc>
        <w:tc>
          <w:tcPr>
            <w:tcW w:w="639" w:type="pct"/>
            <w:vMerge w:val="restart"/>
            <w:vAlign w:val="center"/>
          </w:tcPr>
          <w:p w:rsidR="00246660" w:rsidRDefault="00246660" w:rsidP="00660FFA">
            <w:pPr>
              <w:jc w:val="center"/>
              <w:rPr>
                <w:rFonts w:eastAsia="宋体"/>
                <w:bCs/>
                <w:sz w:val="21"/>
                <w:szCs w:val="21"/>
                <w:lang w:eastAsia="zh-CN"/>
              </w:rPr>
            </w:pPr>
            <w:bookmarkStart w:id="40" w:name="外窗SHGC－夏季－北向"/>
            <w:r w:rsidRPr="00C827CC">
              <w:rPr>
                <w:rFonts w:eastAsia="宋体" w:hint="eastAsia"/>
                <w:bCs/>
                <w:sz w:val="21"/>
                <w:szCs w:val="21"/>
                <w:lang w:eastAsia="zh-CN"/>
              </w:rPr>
              <w:t>0.22</w:t>
            </w:r>
            <w:bookmarkEnd w:id="40"/>
          </w:p>
        </w:tc>
        <w:tc>
          <w:tcPr>
            <w:tcW w:w="632" w:type="pct"/>
            <w:vAlign w:val="center"/>
          </w:tcPr>
          <w:p w:rsidR="00246660" w:rsidRDefault="00246660" w:rsidP="00660FFA">
            <w:pPr>
              <w:jc w:val="center"/>
              <w:rPr>
                <w:rFonts w:eastAsia="宋体"/>
                <w:bCs/>
                <w:sz w:val="21"/>
                <w:szCs w:val="21"/>
                <w:lang w:eastAsia="zh-CN"/>
              </w:rPr>
            </w:pPr>
            <w:r>
              <w:rPr>
                <w:rFonts w:eastAsia="宋体" w:hint="eastAsia"/>
                <w:bCs/>
                <w:sz w:val="21"/>
                <w:szCs w:val="21"/>
                <w:lang w:eastAsia="zh-CN"/>
              </w:rPr>
              <w:t>≤</w:t>
            </w:r>
            <w:r>
              <w:rPr>
                <w:rFonts w:eastAsia="宋体" w:hint="eastAsia"/>
                <w:bCs/>
                <w:sz w:val="21"/>
                <w:szCs w:val="21"/>
                <w:lang w:eastAsia="zh-CN"/>
              </w:rPr>
              <w:t>0.30</w:t>
            </w:r>
          </w:p>
        </w:tc>
        <w:tc>
          <w:tcPr>
            <w:tcW w:w="395" w:type="pct"/>
            <w:vAlign w:val="center"/>
          </w:tcPr>
          <w:p w:rsidR="00246660" w:rsidRDefault="00246660" w:rsidP="00660FFA">
            <w:pPr>
              <w:jc w:val="center"/>
              <w:rPr>
                <w:rFonts w:eastAsia="宋体"/>
                <w:bCs/>
                <w:sz w:val="21"/>
                <w:szCs w:val="21"/>
                <w:lang w:eastAsia="zh-CN"/>
              </w:rPr>
            </w:pPr>
            <w:bookmarkStart w:id="41" w:name="参照建筑外窗K－北向"/>
            <w:bookmarkStart w:id="42" w:name="外窗K一档限值－北向"/>
            <w:r>
              <w:rPr>
                <w:rFonts w:eastAsia="宋体" w:hint="eastAsia"/>
                <w:bCs/>
                <w:sz w:val="21"/>
                <w:szCs w:val="21"/>
                <w:lang w:eastAsia="zh-CN"/>
              </w:rPr>
              <w:t>2.20</w:t>
            </w:r>
            <w:bookmarkEnd w:id="41"/>
            <w:bookmarkEnd w:id="42"/>
          </w:p>
        </w:tc>
        <w:tc>
          <w:tcPr>
            <w:tcW w:w="705" w:type="pct"/>
            <w:vMerge w:val="restart"/>
            <w:vAlign w:val="center"/>
          </w:tcPr>
          <w:p w:rsidR="00246660" w:rsidRDefault="00246660" w:rsidP="00660FFA">
            <w:pPr>
              <w:jc w:val="center"/>
              <w:rPr>
                <w:rFonts w:eastAsia="宋体"/>
                <w:bCs/>
                <w:sz w:val="21"/>
                <w:szCs w:val="21"/>
                <w:lang w:eastAsia="zh-CN"/>
              </w:rPr>
            </w:pPr>
            <w:r>
              <w:rPr>
                <w:rFonts w:eastAsia="宋体" w:hint="eastAsia"/>
                <w:bCs/>
                <w:sz w:val="21"/>
                <w:szCs w:val="21"/>
                <w:lang w:eastAsia="zh-CN"/>
              </w:rPr>
              <w:t>——</w:t>
            </w:r>
          </w:p>
        </w:tc>
      </w:tr>
      <w:tr w:rsidR="00246660" w:rsidTr="00246660">
        <w:trPr>
          <w:cantSplit/>
          <w:trHeight w:val="347"/>
          <w:jc w:val="center"/>
        </w:trPr>
        <w:tc>
          <w:tcPr>
            <w:tcW w:w="884" w:type="pct"/>
            <w:vMerge/>
            <w:vAlign w:val="center"/>
          </w:tcPr>
          <w:p w:rsidR="00246660" w:rsidRDefault="00246660" w:rsidP="007C38A6">
            <w:pPr>
              <w:jc w:val="center"/>
              <w:rPr>
                <w:rFonts w:eastAsia="宋体"/>
                <w:bCs/>
                <w:sz w:val="21"/>
                <w:szCs w:val="21"/>
                <w:lang w:eastAsia="zh-CN"/>
              </w:rPr>
            </w:pPr>
          </w:p>
        </w:tc>
        <w:tc>
          <w:tcPr>
            <w:tcW w:w="860" w:type="pct"/>
            <w:vMerge/>
            <w:shd w:val="clear" w:color="auto" w:fill="E6E6E6"/>
            <w:vAlign w:val="center"/>
          </w:tcPr>
          <w:p w:rsidR="00246660" w:rsidRDefault="00246660" w:rsidP="007C38A6">
            <w:pPr>
              <w:jc w:val="center"/>
              <w:rPr>
                <w:rFonts w:eastAsia="宋体" w:hAnsi="宋体"/>
                <w:bCs/>
                <w:sz w:val="21"/>
                <w:szCs w:val="21"/>
                <w:lang w:eastAsia="zh-CN"/>
              </w:rPr>
            </w:pPr>
          </w:p>
        </w:tc>
        <w:tc>
          <w:tcPr>
            <w:tcW w:w="486" w:type="pct"/>
            <w:vMerge/>
            <w:vAlign w:val="center"/>
          </w:tcPr>
          <w:p w:rsidR="00246660" w:rsidRDefault="00246660" w:rsidP="007C38A6">
            <w:pPr>
              <w:jc w:val="center"/>
              <w:rPr>
                <w:rFonts w:eastAsia="宋体"/>
                <w:bCs/>
                <w:sz w:val="21"/>
                <w:szCs w:val="21"/>
                <w:lang w:eastAsia="zh-CN"/>
              </w:rPr>
            </w:pPr>
          </w:p>
        </w:tc>
        <w:tc>
          <w:tcPr>
            <w:tcW w:w="399" w:type="pct"/>
            <w:vMerge/>
            <w:vAlign w:val="center"/>
          </w:tcPr>
          <w:p w:rsidR="00246660" w:rsidRPr="003C4BE4" w:rsidRDefault="00246660" w:rsidP="007C38A6">
            <w:pPr>
              <w:jc w:val="center"/>
              <w:rPr>
                <w:rFonts w:eastAsia="宋体"/>
                <w:bCs/>
                <w:sz w:val="21"/>
                <w:szCs w:val="21"/>
                <w:lang w:eastAsia="zh-CN"/>
              </w:rPr>
            </w:pPr>
          </w:p>
        </w:tc>
        <w:tc>
          <w:tcPr>
            <w:tcW w:w="639" w:type="pct"/>
            <w:vMerge/>
            <w:vAlign w:val="center"/>
          </w:tcPr>
          <w:p w:rsidR="00246660" w:rsidRPr="00C827CC" w:rsidRDefault="00246660" w:rsidP="007C38A6">
            <w:pPr>
              <w:jc w:val="center"/>
              <w:rPr>
                <w:rFonts w:eastAsia="宋体"/>
                <w:bCs/>
                <w:sz w:val="21"/>
                <w:szCs w:val="21"/>
                <w:lang w:eastAsia="zh-CN"/>
              </w:rPr>
            </w:pPr>
          </w:p>
        </w:tc>
        <w:tc>
          <w:tcPr>
            <w:tcW w:w="632" w:type="pct"/>
            <w:vAlign w:val="center"/>
          </w:tcPr>
          <w:p w:rsidR="00246660" w:rsidRDefault="00246660" w:rsidP="007C38A6">
            <w:pPr>
              <w:jc w:val="center"/>
              <w:rPr>
                <w:rFonts w:eastAsia="宋体"/>
                <w:bCs/>
                <w:sz w:val="21"/>
                <w:szCs w:val="21"/>
                <w:lang w:eastAsia="zh-CN"/>
              </w:rPr>
            </w:pPr>
            <w:r>
              <w:rPr>
                <w:rFonts w:eastAsia="宋体" w:hint="eastAsia"/>
                <w:bCs/>
                <w:sz w:val="21"/>
                <w:szCs w:val="21"/>
                <w:lang w:eastAsia="zh-CN"/>
              </w:rPr>
              <w:t>＞</w:t>
            </w:r>
            <w:r>
              <w:rPr>
                <w:rFonts w:eastAsia="宋体" w:hint="eastAsia"/>
                <w:bCs/>
                <w:sz w:val="21"/>
                <w:szCs w:val="21"/>
                <w:lang w:eastAsia="zh-CN"/>
              </w:rPr>
              <w:t>0.30</w:t>
            </w:r>
          </w:p>
        </w:tc>
        <w:tc>
          <w:tcPr>
            <w:tcW w:w="395" w:type="pct"/>
            <w:vAlign w:val="center"/>
          </w:tcPr>
          <w:p w:rsidR="00246660" w:rsidRDefault="00246660" w:rsidP="007C38A6">
            <w:pPr>
              <w:jc w:val="center"/>
              <w:rPr>
                <w:rFonts w:eastAsia="宋体"/>
                <w:bCs/>
                <w:sz w:val="21"/>
                <w:szCs w:val="21"/>
                <w:lang w:eastAsia="zh-CN"/>
              </w:rPr>
            </w:pPr>
            <w:bookmarkStart w:id="43" w:name="外窗K二档限值－北向"/>
            <w:r>
              <w:rPr>
                <w:rFonts w:eastAsia="宋体" w:hint="eastAsia"/>
                <w:bCs/>
                <w:sz w:val="21"/>
                <w:szCs w:val="21"/>
                <w:lang w:eastAsia="zh-CN"/>
              </w:rPr>
              <w:t>2.00</w:t>
            </w:r>
            <w:bookmarkEnd w:id="43"/>
          </w:p>
        </w:tc>
        <w:tc>
          <w:tcPr>
            <w:tcW w:w="705" w:type="pct"/>
            <w:vMerge/>
            <w:vAlign w:val="center"/>
          </w:tcPr>
          <w:p w:rsidR="00246660" w:rsidRPr="00C827CC" w:rsidRDefault="00246660" w:rsidP="007C38A6">
            <w:pPr>
              <w:jc w:val="center"/>
              <w:rPr>
                <w:rFonts w:eastAsia="宋体"/>
                <w:bCs/>
                <w:sz w:val="21"/>
                <w:szCs w:val="21"/>
                <w:lang w:eastAsia="zh-CN"/>
              </w:rPr>
            </w:pPr>
          </w:p>
        </w:tc>
      </w:tr>
      <w:tr w:rsidR="007C38A6" w:rsidTr="007C38A6">
        <w:trPr>
          <w:cantSplit/>
          <w:trHeight w:val="285"/>
          <w:jc w:val="center"/>
        </w:trPr>
        <w:tc>
          <w:tcPr>
            <w:tcW w:w="884" w:type="pct"/>
            <w:vMerge/>
            <w:vAlign w:val="center"/>
          </w:tcPr>
          <w:p w:rsidR="007C38A6" w:rsidRDefault="007C38A6" w:rsidP="007C38A6">
            <w:pPr>
              <w:jc w:val="center"/>
              <w:rPr>
                <w:rFonts w:eastAsia="宋体"/>
                <w:bCs/>
                <w:sz w:val="21"/>
                <w:szCs w:val="21"/>
                <w:lang w:eastAsia="zh-CN"/>
              </w:rPr>
            </w:pPr>
          </w:p>
        </w:tc>
        <w:tc>
          <w:tcPr>
            <w:tcW w:w="860" w:type="pct"/>
            <w:vMerge w:val="restart"/>
            <w:shd w:val="clear" w:color="auto" w:fill="E6E6E6"/>
            <w:vAlign w:val="center"/>
          </w:tcPr>
          <w:p w:rsidR="007C38A6" w:rsidRDefault="007C38A6" w:rsidP="007C38A6">
            <w:pPr>
              <w:jc w:val="center"/>
              <w:rPr>
                <w:rFonts w:eastAsia="宋体" w:hAnsi="宋体"/>
                <w:bCs/>
                <w:sz w:val="21"/>
                <w:szCs w:val="21"/>
                <w:lang w:eastAsia="zh-CN"/>
              </w:rPr>
            </w:pPr>
            <w:r>
              <w:rPr>
                <w:rFonts w:eastAsia="宋体" w:hAnsi="宋体"/>
                <w:bCs/>
                <w:sz w:val="21"/>
                <w:szCs w:val="21"/>
                <w:lang w:eastAsia="zh-CN"/>
              </w:rPr>
              <w:t>东向</w:t>
            </w:r>
          </w:p>
        </w:tc>
        <w:tc>
          <w:tcPr>
            <w:tcW w:w="486" w:type="pct"/>
            <w:vMerge w:val="restart"/>
            <w:vAlign w:val="center"/>
          </w:tcPr>
          <w:p w:rsidR="007C38A6" w:rsidRDefault="007C38A6" w:rsidP="007C38A6">
            <w:pPr>
              <w:jc w:val="center"/>
              <w:rPr>
                <w:rFonts w:eastAsia="宋体"/>
                <w:bCs/>
                <w:sz w:val="21"/>
                <w:szCs w:val="21"/>
                <w:lang w:eastAsia="zh-CN"/>
              </w:rPr>
            </w:pPr>
            <w:bookmarkStart w:id="44" w:name="窗墙比－东向"/>
            <w:bookmarkStart w:id="45" w:name="最不利开间窗墙比－东向"/>
            <w:r>
              <w:rPr>
                <w:rFonts w:eastAsia="宋体" w:hint="eastAsia"/>
                <w:bCs/>
                <w:sz w:val="21"/>
                <w:szCs w:val="21"/>
                <w:lang w:eastAsia="zh-CN"/>
              </w:rPr>
              <w:t>0.41</w:t>
            </w:r>
            <w:bookmarkEnd w:id="44"/>
            <w:bookmarkEnd w:id="45"/>
          </w:p>
        </w:tc>
        <w:tc>
          <w:tcPr>
            <w:tcW w:w="399" w:type="pct"/>
            <w:vMerge w:val="restart"/>
            <w:vAlign w:val="center"/>
          </w:tcPr>
          <w:p w:rsidR="007C38A6" w:rsidRDefault="007C38A6" w:rsidP="007C38A6">
            <w:pPr>
              <w:jc w:val="center"/>
              <w:rPr>
                <w:rFonts w:eastAsia="宋体"/>
                <w:bCs/>
                <w:sz w:val="21"/>
                <w:szCs w:val="21"/>
                <w:lang w:eastAsia="zh-CN"/>
              </w:rPr>
            </w:pPr>
            <w:bookmarkStart w:id="46" w:name="外窗K－东向"/>
            <w:bookmarkStart w:id="47" w:name="最不利窗墙比房间外窗K－东向"/>
            <w:r>
              <w:rPr>
                <w:rFonts w:eastAsia="宋体" w:hint="eastAsia"/>
                <w:bCs/>
                <w:sz w:val="21"/>
                <w:szCs w:val="21"/>
                <w:lang w:eastAsia="zh-CN"/>
              </w:rPr>
              <w:t>1.00</w:t>
            </w:r>
            <w:bookmarkEnd w:id="46"/>
            <w:bookmarkEnd w:id="47"/>
          </w:p>
        </w:tc>
        <w:tc>
          <w:tcPr>
            <w:tcW w:w="639" w:type="pct"/>
            <w:vMerge w:val="restart"/>
            <w:vAlign w:val="center"/>
          </w:tcPr>
          <w:p w:rsidR="007C38A6" w:rsidRDefault="007C38A6" w:rsidP="007C38A6">
            <w:pPr>
              <w:jc w:val="center"/>
              <w:rPr>
                <w:rFonts w:eastAsia="宋体"/>
                <w:bCs/>
                <w:sz w:val="21"/>
                <w:szCs w:val="21"/>
                <w:lang w:eastAsia="zh-CN"/>
              </w:rPr>
            </w:pPr>
            <w:bookmarkStart w:id="48" w:name="外窗SHGC－夏季－东向"/>
            <w:r w:rsidRPr="00C827CC">
              <w:rPr>
                <w:rFonts w:eastAsia="宋体" w:hint="eastAsia"/>
                <w:bCs/>
                <w:sz w:val="21"/>
                <w:szCs w:val="21"/>
                <w:lang w:eastAsia="zh-CN"/>
              </w:rPr>
              <w:t>0.09</w:t>
            </w:r>
            <w:bookmarkEnd w:id="48"/>
          </w:p>
        </w:tc>
        <w:tc>
          <w:tcPr>
            <w:tcW w:w="632" w:type="pct"/>
            <w:vAlign w:val="center"/>
          </w:tcPr>
          <w:p w:rsidR="007C38A6" w:rsidRDefault="007C38A6" w:rsidP="007C38A6">
            <w:pPr>
              <w:jc w:val="center"/>
              <w:rPr>
                <w:rFonts w:eastAsia="宋体"/>
                <w:bCs/>
                <w:sz w:val="21"/>
                <w:szCs w:val="21"/>
                <w:lang w:eastAsia="zh-CN"/>
              </w:rPr>
            </w:pPr>
            <w:r>
              <w:rPr>
                <w:rFonts w:eastAsia="宋体" w:hint="eastAsia"/>
                <w:bCs/>
                <w:sz w:val="21"/>
                <w:szCs w:val="21"/>
                <w:lang w:eastAsia="zh-CN"/>
              </w:rPr>
              <w:t>≤</w:t>
            </w:r>
            <w:r>
              <w:rPr>
                <w:rFonts w:eastAsia="宋体" w:hint="eastAsia"/>
                <w:bCs/>
                <w:sz w:val="21"/>
                <w:szCs w:val="21"/>
                <w:lang w:eastAsia="zh-CN"/>
              </w:rPr>
              <w:t>0.30</w:t>
            </w:r>
          </w:p>
        </w:tc>
        <w:tc>
          <w:tcPr>
            <w:tcW w:w="395" w:type="pct"/>
            <w:vAlign w:val="center"/>
          </w:tcPr>
          <w:p w:rsidR="007C38A6" w:rsidRDefault="007C38A6" w:rsidP="007C38A6">
            <w:pPr>
              <w:jc w:val="center"/>
              <w:rPr>
                <w:rFonts w:eastAsia="宋体"/>
                <w:bCs/>
                <w:sz w:val="21"/>
                <w:szCs w:val="21"/>
                <w:lang w:eastAsia="zh-CN"/>
              </w:rPr>
            </w:pPr>
            <w:bookmarkStart w:id="49" w:name="参照建筑外窗K－东向"/>
            <w:bookmarkStart w:id="50" w:name="外窗K一档限值－东向"/>
            <w:r>
              <w:rPr>
                <w:rFonts w:eastAsia="宋体" w:hint="eastAsia"/>
                <w:bCs/>
                <w:sz w:val="21"/>
                <w:szCs w:val="21"/>
                <w:lang w:eastAsia="zh-CN"/>
              </w:rPr>
              <w:t>2.20</w:t>
            </w:r>
            <w:bookmarkStart w:id="51" w:name="_GoBack"/>
            <w:bookmarkEnd w:id="49"/>
            <w:bookmarkEnd w:id="50"/>
            <w:bookmarkEnd w:id="51"/>
          </w:p>
        </w:tc>
        <w:tc>
          <w:tcPr>
            <w:tcW w:w="705" w:type="pct"/>
            <w:vAlign w:val="center"/>
          </w:tcPr>
          <w:p w:rsidR="007C38A6" w:rsidRDefault="007C38A6" w:rsidP="007C38A6">
            <w:pPr>
              <w:jc w:val="center"/>
              <w:rPr>
                <w:rFonts w:eastAsia="宋体"/>
                <w:bCs/>
                <w:sz w:val="21"/>
                <w:szCs w:val="21"/>
                <w:lang w:eastAsia="zh-CN"/>
              </w:rPr>
            </w:pPr>
            <w:r>
              <w:rPr>
                <w:rFonts w:eastAsia="宋体" w:hint="eastAsia"/>
                <w:bCs/>
                <w:sz w:val="21"/>
                <w:szCs w:val="21"/>
                <w:lang w:eastAsia="zh-CN"/>
              </w:rPr>
              <w:t>——</w:t>
            </w:r>
          </w:p>
        </w:tc>
      </w:tr>
      <w:tr w:rsidR="007C38A6" w:rsidTr="007C38A6">
        <w:trPr>
          <w:cantSplit/>
          <w:trHeight w:val="165"/>
          <w:jc w:val="center"/>
        </w:trPr>
        <w:tc>
          <w:tcPr>
            <w:tcW w:w="884" w:type="pct"/>
            <w:vMerge/>
            <w:vAlign w:val="center"/>
          </w:tcPr>
          <w:p w:rsidR="007C38A6" w:rsidRDefault="007C38A6" w:rsidP="007C38A6">
            <w:pPr>
              <w:jc w:val="center"/>
              <w:rPr>
                <w:rFonts w:eastAsia="宋体"/>
                <w:bCs/>
                <w:sz w:val="21"/>
                <w:szCs w:val="21"/>
                <w:lang w:eastAsia="zh-CN"/>
              </w:rPr>
            </w:pPr>
          </w:p>
        </w:tc>
        <w:tc>
          <w:tcPr>
            <w:tcW w:w="860" w:type="pct"/>
            <w:vMerge/>
            <w:shd w:val="clear" w:color="auto" w:fill="E6E6E6"/>
            <w:vAlign w:val="center"/>
          </w:tcPr>
          <w:p w:rsidR="007C38A6" w:rsidRDefault="007C38A6" w:rsidP="007C38A6">
            <w:pPr>
              <w:jc w:val="center"/>
              <w:rPr>
                <w:rFonts w:eastAsia="宋体" w:hAnsi="宋体"/>
                <w:bCs/>
                <w:sz w:val="21"/>
                <w:szCs w:val="21"/>
                <w:lang w:eastAsia="zh-CN"/>
              </w:rPr>
            </w:pPr>
          </w:p>
        </w:tc>
        <w:tc>
          <w:tcPr>
            <w:tcW w:w="486" w:type="pct"/>
            <w:vMerge/>
            <w:vAlign w:val="center"/>
          </w:tcPr>
          <w:p w:rsidR="007C38A6" w:rsidRDefault="007C38A6" w:rsidP="007C38A6">
            <w:pPr>
              <w:jc w:val="center"/>
              <w:rPr>
                <w:rFonts w:eastAsia="宋体"/>
                <w:bCs/>
                <w:sz w:val="21"/>
                <w:szCs w:val="21"/>
                <w:lang w:eastAsia="zh-CN"/>
              </w:rPr>
            </w:pPr>
          </w:p>
        </w:tc>
        <w:tc>
          <w:tcPr>
            <w:tcW w:w="399" w:type="pct"/>
            <w:vMerge/>
            <w:vAlign w:val="center"/>
          </w:tcPr>
          <w:p w:rsidR="007C38A6" w:rsidRDefault="007C38A6" w:rsidP="007C38A6">
            <w:pPr>
              <w:jc w:val="center"/>
              <w:rPr>
                <w:rFonts w:eastAsia="宋体"/>
                <w:bCs/>
                <w:sz w:val="21"/>
                <w:szCs w:val="21"/>
                <w:lang w:eastAsia="zh-CN"/>
              </w:rPr>
            </w:pPr>
          </w:p>
        </w:tc>
        <w:tc>
          <w:tcPr>
            <w:tcW w:w="639" w:type="pct"/>
            <w:vMerge/>
            <w:vAlign w:val="center"/>
          </w:tcPr>
          <w:p w:rsidR="007C38A6" w:rsidRPr="00C827CC" w:rsidRDefault="007C38A6" w:rsidP="007C38A6">
            <w:pPr>
              <w:jc w:val="center"/>
              <w:rPr>
                <w:rFonts w:eastAsia="宋体"/>
                <w:bCs/>
                <w:sz w:val="21"/>
                <w:szCs w:val="21"/>
                <w:lang w:eastAsia="zh-CN"/>
              </w:rPr>
            </w:pPr>
          </w:p>
        </w:tc>
        <w:tc>
          <w:tcPr>
            <w:tcW w:w="632" w:type="pct"/>
            <w:vAlign w:val="center"/>
          </w:tcPr>
          <w:p w:rsidR="007C38A6" w:rsidRPr="00102104" w:rsidRDefault="007C38A6" w:rsidP="007C38A6">
            <w:pPr>
              <w:jc w:val="center"/>
              <w:rPr>
                <w:rFonts w:eastAsia="宋体"/>
                <w:bCs/>
                <w:sz w:val="21"/>
                <w:szCs w:val="21"/>
                <w:lang w:eastAsia="zh-CN"/>
              </w:rPr>
            </w:pPr>
            <w:r w:rsidRPr="00102104">
              <w:rPr>
                <w:rFonts w:eastAsia="宋体" w:hint="eastAsia"/>
                <w:bCs/>
                <w:sz w:val="21"/>
                <w:szCs w:val="21"/>
                <w:lang w:eastAsia="zh-CN"/>
              </w:rPr>
              <w:t>0.30</w:t>
            </w:r>
            <w:r w:rsidRPr="00102104">
              <w:rPr>
                <w:rFonts w:eastAsia="宋体"/>
                <w:bCs/>
                <w:sz w:val="21"/>
                <w:szCs w:val="21"/>
                <w:lang w:eastAsia="zh-CN"/>
              </w:rPr>
              <w:t>&lt;</w:t>
            </w:r>
            <w:r w:rsidRPr="00102104">
              <w:rPr>
                <w:rFonts w:eastAsia="宋体" w:hint="eastAsia"/>
                <w:bCs/>
                <w:sz w:val="21"/>
                <w:szCs w:val="21"/>
                <w:lang w:eastAsia="zh-CN"/>
              </w:rPr>
              <w:t>窗墙比≤</w:t>
            </w:r>
            <w:r w:rsidRPr="00102104">
              <w:rPr>
                <w:rFonts w:eastAsia="宋体" w:hint="eastAsia"/>
                <w:bCs/>
                <w:sz w:val="21"/>
                <w:szCs w:val="21"/>
                <w:lang w:eastAsia="zh-CN"/>
              </w:rPr>
              <w:t>0.40</w:t>
            </w:r>
          </w:p>
        </w:tc>
        <w:tc>
          <w:tcPr>
            <w:tcW w:w="395" w:type="pct"/>
            <w:vMerge w:val="restart"/>
            <w:vAlign w:val="center"/>
          </w:tcPr>
          <w:p w:rsidR="007C38A6" w:rsidRDefault="007C38A6" w:rsidP="007C38A6">
            <w:pPr>
              <w:jc w:val="center"/>
              <w:rPr>
                <w:rFonts w:eastAsia="宋体"/>
                <w:bCs/>
                <w:sz w:val="21"/>
                <w:szCs w:val="21"/>
                <w:lang w:eastAsia="zh-CN"/>
              </w:rPr>
            </w:pPr>
            <w:bookmarkStart w:id="52" w:name="外窗K二档限值－东向"/>
            <w:r>
              <w:rPr>
                <w:rFonts w:eastAsia="宋体" w:hint="eastAsia"/>
                <w:bCs/>
                <w:sz w:val="21"/>
                <w:szCs w:val="21"/>
                <w:lang w:eastAsia="zh-CN"/>
              </w:rPr>
              <w:t>2.00</w:t>
            </w:r>
            <w:bookmarkEnd w:id="52"/>
          </w:p>
        </w:tc>
        <w:tc>
          <w:tcPr>
            <w:tcW w:w="705" w:type="pct"/>
            <w:vAlign w:val="center"/>
          </w:tcPr>
          <w:p w:rsidR="007C38A6" w:rsidRPr="00C827CC" w:rsidRDefault="007C38A6" w:rsidP="007C38A6">
            <w:pPr>
              <w:jc w:val="center"/>
              <w:rPr>
                <w:rFonts w:eastAsia="宋体"/>
                <w:bCs/>
                <w:sz w:val="21"/>
                <w:szCs w:val="21"/>
                <w:lang w:eastAsia="zh-CN"/>
              </w:rPr>
            </w:pPr>
            <w:r>
              <w:rPr>
                <w:rFonts w:eastAsia="宋体" w:hint="eastAsia"/>
                <w:bCs/>
                <w:sz w:val="21"/>
                <w:szCs w:val="21"/>
                <w:lang w:eastAsia="zh-CN"/>
              </w:rPr>
              <w:t>0</w:t>
            </w:r>
            <w:r>
              <w:rPr>
                <w:rFonts w:eastAsia="宋体"/>
                <w:bCs/>
                <w:sz w:val="21"/>
                <w:szCs w:val="21"/>
                <w:lang w:eastAsia="zh-CN"/>
              </w:rPr>
              <w:t>.50</w:t>
            </w:r>
          </w:p>
        </w:tc>
      </w:tr>
      <w:tr w:rsidR="007C38A6" w:rsidTr="007C38A6">
        <w:trPr>
          <w:cantSplit/>
          <w:trHeight w:val="135"/>
          <w:jc w:val="center"/>
        </w:trPr>
        <w:tc>
          <w:tcPr>
            <w:tcW w:w="884" w:type="pct"/>
            <w:vMerge/>
            <w:vAlign w:val="center"/>
          </w:tcPr>
          <w:p w:rsidR="007C38A6" w:rsidRDefault="007C38A6" w:rsidP="007C38A6">
            <w:pPr>
              <w:jc w:val="center"/>
              <w:rPr>
                <w:rFonts w:eastAsia="宋体"/>
                <w:bCs/>
                <w:sz w:val="21"/>
                <w:szCs w:val="21"/>
                <w:lang w:eastAsia="zh-CN"/>
              </w:rPr>
            </w:pPr>
          </w:p>
        </w:tc>
        <w:tc>
          <w:tcPr>
            <w:tcW w:w="860" w:type="pct"/>
            <w:vMerge/>
            <w:shd w:val="clear" w:color="auto" w:fill="E6E6E6"/>
            <w:vAlign w:val="center"/>
          </w:tcPr>
          <w:p w:rsidR="007C38A6" w:rsidRDefault="007C38A6" w:rsidP="007C38A6">
            <w:pPr>
              <w:jc w:val="center"/>
              <w:rPr>
                <w:rFonts w:eastAsia="宋体" w:hAnsi="宋体"/>
                <w:bCs/>
                <w:sz w:val="21"/>
                <w:szCs w:val="21"/>
                <w:lang w:eastAsia="zh-CN"/>
              </w:rPr>
            </w:pPr>
          </w:p>
        </w:tc>
        <w:tc>
          <w:tcPr>
            <w:tcW w:w="486" w:type="pct"/>
            <w:vMerge/>
            <w:vAlign w:val="center"/>
          </w:tcPr>
          <w:p w:rsidR="007C38A6" w:rsidRDefault="007C38A6" w:rsidP="007C38A6">
            <w:pPr>
              <w:jc w:val="center"/>
              <w:rPr>
                <w:rFonts w:eastAsia="宋体"/>
                <w:bCs/>
                <w:sz w:val="21"/>
                <w:szCs w:val="21"/>
                <w:lang w:eastAsia="zh-CN"/>
              </w:rPr>
            </w:pPr>
          </w:p>
        </w:tc>
        <w:tc>
          <w:tcPr>
            <w:tcW w:w="399" w:type="pct"/>
            <w:vMerge/>
            <w:vAlign w:val="center"/>
          </w:tcPr>
          <w:p w:rsidR="007C38A6" w:rsidRDefault="007C38A6" w:rsidP="007C38A6">
            <w:pPr>
              <w:jc w:val="center"/>
              <w:rPr>
                <w:rFonts w:eastAsia="宋体"/>
                <w:bCs/>
                <w:sz w:val="21"/>
                <w:szCs w:val="21"/>
                <w:lang w:eastAsia="zh-CN"/>
              </w:rPr>
            </w:pPr>
          </w:p>
        </w:tc>
        <w:tc>
          <w:tcPr>
            <w:tcW w:w="639" w:type="pct"/>
            <w:vMerge/>
            <w:vAlign w:val="center"/>
          </w:tcPr>
          <w:p w:rsidR="007C38A6" w:rsidRPr="00C827CC" w:rsidRDefault="007C38A6" w:rsidP="007C38A6">
            <w:pPr>
              <w:jc w:val="center"/>
              <w:rPr>
                <w:rFonts w:eastAsia="宋体"/>
                <w:bCs/>
                <w:sz w:val="21"/>
                <w:szCs w:val="21"/>
                <w:lang w:eastAsia="zh-CN"/>
              </w:rPr>
            </w:pPr>
          </w:p>
        </w:tc>
        <w:tc>
          <w:tcPr>
            <w:tcW w:w="632" w:type="pct"/>
            <w:vAlign w:val="center"/>
          </w:tcPr>
          <w:p w:rsidR="007C38A6" w:rsidRDefault="007C38A6" w:rsidP="007C38A6">
            <w:pPr>
              <w:jc w:val="center"/>
              <w:rPr>
                <w:rFonts w:eastAsia="宋体"/>
                <w:bCs/>
                <w:sz w:val="21"/>
                <w:szCs w:val="21"/>
                <w:lang w:eastAsia="zh-CN"/>
              </w:rPr>
            </w:pPr>
            <w:r>
              <w:rPr>
                <w:rFonts w:eastAsia="宋体" w:hint="eastAsia"/>
                <w:bCs/>
                <w:sz w:val="21"/>
                <w:szCs w:val="21"/>
                <w:lang w:eastAsia="zh-CN"/>
              </w:rPr>
              <w:t>＞</w:t>
            </w:r>
            <w:r>
              <w:rPr>
                <w:rFonts w:eastAsia="宋体" w:hint="eastAsia"/>
                <w:bCs/>
                <w:sz w:val="21"/>
                <w:szCs w:val="21"/>
                <w:lang w:eastAsia="zh-CN"/>
              </w:rPr>
              <w:t>0.40</w:t>
            </w:r>
          </w:p>
        </w:tc>
        <w:tc>
          <w:tcPr>
            <w:tcW w:w="395" w:type="pct"/>
            <w:vMerge/>
            <w:vAlign w:val="center"/>
          </w:tcPr>
          <w:p w:rsidR="007C38A6" w:rsidRDefault="007C38A6" w:rsidP="007C38A6">
            <w:pPr>
              <w:jc w:val="center"/>
              <w:rPr>
                <w:rFonts w:eastAsia="宋体"/>
                <w:bCs/>
                <w:sz w:val="21"/>
                <w:szCs w:val="21"/>
                <w:lang w:eastAsia="zh-CN"/>
              </w:rPr>
            </w:pPr>
          </w:p>
        </w:tc>
        <w:tc>
          <w:tcPr>
            <w:tcW w:w="705" w:type="pct"/>
            <w:vAlign w:val="center"/>
          </w:tcPr>
          <w:p w:rsidR="007C38A6" w:rsidRDefault="007C38A6" w:rsidP="007C38A6">
            <w:pPr>
              <w:jc w:val="center"/>
              <w:rPr>
                <w:rFonts w:eastAsia="宋体"/>
                <w:bCs/>
                <w:sz w:val="21"/>
                <w:szCs w:val="21"/>
                <w:lang w:eastAsia="zh-CN"/>
              </w:rPr>
            </w:pPr>
            <w:r>
              <w:rPr>
                <w:rFonts w:eastAsia="宋体" w:hint="eastAsia"/>
                <w:bCs/>
                <w:sz w:val="21"/>
                <w:szCs w:val="21"/>
                <w:lang w:eastAsia="zh-CN"/>
              </w:rPr>
              <w:t>0</w:t>
            </w:r>
            <w:r>
              <w:rPr>
                <w:rFonts w:eastAsia="宋体"/>
                <w:bCs/>
                <w:sz w:val="21"/>
                <w:szCs w:val="21"/>
                <w:lang w:eastAsia="zh-CN"/>
              </w:rPr>
              <w:t>.55</w:t>
            </w:r>
          </w:p>
        </w:tc>
      </w:tr>
      <w:tr w:rsidR="007C38A6" w:rsidTr="007C38A6">
        <w:trPr>
          <w:cantSplit/>
          <w:trHeight w:val="184"/>
          <w:jc w:val="center"/>
        </w:trPr>
        <w:tc>
          <w:tcPr>
            <w:tcW w:w="884" w:type="pct"/>
            <w:vMerge/>
            <w:vAlign w:val="center"/>
          </w:tcPr>
          <w:p w:rsidR="007C38A6" w:rsidRDefault="007C38A6" w:rsidP="007C38A6">
            <w:pPr>
              <w:jc w:val="center"/>
              <w:rPr>
                <w:rFonts w:eastAsia="宋体"/>
                <w:bCs/>
                <w:sz w:val="21"/>
                <w:szCs w:val="21"/>
                <w:lang w:eastAsia="zh-CN"/>
              </w:rPr>
            </w:pPr>
          </w:p>
        </w:tc>
        <w:tc>
          <w:tcPr>
            <w:tcW w:w="860" w:type="pct"/>
            <w:vMerge w:val="restart"/>
            <w:shd w:val="clear" w:color="auto" w:fill="E6E6E6"/>
            <w:vAlign w:val="center"/>
          </w:tcPr>
          <w:p w:rsidR="007C38A6" w:rsidRDefault="007C38A6" w:rsidP="007C38A6">
            <w:pPr>
              <w:jc w:val="center"/>
              <w:rPr>
                <w:rFonts w:eastAsia="宋体"/>
                <w:bCs/>
                <w:sz w:val="21"/>
                <w:szCs w:val="21"/>
                <w:lang w:eastAsia="zh-CN"/>
              </w:rPr>
            </w:pPr>
            <w:r>
              <w:rPr>
                <w:rFonts w:eastAsia="宋体" w:hAnsi="宋体"/>
                <w:bCs/>
                <w:sz w:val="21"/>
                <w:szCs w:val="21"/>
                <w:lang w:eastAsia="zh-CN"/>
              </w:rPr>
              <w:t>西向</w:t>
            </w:r>
          </w:p>
        </w:tc>
        <w:tc>
          <w:tcPr>
            <w:tcW w:w="486" w:type="pct"/>
            <w:vMerge w:val="restart"/>
            <w:vAlign w:val="center"/>
          </w:tcPr>
          <w:p w:rsidR="007C38A6" w:rsidRDefault="007C38A6" w:rsidP="007C38A6">
            <w:pPr>
              <w:jc w:val="center"/>
              <w:rPr>
                <w:rFonts w:eastAsia="宋体"/>
                <w:bCs/>
                <w:sz w:val="21"/>
                <w:szCs w:val="21"/>
                <w:lang w:eastAsia="zh-CN"/>
              </w:rPr>
            </w:pPr>
            <w:bookmarkStart w:id="53" w:name="窗墙比－西向"/>
            <w:bookmarkStart w:id="54" w:name="最不利开间窗墙比－西向"/>
            <w:r>
              <w:rPr>
                <w:rFonts w:eastAsia="宋体" w:hint="eastAsia"/>
                <w:bCs/>
                <w:sz w:val="21"/>
                <w:szCs w:val="21"/>
                <w:lang w:eastAsia="zh-CN"/>
              </w:rPr>
              <w:t>0.41</w:t>
            </w:r>
            <w:bookmarkEnd w:id="53"/>
            <w:bookmarkEnd w:id="54"/>
          </w:p>
        </w:tc>
        <w:tc>
          <w:tcPr>
            <w:tcW w:w="399" w:type="pct"/>
            <w:vMerge w:val="restart"/>
            <w:vAlign w:val="center"/>
          </w:tcPr>
          <w:p w:rsidR="007C38A6" w:rsidRDefault="007C38A6" w:rsidP="007C38A6">
            <w:pPr>
              <w:jc w:val="center"/>
              <w:rPr>
                <w:rFonts w:eastAsia="宋体"/>
                <w:bCs/>
                <w:sz w:val="21"/>
                <w:szCs w:val="21"/>
                <w:lang w:eastAsia="zh-CN"/>
              </w:rPr>
            </w:pPr>
            <w:bookmarkStart w:id="55" w:name="外窗K－西向"/>
            <w:bookmarkStart w:id="56" w:name="最不利窗墙比房间外窗K－西向"/>
            <w:r>
              <w:rPr>
                <w:rFonts w:eastAsia="宋体" w:hint="eastAsia"/>
                <w:bCs/>
                <w:sz w:val="21"/>
                <w:szCs w:val="21"/>
                <w:lang w:eastAsia="zh-CN"/>
              </w:rPr>
              <w:t>1.00</w:t>
            </w:r>
            <w:bookmarkEnd w:id="55"/>
            <w:bookmarkEnd w:id="56"/>
          </w:p>
        </w:tc>
        <w:tc>
          <w:tcPr>
            <w:tcW w:w="639" w:type="pct"/>
            <w:vMerge w:val="restart"/>
            <w:vAlign w:val="center"/>
          </w:tcPr>
          <w:p w:rsidR="007C38A6" w:rsidRDefault="007C38A6" w:rsidP="007C38A6">
            <w:pPr>
              <w:jc w:val="center"/>
              <w:rPr>
                <w:rFonts w:eastAsia="宋体"/>
                <w:bCs/>
                <w:sz w:val="21"/>
                <w:szCs w:val="21"/>
                <w:lang w:eastAsia="zh-CN"/>
              </w:rPr>
            </w:pPr>
            <w:bookmarkStart w:id="57" w:name="外窗SHGC－夏季－西向"/>
            <w:r w:rsidRPr="00C827CC">
              <w:rPr>
                <w:rFonts w:eastAsia="宋体" w:hint="eastAsia"/>
                <w:bCs/>
                <w:sz w:val="21"/>
                <w:szCs w:val="21"/>
                <w:lang w:eastAsia="zh-CN"/>
              </w:rPr>
              <w:t>0.13</w:t>
            </w:r>
            <w:bookmarkEnd w:id="57"/>
          </w:p>
        </w:tc>
        <w:tc>
          <w:tcPr>
            <w:tcW w:w="632" w:type="pct"/>
            <w:vAlign w:val="center"/>
          </w:tcPr>
          <w:p w:rsidR="007C38A6" w:rsidRDefault="007C38A6" w:rsidP="007C38A6">
            <w:pPr>
              <w:jc w:val="center"/>
              <w:rPr>
                <w:rFonts w:eastAsia="宋体"/>
                <w:bCs/>
                <w:sz w:val="21"/>
                <w:szCs w:val="21"/>
                <w:lang w:eastAsia="zh-CN"/>
              </w:rPr>
            </w:pPr>
            <w:r>
              <w:rPr>
                <w:rFonts w:eastAsia="宋体" w:hint="eastAsia"/>
                <w:bCs/>
                <w:sz w:val="21"/>
                <w:szCs w:val="21"/>
                <w:lang w:eastAsia="zh-CN"/>
              </w:rPr>
              <w:t>≤</w:t>
            </w:r>
            <w:r>
              <w:rPr>
                <w:rFonts w:eastAsia="宋体" w:hint="eastAsia"/>
                <w:bCs/>
                <w:sz w:val="21"/>
                <w:szCs w:val="21"/>
                <w:lang w:eastAsia="zh-CN"/>
              </w:rPr>
              <w:t>0.30</w:t>
            </w:r>
          </w:p>
        </w:tc>
        <w:tc>
          <w:tcPr>
            <w:tcW w:w="395" w:type="pct"/>
            <w:vAlign w:val="center"/>
          </w:tcPr>
          <w:p w:rsidR="007C38A6" w:rsidRDefault="007C38A6" w:rsidP="007C38A6">
            <w:pPr>
              <w:jc w:val="center"/>
              <w:rPr>
                <w:rFonts w:eastAsia="宋体"/>
                <w:bCs/>
                <w:sz w:val="21"/>
                <w:szCs w:val="21"/>
                <w:lang w:eastAsia="zh-CN"/>
              </w:rPr>
            </w:pPr>
            <w:bookmarkStart w:id="58" w:name="参照建筑外窗K－西向"/>
            <w:bookmarkStart w:id="59" w:name="外窗K一档限值－西向"/>
            <w:r>
              <w:rPr>
                <w:rFonts w:eastAsia="宋体" w:hint="eastAsia"/>
                <w:bCs/>
                <w:sz w:val="21"/>
                <w:szCs w:val="21"/>
                <w:lang w:eastAsia="zh-CN"/>
              </w:rPr>
              <w:t>2.20</w:t>
            </w:r>
            <w:bookmarkEnd w:id="58"/>
            <w:bookmarkEnd w:id="59"/>
          </w:p>
        </w:tc>
        <w:tc>
          <w:tcPr>
            <w:tcW w:w="705" w:type="pct"/>
            <w:vAlign w:val="center"/>
          </w:tcPr>
          <w:p w:rsidR="007C38A6" w:rsidRDefault="007C38A6" w:rsidP="007C38A6">
            <w:pPr>
              <w:jc w:val="center"/>
              <w:rPr>
                <w:rFonts w:eastAsia="宋体"/>
                <w:bCs/>
                <w:sz w:val="21"/>
                <w:szCs w:val="21"/>
                <w:lang w:eastAsia="zh-CN"/>
              </w:rPr>
            </w:pPr>
            <w:r>
              <w:rPr>
                <w:rFonts w:eastAsia="宋体" w:hint="eastAsia"/>
                <w:bCs/>
                <w:sz w:val="21"/>
                <w:szCs w:val="21"/>
                <w:lang w:eastAsia="zh-CN"/>
              </w:rPr>
              <w:t>——</w:t>
            </w:r>
          </w:p>
        </w:tc>
      </w:tr>
      <w:tr w:rsidR="007C38A6" w:rsidTr="007C38A6">
        <w:trPr>
          <w:cantSplit/>
          <w:trHeight w:val="165"/>
          <w:jc w:val="center"/>
        </w:trPr>
        <w:tc>
          <w:tcPr>
            <w:tcW w:w="884" w:type="pct"/>
            <w:vMerge/>
            <w:vAlign w:val="center"/>
          </w:tcPr>
          <w:p w:rsidR="007C38A6" w:rsidRDefault="007C38A6" w:rsidP="007C38A6">
            <w:pPr>
              <w:jc w:val="center"/>
              <w:rPr>
                <w:rFonts w:eastAsia="宋体"/>
                <w:bCs/>
                <w:sz w:val="21"/>
                <w:szCs w:val="21"/>
                <w:lang w:eastAsia="zh-CN"/>
              </w:rPr>
            </w:pPr>
          </w:p>
        </w:tc>
        <w:tc>
          <w:tcPr>
            <w:tcW w:w="860" w:type="pct"/>
            <w:vMerge/>
            <w:shd w:val="clear" w:color="auto" w:fill="E6E6E6"/>
            <w:vAlign w:val="center"/>
          </w:tcPr>
          <w:p w:rsidR="007C38A6" w:rsidRDefault="007C38A6" w:rsidP="007C38A6">
            <w:pPr>
              <w:jc w:val="center"/>
              <w:rPr>
                <w:rFonts w:eastAsia="宋体" w:hAnsi="宋体"/>
                <w:bCs/>
                <w:sz w:val="21"/>
                <w:szCs w:val="21"/>
                <w:lang w:eastAsia="zh-CN"/>
              </w:rPr>
            </w:pPr>
          </w:p>
        </w:tc>
        <w:tc>
          <w:tcPr>
            <w:tcW w:w="486" w:type="pct"/>
            <w:vMerge/>
            <w:vAlign w:val="center"/>
          </w:tcPr>
          <w:p w:rsidR="007C38A6" w:rsidRDefault="007C38A6" w:rsidP="007C38A6">
            <w:pPr>
              <w:jc w:val="center"/>
              <w:rPr>
                <w:rFonts w:eastAsia="宋体"/>
                <w:bCs/>
                <w:sz w:val="21"/>
                <w:szCs w:val="21"/>
                <w:lang w:eastAsia="zh-CN"/>
              </w:rPr>
            </w:pPr>
          </w:p>
        </w:tc>
        <w:tc>
          <w:tcPr>
            <w:tcW w:w="399" w:type="pct"/>
            <w:vMerge/>
            <w:vAlign w:val="center"/>
          </w:tcPr>
          <w:p w:rsidR="007C38A6" w:rsidRDefault="007C38A6" w:rsidP="007C38A6">
            <w:pPr>
              <w:jc w:val="center"/>
              <w:rPr>
                <w:rFonts w:eastAsia="宋体"/>
                <w:bCs/>
                <w:sz w:val="21"/>
                <w:szCs w:val="21"/>
                <w:lang w:eastAsia="zh-CN"/>
              </w:rPr>
            </w:pPr>
          </w:p>
        </w:tc>
        <w:tc>
          <w:tcPr>
            <w:tcW w:w="639" w:type="pct"/>
            <w:vMerge/>
            <w:vAlign w:val="center"/>
          </w:tcPr>
          <w:p w:rsidR="007C38A6" w:rsidRPr="00C827CC" w:rsidRDefault="007C38A6" w:rsidP="007C38A6">
            <w:pPr>
              <w:jc w:val="center"/>
              <w:rPr>
                <w:rFonts w:eastAsia="宋体"/>
                <w:bCs/>
                <w:sz w:val="21"/>
                <w:szCs w:val="21"/>
                <w:lang w:eastAsia="zh-CN"/>
              </w:rPr>
            </w:pPr>
          </w:p>
        </w:tc>
        <w:tc>
          <w:tcPr>
            <w:tcW w:w="632" w:type="pct"/>
            <w:vAlign w:val="center"/>
          </w:tcPr>
          <w:p w:rsidR="007C38A6" w:rsidRPr="00102104" w:rsidRDefault="007C38A6" w:rsidP="007C38A6">
            <w:pPr>
              <w:jc w:val="center"/>
              <w:rPr>
                <w:rFonts w:eastAsia="宋体"/>
                <w:bCs/>
                <w:sz w:val="21"/>
                <w:szCs w:val="21"/>
                <w:lang w:eastAsia="zh-CN"/>
              </w:rPr>
            </w:pPr>
            <w:r w:rsidRPr="00102104">
              <w:rPr>
                <w:rFonts w:eastAsia="宋体" w:hint="eastAsia"/>
                <w:bCs/>
                <w:sz w:val="21"/>
                <w:szCs w:val="21"/>
                <w:lang w:eastAsia="zh-CN"/>
              </w:rPr>
              <w:t>0.30</w:t>
            </w:r>
            <w:r w:rsidRPr="00102104">
              <w:rPr>
                <w:rFonts w:eastAsia="宋体"/>
                <w:bCs/>
                <w:sz w:val="21"/>
                <w:szCs w:val="21"/>
                <w:lang w:eastAsia="zh-CN"/>
              </w:rPr>
              <w:t>&lt;</w:t>
            </w:r>
            <w:r w:rsidRPr="00102104">
              <w:rPr>
                <w:rFonts w:eastAsia="宋体" w:hint="eastAsia"/>
                <w:bCs/>
                <w:sz w:val="21"/>
                <w:szCs w:val="21"/>
                <w:lang w:eastAsia="zh-CN"/>
              </w:rPr>
              <w:t>窗墙比≤</w:t>
            </w:r>
            <w:r w:rsidRPr="00102104">
              <w:rPr>
                <w:rFonts w:eastAsia="宋体" w:hint="eastAsia"/>
                <w:bCs/>
                <w:sz w:val="21"/>
                <w:szCs w:val="21"/>
                <w:lang w:eastAsia="zh-CN"/>
              </w:rPr>
              <w:t>0.40</w:t>
            </w:r>
          </w:p>
        </w:tc>
        <w:tc>
          <w:tcPr>
            <w:tcW w:w="395" w:type="pct"/>
            <w:vMerge w:val="restart"/>
            <w:vAlign w:val="center"/>
          </w:tcPr>
          <w:p w:rsidR="007C38A6" w:rsidRDefault="007C38A6" w:rsidP="007C38A6">
            <w:pPr>
              <w:jc w:val="center"/>
              <w:rPr>
                <w:rFonts w:eastAsia="宋体"/>
                <w:bCs/>
                <w:sz w:val="21"/>
                <w:szCs w:val="21"/>
                <w:lang w:eastAsia="zh-CN"/>
              </w:rPr>
            </w:pPr>
            <w:bookmarkStart w:id="60" w:name="外窗K二档限值－西向"/>
            <w:r>
              <w:rPr>
                <w:rFonts w:eastAsia="宋体" w:hint="eastAsia"/>
                <w:bCs/>
                <w:sz w:val="21"/>
                <w:szCs w:val="21"/>
                <w:lang w:eastAsia="zh-CN"/>
              </w:rPr>
              <w:t>2.00</w:t>
            </w:r>
            <w:bookmarkEnd w:id="60"/>
          </w:p>
        </w:tc>
        <w:tc>
          <w:tcPr>
            <w:tcW w:w="705" w:type="pct"/>
            <w:vAlign w:val="center"/>
          </w:tcPr>
          <w:p w:rsidR="007C38A6" w:rsidRPr="00C827CC" w:rsidRDefault="007C38A6" w:rsidP="007C38A6">
            <w:pPr>
              <w:jc w:val="center"/>
              <w:rPr>
                <w:rFonts w:eastAsia="宋体"/>
                <w:bCs/>
                <w:sz w:val="21"/>
                <w:szCs w:val="21"/>
                <w:lang w:eastAsia="zh-CN"/>
              </w:rPr>
            </w:pPr>
            <w:r>
              <w:rPr>
                <w:rFonts w:eastAsia="宋体" w:hint="eastAsia"/>
                <w:bCs/>
                <w:sz w:val="21"/>
                <w:szCs w:val="21"/>
                <w:lang w:eastAsia="zh-CN"/>
              </w:rPr>
              <w:t>0</w:t>
            </w:r>
            <w:r>
              <w:rPr>
                <w:rFonts w:eastAsia="宋体"/>
                <w:bCs/>
                <w:sz w:val="21"/>
                <w:szCs w:val="21"/>
                <w:lang w:eastAsia="zh-CN"/>
              </w:rPr>
              <w:t>.50</w:t>
            </w:r>
          </w:p>
        </w:tc>
      </w:tr>
      <w:tr w:rsidR="007C38A6" w:rsidTr="007C38A6">
        <w:trPr>
          <w:cantSplit/>
          <w:trHeight w:val="132"/>
          <w:jc w:val="center"/>
        </w:trPr>
        <w:tc>
          <w:tcPr>
            <w:tcW w:w="884" w:type="pct"/>
            <w:vMerge/>
            <w:vAlign w:val="center"/>
          </w:tcPr>
          <w:p w:rsidR="007C38A6" w:rsidRDefault="007C38A6" w:rsidP="007C38A6">
            <w:pPr>
              <w:jc w:val="center"/>
              <w:rPr>
                <w:rFonts w:eastAsia="宋体"/>
                <w:bCs/>
                <w:sz w:val="21"/>
                <w:szCs w:val="21"/>
                <w:lang w:eastAsia="zh-CN"/>
              </w:rPr>
            </w:pPr>
          </w:p>
        </w:tc>
        <w:tc>
          <w:tcPr>
            <w:tcW w:w="860" w:type="pct"/>
            <w:vMerge/>
            <w:shd w:val="clear" w:color="auto" w:fill="E6E6E6"/>
            <w:vAlign w:val="center"/>
          </w:tcPr>
          <w:p w:rsidR="007C38A6" w:rsidRDefault="007C38A6" w:rsidP="007C38A6">
            <w:pPr>
              <w:jc w:val="center"/>
              <w:rPr>
                <w:rFonts w:eastAsia="宋体" w:hAnsi="宋体"/>
                <w:bCs/>
                <w:sz w:val="21"/>
                <w:szCs w:val="21"/>
                <w:lang w:eastAsia="zh-CN"/>
              </w:rPr>
            </w:pPr>
          </w:p>
        </w:tc>
        <w:tc>
          <w:tcPr>
            <w:tcW w:w="486" w:type="pct"/>
            <w:vMerge/>
            <w:vAlign w:val="center"/>
          </w:tcPr>
          <w:p w:rsidR="007C38A6" w:rsidRDefault="007C38A6" w:rsidP="007C38A6">
            <w:pPr>
              <w:jc w:val="center"/>
              <w:rPr>
                <w:rFonts w:eastAsia="宋体"/>
                <w:bCs/>
                <w:sz w:val="21"/>
                <w:szCs w:val="21"/>
                <w:lang w:eastAsia="zh-CN"/>
              </w:rPr>
            </w:pPr>
          </w:p>
        </w:tc>
        <w:tc>
          <w:tcPr>
            <w:tcW w:w="399" w:type="pct"/>
            <w:vMerge/>
            <w:vAlign w:val="center"/>
          </w:tcPr>
          <w:p w:rsidR="007C38A6" w:rsidRDefault="007C38A6" w:rsidP="007C38A6">
            <w:pPr>
              <w:jc w:val="center"/>
              <w:rPr>
                <w:rFonts w:eastAsia="宋体"/>
                <w:bCs/>
                <w:sz w:val="21"/>
                <w:szCs w:val="21"/>
                <w:lang w:eastAsia="zh-CN"/>
              </w:rPr>
            </w:pPr>
          </w:p>
        </w:tc>
        <w:tc>
          <w:tcPr>
            <w:tcW w:w="639" w:type="pct"/>
            <w:vMerge/>
            <w:vAlign w:val="center"/>
          </w:tcPr>
          <w:p w:rsidR="007C38A6" w:rsidRPr="00C827CC" w:rsidRDefault="007C38A6" w:rsidP="007C38A6">
            <w:pPr>
              <w:jc w:val="center"/>
              <w:rPr>
                <w:rFonts w:eastAsia="宋体"/>
                <w:bCs/>
                <w:sz w:val="21"/>
                <w:szCs w:val="21"/>
                <w:lang w:eastAsia="zh-CN"/>
              </w:rPr>
            </w:pPr>
          </w:p>
        </w:tc>
        <w:tc>
          <w:tcPr>
            <w:tcW w:w="632" w:type="pct"/>
            <w:vAlign w:val="center"/>
          </w:tcPr>
          <w:p w:rsidR="007C38A6" w:rsidRDefault="007C38A6" w:rsidP="007C38A6">
            <w:pPr>
              <w:jc w:val="center"/>
              <w:rPr>
                <w:rFonts w:eastAsia="宋体"/>
                <w:bCs/>
                <w:sz w:val="21"/>
                <w:szCs w:val="21"/>
                <w:lang w:eastAsia="zh-CN"/>
              </w:rPr>
            </w:pPr>
            <w:r>
              <w:rPr>
                <w:rFonts w:eastAsia="宋体" w:hint="eastAsia"/>
                <w:bCs/>
                <w:sz w:val="21"/>
                <w:szCs w:val="21"/>
                <w:lang w:eastAsia="zh-CN"/>
              </w:rPr>
              <w:t>＞</w:t>
            </w:r>
            <w:r>
              <w:rPr>
                <w:rFonts w:eastAsia="宋体" w:hint="eastAsia"/>
                <w:bCs/>
                <w:sz w:val="21"/>
                <w:szCs w:val="21"/>
                <w:lang w:eastAsia="zh-CN"/>
              </w:rPr>
              <w:t>0.40</w:t>
            </w:r>
          </w:p>
        </w:tc>
        <w:tc>
          <w:tcPr>
            <w:tcW w:w="395" w:type="pct"/>
            <w:vMerge/>
            <w:vAlign w:val="center"/>
          </w:tcPr>
          <w:p w:rsidR="007C38A6" w:rsidRDefault="007C38A6" w:rsidP="007C38A6">
            <w:pPr>
              <w:jc w:val="center"/>
              <w:rPr>
                <w:rFonts w:eastAsia="宋体"/>
                <w:bCs/>
                <w:sz w:val="21"/>
                <w:szCs w:val="21"/>
                <w:lang w:eastAsia="zh-CN"/>
              </w:rPr>
            </w:pPr>
          </w:p>
        </w:tc>
        <w:tc>
          <w:tcPr>
            <w:tcW w:w="705" w:type="pct"/>
            <w:vAlign w:val="center"/>
          </w:tcPr>
          <w:p w:rsidR="007C38A6" w:rsidRDefault="007C38A6" w:rsidP="007C38A6">
            <w:pPr>
              <w:jc w:val="center"/>
              <w:rPr>
                <w:rFonts w:eastAsia="宋体"/>
                <w:bCs/>
                <w:sz w:val="21"/>
                <w:szCs w:val="21"/>
                <w:lang w:eastAsia="zh-CN"/>
              </w:rPr>
            </w:pPr>
            <w:r>
              <w:rPr>
                <w:rFonts w:eastAsia="宋体" w:hint="eastAsia"/>
                <w:bCs/>
                <w:sz w:val="21"/>
                <w:szCs w:val="21"/>
                <w:lang w:eastAsia="zh-CN"/>
              </w:rPr>
              <w:t>0</w:t>
            </w:r>
            <w:r>
              <w:rPr>
                <w:rFonts w:eastAsia="宋体"/>
                <w:bCs/>
                <w:sz w:val="21"/>
                <w:szCs w:val="21"/>
                <w:lang w:eastAsia="zh-CN"/>
              </w:rPr>
              <w:t>.55</w:t>
            </w:r>
          </w:p>
        </w:tc>
      </w:tr>
    </w:tbl>
    <w:p>
      <w:pPr>
        <w:widowControl w:val="0"/>
        <w:jc w:val="both"/>
      </w:pPr>
      <w:r>
        <w:t>备注：</w:t>
      </w:r>
      <w:r>
        <w:t>1. — 代表本工程无对应项; 2. ——代表参照建筑不要求，取值同设计建筑。</w:t>
      </w:r>
    </w:p>
    <w:p>
      <w:pPr>
        <w:widowControl w:val="0"/>
        <w:jc w:val="both"/>
      </w:pPr>
    </w:p>
    <w:p>
      <w:pPr>
        <w:widowControl w:val="0"/>
        <w:jc w:val="both"/>
        <w:pStyle w:val="1"/>
      </w:pPr>
      <w:r>
        <w:t>设计建筑</w:t>
      </w:r>
    </w:p>
    <w:p>
      <w:pPr>
        <w:widowControl w:val="0"/>
        <w:jc w:val="both"/>
        <w:pStyle w:val="2"/>
      </w:pPr>
      <w:r>
        <w:t>房间类型</w:t>
      </w:r>
    </w:p>
    <w:p>
      <w:pPr>
        <w:widowControl w:val="0"/>
        <w:jc w:val="both"/>
        <w:pStyle w:val="3"/>
      </w:pPr>
      <w:r>
        <w:t>房间表</w:t>
      </w:r>
    </w:p>
    <w:tbl>
      <w:tblPr>
        <w:tblStyle w:val="TableGrid"/>
        <w:tblW w:w="9322.019805908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67.8199768066406"/>
        <w:gridCol w:w="973.51997375488281"/>
        <w:gridCol w:w="979.17999267578125"/>
        <w:gridCol w:w="1273.4999847412109"/>
        <w:gridCol w:w="1131.9999694824219"/>
        <w:gridCol w:w="1131.9999694824219"/>
        <w:gridCol w:w="1131.9999694824219"/>
        <w:gridCol w:w="1131.9999694824219"/>
      </w:tblGrid>
      <w:tr>
        <w:tc>
          <w:tcPr>
            <w:vAlign w:val="center"/>
            <w:shd w:val="clear" w:color="auto" w:fill="E6E6E6"/>
          </w:tcPr>
          <w:p>
            <w:pPr>
              <w:jc w:val="center"/>
            </w:pPr>
            <w:r>
              <w:t>房间类型</w:t>
            </w:r>
          </w:p>
        </w:tc>
        <w:tc>
          <w:tcPr>
            <w:vAlign w:val="center"/>
            <w:shd w:val="clear" w:color="auto" w:fill="E6E6E6"/>
          </w:tcPr>
          <w:p>
            <w:pPr>
              <w:jc w:val="center"/>
            </w:pPr>
            <w:r>
              <w:t>空调</w:t>
            </w:r>
            <w:r>
              <w:br/>
            </w:r>
            <w:r>
              <w:t>温度℃</w:t>
            </w:r>
          </w:p>
        </w:tc>
        <w:tc>
          <w:tcPr>
            <w:vAlign w:val="center"/>
            <w:shd w:val="clear" w:color="auto" w:fill="E6E6E6"/>
          </w:tcPr>
          <w:p>
            <w:pPr>
              <w:jc w:val="center"/>
            </w:pPr>
            <w:r>
              <w:t>供暖</w:t>
            </w:r>
            <w:r>
              <w:br/>
            </w:r>
            <w:r>
              <w:t>温度℃</w:t>
            </w:r>
          </w:p>
        </w:tc>
        <w:tc>
          <w:tcPr>
            <w:vAlign w:val="center"/>
            <w:shd w:val="clear" w:color="auto" w:fill="E6E6E6"/>
          </w:tcPr>
          <w:p>
            <w:pPr>
              <w:jc w:val="center"/>
            </w:pPr>
            <w:r>
              <w:t>新风量</w:t>
            </w:r>
          </w:p>
        </w:tc>
        <w:tc>
          <w:tcPr>
            <w:vAlign w:val="center"/>
            <w:shd w:val="clear" w:color="auto" w:fill="E6E6E6"/>
          </w:tcPr>
          <w:p>
            <w:pPr>
              <w:jc w:val="center"/>
            </w:pPr>
            <w:r>
              <w:t>渗透风</w:t>
            </w:r>
            <w:r>
              <w:br/>
            </w:r>
            <w:r>
              <w:t>换气次数</w:t>
            </w:r>
          </w:p>
        </w:tc>
        <w:tc>
          <w:tcPr>
            <w:vAlign w:val="center"/>
            <w:shd w:val="clear" w:color="auto" w:fill="E6E6E6"/>
          </w:tcPr>
          <w:p>
            <w:pPr>
              <w:jc w:val="center"/>
            </w:pPr>
            <w:r>
              <w:t>人员密度</w:t>
            </w:r>
          </w:p>
        </w:tc>
        <w:tc>
          <w:tcPr>
            <w:vAlign w:val="center"/>
            <w:shd w:val="clear" w:color="auto" w:fill="E6E6E6"/>
          </w:tcPr>
          <w:p>
            <w:pPr>
              <w:jc w:val="center"/>
            </w:pPr>
            <w:r>
              <w:t>照明功率</w:t>
            </w:r>
            <w:r>
              <w:br/>
            </w:r>
            <w:r>
              <w:t>密度</w:t>
            </w:r>
          </w:p>
        </w:tc>
        <w:tc>
          <w:tcPr>
            <w:vAlign w:val="center"/>
            <w:shd w:val="clear" w:color="auto" w:fill="E6E6E6"/>
          </w:tcPr>
          <w:p>
            <w:pPr>
              <w:jc w:val="center"/>
            </w:pPr>
            <w:r>
              <w:t>电器设备</w:t>
            </w:r>
            <w:r>
              <w:br/>
            </w:r>
            <w:r>
              <w:t>功率</w:t>
            </w:r>
          </w:p>
        </w:tc>
      </w:tr>
      <w:tr>
        <w:tc>
          <w:tcPr>
            <w:vAlign w:val="center"/>
            <w:shd w:val="clear" w:color="auto" w:fill="E6E6E6"/>
          </w:tcPr>
          <w:p>
            <w:pPr/>
            <w:r>
              <w:t>卫生间</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0(㎡/人)</w:t>
            </w:r>
          </w:p>
        </w:tc>
        <w:tc>
          <w:tcPr>
            <w:vAlign w:val="center"/>
          </w:tcPr>
          <w:p>
            <w:pPr>
              <w:jc w:val="center"/>
            </w:pPr>
            <w:r>
              <w:t>6(W/㎡)</w:t>
            </w:r>
          </w:p>
        </w:tc>
        <w:tc>
          <w:tcPr>
            <w:vAlign w:val="center"/>
          </w:tcPr>
          <w:p>
            <w:pPr>
              <w:jc w:val="center"/>
            </w:pPr>
            <w:r>
              <w:t>0(W/㎡)</w:t>
            </w:r>
          </w:p>
        </w:tc>
      </w:tr>
      <w:tr>
        <w:tc>
          <w:tcPr>
            <w:vAlign w:val="center"/>
            <w:shd w:val="clear" w:color="auto" w:fill="E6E6E6"/>
          </w:tcPr>
          <w:p>
            <w:pPr/>
            <w:r>
              <w:t>厨房</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0(㎡/人)</w:t>
            </w:r>
          </w:p>
        </w:tc>
        <w:tc>
          <w:tcPr>
            <w:vAlign w:val="center"/>
          </w:tcPr>
          <w:p>
            <w:pPr>
              <w:jc w:val="center"/>
            </w:pPr>
            <w:r>
              <w:t>6(W/㎡)</w:t>
            </w:r>
          </w:p>
        </w:tc>
        <w:tc>
          <w:tcPr>
            <w:vAlign w:val="center"/>
          </w:tcPr>
          <w:p>
            <w:pPr>
              <w:jc w:val="center"/>
            </w:pPr>
            <w:r>
              <w:t>24(W/㎡)</w:t>
            </w:r>
          </w:p>
        </w:tc>
      </w:tr>
      <w:tr>
        <w:tc>
          <w:tcPr>
            <w:vAlign w:val="center"/>
            <w:shd w:val="clear" w:color="auto" w:fill="E6E6E6"/>
          </w:tcPr>
          <w:p>
            <w:pPr/>
            <w:r>
              <w:t>空房间</w:t>
            </w:r>
          </w:p>
        </w:tc>
        <w:tc>
          <w:tcPr>
            <w:vAlign w:val="center"/>
          </w:tcPr>
          <w:p>
            <w:pPr>
              <w:jc w:val="center"/>
            </w:pPr>
            <w:r>
              <w:t>－</w:t>
            </w:r>
          </w:p>
        </w:tc>
        <w:tc>
          <w:tcPr>
            <w:vAlign w:val="center"/>
          </w:tcPr>
          <w:p>
            <w:pPr>
              <w:jc w:val="center"/>
            </w:pPr>
            <w:r>
              <w:t>－</w:t>
            </w:r>
          </w:p>
        </w:tc>
        <w:tc>
          <w:tcPr>
            <w:vAlign w:val="center"/>
          </w:tcPr>
          <w:p>
            <w:pPr>
              <w:jc w:val="center"/>
            </w:pPr>
            <w:r>
              <w:t>0(m</w:t>
            </w:r>
            <w:r>
              <w:rPr>
                <w:vertAlign w:val="superscript"/>
              </w:rPr>
              <w:t>3</w:t>
            </w:r>
            <w:r>
              <w:t>/h.人)</w:t>
            </w:r>
          </w:p>
        </w:tc>
        <w:tc>
          <w:tcPr>
            <w:vAlign w:val="center"/>
          </w:tcPr>
          <w:p>
            <w:pPr>
              <w:jc w:val="center"/>
            </w:pPr>
            <w:r>
              <w:t>0(次/h)</w:t>
            </w:r>
          </w:p>
        </w:tc>
        <w:tc>
          <w:tcPr>
            <w:vAlign w:val="center"/>
          </w:tcPr>
          <w:p>
            <w:pPr>
              <w:jc w:val="center"/>
            </w:pPr>
            <w:r>
              <w:t>0(㎡/人)</w:t>
            </w:r>
          </w:p>
        </w:tc>
        <w:tc>
          <w:tcPr>
            <w:vAlign w:val="center"/>
          </w:tcPr>
          <w:p>
            <w:pPr>
              <w:jc w:val="center"/>
            </w:pPr>
            <w:r>
              <w:t>0(W/㎡)</w:t>
            </w:r>
          </w:p>
        </w:tc>
        <w:tc>
          <w:tcPr>
            <w:vAlign w:val="center"/>
          </w:tcPr>
          <w:p>
            <w:pPr>
              <w:jc w:val="center"/>
            </w:pPr>
            <w:r>
              <w:t>0(W/㎡)</w:t>
            </w:r>
          </w:p>
        </w:tc>
      </w:tr>
      <w:tr>
        <w:tc>
          <w:tcPr>
            <w:vAlign w:val="center"/>
            <w:shd w:val="clear" w:color="auto" w:fill="E6E6E6"/>
          </w:tcPr>
          <w:p>
            <w:pPr/>
            <w:r>
              <w:t>起居室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bl>
    <w:p>
      <w:pPr>
        <w:widowControl w:val="0"/>
        <w:jc w:val="both"/>
        <w:pStyle w:val="3"/>
      </w:pPr>
      <w:r>
        <w:t>作息时间表</w:t>
      </w:r>
    </w:p>
    <w:p>
      <w:pPr>
        <w:widowControl w:val="0"/>
        <w:jc w:val="both"/>
      </w:pPr>
      <w:r>
        <w:t>详见附录</w:t>
      </w:r>
    </w:p>
    <w:p>
      <w:pPr>
        <w:widowControl w:val="0"/>
        <w:jc w:val="both"/>
        <w:pStyle w:val="2"/>
      </w:pPr>
      <w:r>
        <w:t>系统类型</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31.9999694824219"/>
        <w:gridCol w:w="1924.4000244140625"/>
        <w:gridCol w:w="848.99993896484375"/>
        <w:gridCol w:w="848.99993896484375"/>
        <w:gridCol w:w="905.5999755859375"/>
        <w:gridCol w:w="3673.33984375"/>
      </w:tblGrid>
      <w:tr>
        <w:tc>
          <w:tcPr>
            <w:vAlign w:val="center"/>
            <w:shd w:val="clear" w:color="auto" w:fill="E6E6E6"/>
          </w:tcPr>
          <w:p>
            <w:pPr>
              <w:jc w:val="center"/>
            </w:pPr>
            <w:r>
              <w:t>系统编号</w:t>
            </w:r>
          </w:p>
        </w:tc>
        <w:tc>
          <w:tcPr>
            <w:vAlign w:val="center"/>
            <w:shd w:val="clear" w:color="auto" w:fill="E6E6E6"/>
          </w:tcPr>
          <w:p>
            <w:pPr>
              <w:jc w:val="center"/>
            </w:pPr>
            <w:r>
              <w:t>系统类型</w:t>
            </w:r>
          </w:p>
        </w:tc>
        <w:tc>
          <w:tcPr>
            <w:vAlign w:val="center"/>
            <w:shd w:val="clear" w:color="auto" w:fill="E6E6E6"/>
          </w:tcPr>
          <w:p>
            <w:pPr>
              <w:jc w:val="center"/>
            </w:pPr>
            <w:r>
              <w:t>供冷</w:t>
            </w:r>
            <w:r>
              <w:br/>
            </w:r>
            <w:r>
              <w:t>能效比</w:t>
            </w:r>
          </w:p>
        </w:tc>
        <w:tc>
          <w:tcPr>
            <w:vAlign w:val="center"/>
            <w:shd w:val="clear" w:color="auto" w:fill="E6E6E6"/>
          </w:tcPr>
          <w:p>
            <w:pPr>
              <w:jc w:val="center"/>
            </w:pPr>
            <w:r>
              <w:t>供热</w:t>
            </w:r>
            <w:r>
              <w:br/>
            </w:r>
            <w:r>
              <w:t>能效比</w:t>
            </w:r>
          </w:p>
        </w:tc>
        <w:tc>
          <w:tcPr>
            <w:vAlign w:val="center"/>
            <w:shd w:val="clear" w:color="auto" w:fill="E6E6E6"/>
          </w:tcPr>
          <w:p>
            <w:pPr>
              <w:jc w:val="center"/>
            </w:pPr>
            <w:r>
              <w:t>面积(㎡)</w:t>
            </w:r>
          </w:p>
        </w:tc>
        <w:tc>
          <w:tcPr>
            <w:vAlign w:val="center"/>
            <w:shd w:val="clear" w:color="auto" w:fill="E6E6E6"/>
          </w:tcPr>
          <w:p>
            <w:pPr>
              <w:jc w:val="center"/>
            </w:pPr>
            <w:r>
              <w:t>包含的房间</w:t>
            </w:r>
          </w:p>
        </w:tc>
      </w:tr>
      <w:tr>
        <w:tc>
          <w:tcPr>
            <w:vAlign w:val="center"/>
          </w:tcPr>
          <w:p>
            <w:pPr/>
            <w:r>
              <w:t>默认</w:t>
            </w:r>
          </w:p>
        </w:tc>
        <w:tc>
          <w:tcPr>
            <w:vAlign w:val="center"/>
          </w:tcPr>
          <w:p>
            <w:pPr/>
            <w:r>
              <w:t>多联式空调(热泵)机组</w:t>
            </w:r>
          </w:p>
        </w:tc>
        <w:tc>
          <w:tcPr>
            <w:vAlign w:val="center"/>
          </w:tcPr>
          <w:p>
            <w:pPr/>
            <w:r>
              <w:t>3.40</w:t>
            </w:r>
          </w:p>
        </w:tc>
        <w:tc>
          <w:tcPr>
            <w:vAlign w:val="center"/>
          </w:tcPr>
          <w:p>
            <w:pPr/>
            <w:r>
              <w:t>3.40</w:t>
            </w:r>
          </w:p>
        </w:tc>
        <w:tc>
          <w:tcPr>
            <w:vAlign w:val="center"/>
          </w:tcPr>
          <w:p>
            <w:pPr/>
            <w:r>
              <w:t>1807.08</w:t>
            </w:r>
          </w:p>
        </w:tc>
        <w:tc>
          <w:tcPr>
            <w:vAlign w:val="center"/>
          </w:tcPr>
          <w:p>
            <w:pPr/>
            <w:r>
              <w:t>所有房间</w:t>
            </w:r>
          </w:p>
        </w:tc>
      </w:tr>
    </w:tbl>
    <w:p>
      <w:pPr>
        <w:widowControl w:val="0"/>
        <w:jc w:val="both"/>
        <w:pStyle w:val="2"/>
      </w:pPr>
      <w:r>
        <w:t>制冷系统</w:t>
      </w:r>
    </w:p>
    <w:p>
      <w:pPr>
        <w:widowControl w:val="0"/>
        <w:jc w:val="both"/>
        <w:pStyle w:val="3"/>
      </w:pPr>
      <w:r>
        <w:t>多联机/单元式空调能耗</w:t>
      </w:r>
    </w:p>
    <w:p>
      <w:pPr>
        <w:widowControl w:val="0"/>
        <w:jc w:val="both"/>
      </w:pPr>
      <w:r>
        <w:t>下表是多联机不同负荷率下的能效比，软件根据逐时负荷率插值计算逐时能效比，进而计算耗电量。</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15.0199890136719"/>
        <w:gridCol w:w="8212.659912109375"/>
      </w:tblGrid>
      <w:tr>
        <w:tc>
          <w:tcPr>
            <w:vAlign w:val="center"/>
            <w:shd w:val="clear" w:color="auto" w:fill="E6E6E6"/>
          </w:tcPr>
          <w:p>
            <w:pPr>
              <w:jc w:val="center"/>
            </w:pPr>
            <w:r>
              <w:t>系统</w:t>
            </w:r>
          </w:p>
        </w:tc>
        <w:tc>
          <w:tcPr>
            <w:vAlign w:val="center"/>
            <w:shd w:val="clear" w:color="auto" w:fill="E6E6E6"/>
          </w:tcPr>
          <w:p>
            <w:pPr>
              <w:jc w:val="center"/>
            </w:pPr>
            <w:r>
              <w:t>COP曲线</w:t>
            </w:r>
          </w:p>
        </w:tc>
      </w:tr>
      <w:tr>
        <w:tc>
          <w:tcPr>
            <w:vAlign w:val="center"/>
            <w:shd w:val="clear" w:color="auto" w:fill="E6E6E6"/>
          </w:tcPr>
          <w:p>
            <w:pPr/>
            <w:r>
              <w:t>默认</w:t>
            </w:r>
          </w:p>
        </w:tc>
        <w:tc>
          <w:tcPr>
            <w:vAlign w:val="center"/>
          </w:tcPr>
          <w:p>
            <w:pPr/>
          </w:p>
        </w:tc>
      </w:tr>
    </w:tbl>
    <w:p>
      <w:pPr/>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96.0800170898438"/>
        <w:gridCol w:w="2190.419921875"/>
        <w:gridCol w:w="2473.4197998046875"/>
        <w:gridCol w:w="2473.4197998046875"/>
      </w:tblGrid>
      <w:tr>
        <w:tc>
          <w:tcPr>
            <w:vAlign w:val="center"/>
            <w:shd w:val="clear" w:color="auto" w:fill="E6E6E6"/>
          </w:tcPr>
          <w:p>
            <w:pPr>
              <w:jc w:val="center"/>
            </w:pPr>
            <w:r>
              <w:t>系统</w:t>
            </w:r>
          </w:p>
        </w:tc>
        <w:tc>
          <w:tcPr>
            <w:vAlign w:val="center"/>
            <w:shd w:val="clear" w:color="auto" w:fill="E6E6E6"/>
          </w:tcPr>
          <w:p>
            <w:pPr>
              <w:jc w:val="center"/>
            </w:pPr>
            <w:r>
              <w:t>能效比</w:t>
            </w:r>
          </w:p>
        </w:tc>
        <w:tc>
          <w:tcPr>
            <w:vAlign w:val="center"/>
            <w:shd w:val="clear" w:color="auto" w:fill="E6E6E6"/>
          </w:tcPr>
          <w:p>
            <w:pPr>
              <w:jc w:val="center"/>
            </w:pPr>
            <w:r>
              <w:t>耗冷量(kWh)</w:t>
            </w:r>
          </w:p>
        </w:tc>
        <w:tc>
          <w:tcPr>
            <w:vAlign w:val="center"/>
            <w:shd w:val="clear" w:color="auto" w:fill="E6E6E6"/>
          </w:tcPr>
          <w:p>
            <w:pPr>
              <w:jc w:val="center"/>
            </w:pPr>
            <w:r>
              <w:t>耗电量(kWh)</w:t>
            </w:r>
          </w:p>
        </w:tc>
      </w:tr>
      <w:tr>
        <w:tc>
          <w:tcPr>
            <w:vAlign w:val="center"/>
            <w:shd w:val="clear" w:color="auto" w:fill="E6E6E6"/>
          </w:tcPr>
          <w:p>
            <w:pPr/>
            <w:r>
              <w:t>默认</w:t>
            </w:r>
          </w:p>
        </w:tc>
        <w:tc>
          <w:tcPr>
            <w:vAlign w:val="center"/>
          </w:tcPr>
          <w:p>
            <w:pPr/>
            <w:r>
              <w:t>3.40</w:t>
            </w:r>
          </w:p>
        </w:tc>
        <w:tc>
          <w:tcPr>
            <w:vAlign w:val="center"/>
          </w:tcPr>
          <w:p>
            <w:pPr/>
            <w:r>
              <w:t>80568</w:t>
            </w:r>
          </w:p>
        </w:tc>
        <w:tc>
          <w:tcPr>
            <w:vAlign w:val="center"/>
          </w:tcPr>
          <w:p>
            <w:pPr/>
            <w:r>
              <w:t>21718</w:t>
            </w:r>
          </w:p>
        </w:tc>
      </w:tr>
    </w:tbl>
    <w:p>
      <w:pPr/>
    </w:p>
    <w:p>
      <w:pPr>
        <w:widowControl w:val="0"/>
        <w:jc w:val="both"/>
        <w:pStyle w:val="2"/>
      </w:pPr>
      <w:r>
        <w:t>供暖系统</w:t>
      </w:r>
    </w:p>
    <w:p>
      <w:pPr>
        <w:widowControl w:val="0"/>
        <w:jc w:val="both"/>
        <w:pStyle w:val="3"/>
      </w:pPr>
      <w:r>
        <w:t>多联机/单元式热泵能耗</w:t>
      </w:r>
    </w:p>
    <w:p>
      <w:pPr>
        <w:widowControl w:val="0"/>
        <w:jc w:val="both"/>
      </w:pPr>
      <w:r>
        <w:t>下表是多联机不同负荷率下的能效比，软件根据逐时负荷率插值计算逐时能效比，进而计算耗电量。</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15.0199890136719"/>
        <w:gridCol w:w="8212.659912109375"/>
      </w:tblGrid>
      <w:tr>
        <w:tc>
          <w:tcPr>
            <w:vAlign w:val="center"/>
            <w:shd w:val="clear" w:color="auto" w:fill="E6E6E6"/>
          </w:tcPr>
          <w:p>
            <w:pPr>
              <w:jc w:val="center"/>
            </w:pPr>
            <w:r>
              <w:t>系统</w:t>
            </w:r>
          </w:p>
        </w:tc>
        <w:tc>
          <w:tcPr>
            <w:vAlign w:val="center"/>
            <w:shd w:val="clear" w:color="auto" w:fill="E6E6E6"/>
          </w:tcPr>
          <w:p>
            <w:pPr>
              <w:jc w:val="center"/>
            </w:pPr>
            <w:r>
              <w:t>COP曲线</w:t>
            </w:r>
          </w:p>
        </w:tc>
      </w:tr>
      <w:tr>
        <w:tc>
          <w:tcPr>
            <w:vAlign w:val="center"/>
            <w:shd w:val="clear" w:color="auto" w:fill="E6E6E6"/>
          </w:tcPr>
          <w:p>
            <w:pPr/>
            <w:r>
              <w:t>默认</w:t>
            </w:r>
          </w:p>
        </w:tc>
        <w:tc>
          <w:tcPr>
            <w:vAlign w:val="center"/>
          </w:tcPr>
          <w:p>
            <w:pPr/>
          </w:p>
        </w:tc>
      </w:tr>
    </w:tbl>
    <w:p>
      <w:pPr/>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96.0800170898438"/>
        <w:gridCol w:w="2190.419921875"/>
        <w:gridCol w:w="2473.4197998046875"/>
        <w:gridCol w:w="2473.4197998046875"/>
      </w:tblGrid>
      <w:tr>
        <w:tc>
          <w:tcPr>
            <w:vAlign w:val="center"/>
            <w:shd w:val="clear" w:color="auto" w:fill="E6E6E6"/>
          </w:tcPr>
          <w:p>
            <w:pPr>
              <w:jc w:val="center"/>
            </w:pPr>
            <w:r>
              <w:t>系统</w:t>
            </w:r>
          </w:p>
        </w:tc>
        <w:tc>
          <w:tcPr>
            <w:vAlign w:val="center"/>
            <w:shd w:val="clear" w:color="auto" w:fill="E6E6E6"/>
          </w:tcPr>
          <w:p>
            <w:pPr>
              <w:jc w:val="center"/>
            </w:pPr>
            <w:r>
              <w:t>能效比</w:t>
            </w:r>
          </w:p>
        </w:tc>
        <w:tc>
          <w:tcPr>
            <w:vAlign w:val="center"/>
            <w:shd w:val="clear" w:color="auto" w:fill="E6E6E6"/>
          </w:tcPr>
          <w:p>
            <w:pPr>
              <w:jc w:val="center"/>
            </w:pPr>
            <w:r>
              <w:t>耗热量(kWh)</w:t>
            </w:r>
          </w:p>
        </w:tc>
        <w:tc>
          <w:tcPr>
            <w:vAlign w:val="center"/>
            <w:shd w:val="clear" w:color="auto" w:fill="E6E6E6"/>
          </w:tcPr>
          <w:p>
            <w:pPr>
              <w:jc w:val="center"/>
            </w:pPr>
            <w:r>
              <w:t>耗电量(kWh)</w:t>
            </w:r>
          </w:p>
        </w:tc>
      </w:tr>
      <w:tr>
        <w:tc>
          <w:tcPr>
            <w:vAlign w:val="center"/>
            <w:shd w:val="clear" w:color="auto" w:fill="E6E6E6"/>
          </w:tcPr>
          <w:p>
            <w:pPr/>
            <w:r>
              <w:t>默认</w:t>
            </w:r>
          </w:p>
        </w:tc>
        <w:tc>
          <w:tcPr>
            <w:vAlign w:val="center"/>
          </w:tcPr>
          <w:p>
            <w:pPr/>
            <w:r>
              <w:t>3.40</w:t>
            </w:r>
          </w:p>
        </w:tc>
        <w:tc>
          <w:tcPr>
            <w:vAlign w:val="center"/>
          </w:tcPr>
          <w:p>
            <w:pPr/>
            <w:r>
              <w:t>4574</w:t>
            </w:r>
          </w:p>
        </w:tc>
        <w:tc>
          <w:tcPr>
            <w:vAlign w:val="center"/>
          </w:tcPr>
          <w:p>
            <w:pPr/>
            <w:r>
              <w:t>1202</w:t>
            </w:r>
          </w:p>
        </w:tc>
      </w:tr>
    </w:tbl>
    <w:p>
      <w:pPr/>
    </w:p>
    <w:p>
      <w:pPr>
        <w:widowControl w:val="0"/>
        <w:jc w:val="both"/>
        <w:pStyle w:val="2"/>
      </w:pPr>
      <w:r>
        <w:t>逐月电耗</w:t>
      </w:r>
    </w:p>
    <w:p>
      <w:pPr>
        <w:widowControl w:val="0"/>
        <w:jc w:val="both"/>
      </w:pPr>
      <w:r>
        <w:t>注:供冷供暖为冷热源及输配水泵电耗，热水为扣减太阳能后电耗，所有数据单位kWh/㎡。</w:t>
      </w:r>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41.4399719238281"/>
        <w:gridCol w:w="1148.9799499511719"/>
        <w:gridCol w:w="1148.9799499511719"/>
        <w:gridCol w:w="1148.9799499511719"/>
        <w:gridCol w:w="1148.9799499511719"/>
        <w:gridCol w:w="1148.9799499511719"/>
        <w:gridCol w:w="848.99993896484375"/>
        <w:gridCol w:w="848.99993896484375"/>
        <w:gridCol w:w="848.99993896484375"/>
      </w:tblGrid>
      <w:tr>
        <w:tc>
          <w:tcPr>
            <w:vAlign w:val="center"/>
            <w:shd w:val="clear" w:color="auto" w:fill="E6E6E6"/>
          </w:tcPr>
          <w:p>
            <w:pPr>
              <w:jc w:val="center"/>
            </w:pPr>
            <w:r>
              <w:t>月</w:t>
            </w:r>
          </w:p>
        </w:tc>
        <w:tc>
          <w:tcPr>
            <w:vAlign w:val="center"/>
            <w:shd w:val="clear" w:color="auto" w:fill="E6E6E6"/>
          </w:tcPr>
          <w:p>
            <w:pPr>
              <w:jc w:val="center"/>
            </w:pPr>
            <w:r>
              <w:t>供冷</w:t>
            </w:r>
          </w:p>
        </w:tc>
        <w:tc>
          <w:tcPr>
            <w:vAlign w:val="center"/>
            <w:shd w:val="clear" w:color="auto" w:fill="E6E6E6"/>
          </w:tcPr>
          <w:p>
            <w:pPr>
              <w:jc w:val="center"/>
            </w:pPr>
            <w:r>
              <w:t>供暖</w:t>
            </w:r>
          </w:p>
        </w:tc>
        <w:tc>
          <w:tcPr>
            <w:vAlign w:val="center"/>
            <w:shd w:val="clear" w:color="auto" w:fill="E6E6E6"/>
          </w:tcPr>
          <w:p>
            <w:pPr>
              <w:jc w:val="center"/>
            </w:pPr>
            <w:r>
              <w:t>空调风机</w:t>
            </w:r>
          </w:p>
        </w:tc>
        <w:tc>
          <w:tcPr>
            <w:vAlign w:val="center"/>
            <w:shd w:val="clear" w:color="auto" w:fill="E6E6E6"/>
          </w:tcPr>
          <w:p>
            <w:pPr>
              <w:jc w:val="center"/>
            </w:pPr>
            <w:r>
              <w:t>照明</w:t>
            </w:r>
          </w:p>
        </w:tc>
        <w:tc>
          <w:tcPr>
            <w:vAlign w:val="center"/>
            <w:shd w:val="clear" w:color="auto" w:fill="E6E6E6"/>
          </w:tcPr>
          <w:p>
            <w:pPr>
              <w:jc w:val="center"/>
            </w:pPr>
            <w:r>
              <w:t>插座设备</w:t>
            </w:r>
          </w:p>
        </w:tc>
        <w:tc>
          <w:tcPr>
            <w:vAlign w:val="center"/>
            <w:shd w:val="clear" w:color="auto" w:fill="E6E6E6"/>
          </w:tcPr>
          <w:p>
            <w:pPr>
              <w:jc w:val="center"/>
            </w:pPr>
            <w:r>
              <w:t>排风机</w:t>
            </w:r>
          </w:p>
        </w:tc>
        <w:tc>
          <w:tcPr>
            <w:vAlign w:val="center"/>
            <w:shd w:val="clear" w:color="auto" w:fill="E6E6E6"/>
          </w:tcPr>
          <w:p>
            <w:pPr>
              <w:jc w:val="center"/>
            </w:pPr>
            <w:r>
              <w:t>电梯</w:t>
            </w:r>
          </w:p>
        </w:tc>
        <w:tc>
          <w:tcPr>
            <w:vAlign w:val="center"/>
            <w:shd w:val="clear" w:color="auto" w:fill="E6E6E6"/>
          </w:tcPr>
          <w:p>
            <w:pPr>
              <w:jc w:val="center"/>
            </w:pPr>
            <w:r>
              <w:t>热水</w:t>
            </w:r>
          </w:p>
        </w:tc>
      </w:tr>
      <w:tr>
        <w:tc>
          <w:tcPr>
            <w:vAlign w:val="center"/>
          </w:tcPr>
          <w:p>
            <w:pPr>
              <w:jc w:val="center"/>
            </w:pPr>
            <w:r>
              <w:t>1</w:t>
            </w:r>
          </w:p>
        </w:tc>
        <w:tc>
          <w:tcPr>
            <w:vAlign w:val="center"/>
          </w:tcPr>
          <w:p>
            <w:pPr>
              <w:jc w:val="right"/>
            </w:pPr>
            <w:r>
              <w:t>0.13</w:t>
            </w:r>
          </w:p>
        </w:tc>
        <w:tc>
          <w:tcPr>
            <w:vAlign w:val="center"/>
          </w:tcPr>
          <w:p>
            <w:pPr>
              <w:jc w:val="right"/>
            </w:pPr>
            <w:r>
              <w:t>0.18</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vMerge w:val="restart"/>
          </w:tcPr>
          <w:p>
            <w:pPr>
              <w:jc w:val="right"/>
            </w:pPr>
            <w:r>
              <w:t>－</w:t>
            </w:r>
          </w:p>
        </w:tc>
        <w:tc>
          <w:tcPr>
            <w:vAlign w:val="center"/>
            <w:vMerge w:val="restart"/>
          </w:tcPr>
          <w:p>
            <w:pPr>
              <w:jc w:val="right"/>
            </w:pPr>
            <w:r>
              <w:t>－</w:t>
            </w:r>
          </w:p>
        </w:tc>
        <w:tc>
          <w:tcPr>
            <w:vAlign w:val="center"/>
            <w:vMerge w:val="restart"/>
          </w:tcPr>
          <w:p>
            <w:pPr>
              <w:jc w:val="right"/>
            </w:pPr>
            <w:r>
              <w:t>－</w:t>
            </w:r>
          </w:p>
        </w:tc>
      </w:tr>
      <w:tr>
        <w:tc>
          <w:tcPr>
            <w:vAlign w:val="center"/>
          </w:tcPr>
          <w:p>
            <w:pPr>
              <w:jc w:val="center"/>
            </w:pPr>
            <w:r>
              <w:t>2</w:t>
            </w:r>
          </w:p>
        </w:tc>
        <w:tc>
          <w:tcPr>
            <w:vAlign w:val="center"/>
          </w:tcPr>
          <w:p>
            <w:pPr>
              <w:jc w:val="right"/>
            </w:pPr>
            <w:r>
              <w:t>0.21</w:t>
            </w:r>
          </w:p>
        </w:tc>
        <w:tc>
          <w:tcPr>
            <w:vAlign w:val="center"/>
          </w:tcPr>
          <w:p>
            <w:pPr>
              <w:jc w:val="right"/>
            </w:pPr>
            <w:r>
              <w:t>0.08</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vMerge/>
          </w:tcPr>
          <w:p>
            <w:pPr>
              <w:jc w:val="right"/>
            </w:pPr>
          </w:p>
        </w:tc>
        <w:tc>
          <w:tcPr>
            <w:vAlign w:val="center"/>
            <w:vMerge/>
          </w:tcPr>
          <w:p>
            <w:pPr>
              <w:jc w:val="right"/>
            </w:pPr>
          </w:p>
        </w:tc>
        <w:tc>
          <w:tcPr>
            <w:vAlign w:val="center"/>
            <w:vMerge/>
          </w:tcPr>
          <w:p>
            <w:pPr>
              <w:jc w:val="right"/>
            </w:pPr>
          </w:p>
        </w:tc>
      </w:tr>
      <w:tr>
        <w:tc>
          <w:tcPr>
            <w:vAlign w:val="center"/>
          </w:tcPr>
          <w:p>
            <w:pPr>
              <w:jc w:val="center"/>
            </w:pPr>
            <w:r>
              <w:t>3</w:t>
            </w:r>
          </w:p>
        </w:tc>
        <w:tc>
          <w:tcPr>
            <w:vAlign w:val="center"/>
          </w:tcPr>
          <w:p>
            <w:pPr>
              <w:jc w:val="right"/>
            </w:pPr>
            <w:r>
              <w:t>0.35</w:t>
            </w:r>
          </w:p>
        </w:tc>
        <w:tc>
          <w:tcPr>
            <w:vAlign w:val="center"/>
          </w:tcPr>
          <w:p>
            <w:pPr>
              <w:jc w:val="right"/>
            </w:pPr>
            <w:r>
              <w:t>0.04</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vMerge/>
          </w:tcPr>
          <w:p>
            <w:pPr>
              <w:jc w:val="right"/>
            </w:pPr>
          </w:p>
        </w:tc>
        <w:tc>
          <w:tcPr>
            <w:vAlign w:val="center"/>
            <w:vMerge/>
          </w:tcPr>
          <w:p>
            <w:pPr>
              <w:jc w:val="right"/>
            </w:pPr>
          </w:p>
        </w:tc>
        <w:tc>
          <w:tcPr>
            <w:vAlign w:val="center"/>
            <w:vMerge/>
          </w:tcPr>
          <w:p>
            <w:pPr>
              <w:jc w:val="right"/>
            </w:pPr>
          </w:p>
        </w:tc>
      </w:tr>
      <w:tr>
        <w:tc>
          <w:tcPr>
            <w:vAlign w:val="center"/>
          </w:tcPr>
          <w:p>
            <w:pPr>
              <w:jc w:val="center"/>
            </w:pPr>
            <w:r>
              <w:t>4</w:t>
            </w:r>
          </w:p>
        </w:tc>
        <w:tc>
          <w:tcPr>
            <w:vAlign w:val="center"/>
          </w:tcPr>
          <w:p>
            <w:pPr>
              <w:jc w:val="right"/>
            </w:pPr>
            <w:r>
              <w:t>0.53</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vMerge/>
          </w:tcPr>
          <w:p>
            <w:pPr>
              <w:jc w:val="right"/>
            </w:pPr>
          </w:p>
        </w:tc>
        <w:tc>
          <w:tcPr>
            <w:vAlign w:val="center"/>
            <w:vMerge/>
          </w:tcPr>
          <w:p>
            <w:pPr>
              <w:jc w:val="right"/>
            </w:pPr>
          </w:p>
        </w:tc>
        <w:tc>
          <w:tcPr>
            <w:vAlign w:val="center"/>
            <w:vMerge/>
          </w:tcPr>
          <w:p>
            <w:pPr>
              <w:jc w:val="right"/>
            </w:pPr>
          </w:p>
        </w:tc>
      </w:tr>
      <w:tr>
        <w:tc>
          <w:tcPr>
            <w:vAlign w:val="center"/>
          </w:tcPr>
          <w:p>
            <w:pPr>
              <w:jc w:val="center"/>
            </w:pPr>
            <w:r>
              <w:t>5</w:t>
            </w:r>
          </w:p>
        </w:tc>
        <w:tc>
          <w:tcPr>
            <w:vAlign w:val="center"/>
          </w:tcPr>
          <w:p>
            <w:pPr>
              <w:jc w:val="right"/>
            </w:pPr>
            <w:r>
              <w:t>0.97</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vMerge/>
          </w:tcPr>
          <w:p>
            <w:pPr>
              <w:jc w:val="right"/>
            </w:pPr>
          </w:p>
        </w:tc>
        <w:tc>
          <w:tcPr>
            <w:vAlign w:val="center"/>
            <w:vMerge/>
          </w:tcPr>
          <w:p>
            <w:pPr>
              <w:jc w:val="right"/>
            </w:pPr>
          </w:p>
        </w:tc>
        <w:tc>
          <w:tcPr>
            <w:vAlign w:val="center"/>
            <w:vMerge/>
          </w:tcPr>
          <w:p>
            <w:pPr>
              <w:jc w:val="right"/>
            </w:pPr>
          </w:p>
        </w:tc>
      </w:tr>
      <w:tr>
        <w:tc>
          <w:tcPr>
            <w:vAlign w:val="center"/>
          </w:tcPr>
          <w:p>
            <w:pPr>
              <w:jc w:val="center"/>
            </w:pPr>
            <w:r>
              <w:t>6</w:t>
            </w:r>
          </w:p>
        </w:tc>
        <w:tc>
          <w:tcPr>
            <w:vAlign w:val="center"/>
          </w:tcPr>
          <w:p>
            <w:pPr>
              <w:jc w:val="right"/>
            </w:pPr>
            <w:r>
              <w:t>1.24</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vMerge/>
          </w:tcPr>
          <w:p>
            <w:pPr>
              <w:jc w:val="right"/>
            </w:pPr>
          </w:p>
        </w:tc>
        <w:tc>
          <w:tcPr>
            <w:vAlign w:val="center"/>
            <w:vMerge/>
          </w:tcPr>
          <w:p>
            <w:pPr>
              <w:jc w:val="right"/>
            </w:pPr>
          </w:p>
        </w:tc>
        <w:tc>
          <w:tcPr>
            <w:vAlign w:val="center"/>
            <w:vMerge/>
          </w:tcPr>
          <w:p>
            <w:pPr>
              <w:jc w:val="right"/>
            </w:pPr>
          </w:p>
        </w:tc>
      </w:tr>
      <w:tr>
        <w:tc>
          <w:tcPr>
            <w:vAlign w:val="center"/>
          </w:tcPr>
          <w:p>
            <w:pPr>
              <w:jc w:val="center"/>
            </w:pPr>
            <w:r>
              <w:t>7</w:t>
            </w:r>
          </w:p>
        </w:tc>
        <w:tc>
          <w:tcPr>
            <w:vAlign w:val="center"/>
          </w:tcPr>
          <w:p>
            <w:pPr>
              <w:jc w:val="right"/>
            </w:pPr>
            <w:r>
              <w:t>1.81</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vMerge/>
          </w:tcPr>
          <w:p>
            <w:pPr>
              <w:jc w:val="right"/>
            </w:pPr>
          </w:p>
        </w:tc>
        <w:tc>
          <w:tcPr>
            <w:vAlign w:val="center"/>
            <w:vMerge/>
          </w:tcPr>
          <w:p>
            <w:pPr>
              <w:jc w:val="right"/>
            </w:pPr>
          </w:p>
        </w:tc>
        <w:tc>
          <w:tcPr>
            <w:vAlign w:val="center"/>
            <w:vMerge/>
          </w:tcPr>
          <w:p>
            <w:pPr>
              <w:jc w:val="right"/>
            </w:pPr>
          </w:p>
        </w:tc>
      </w:tr>
      <w:tr>
        <w:tc>
          <w:tcPr>
            <w:vAlign w:val="center"/>
          </w:tcPr>
          <w:p>
            <w:pPr>
              <w:jc w:val="center"/>
            </w:pPr>
            <w:r>
              <w:t>8</w:t>
            </w:r>
          </w:p>
        </w:tc>
        <w:tc>
          <w:tcPr>
            <w:vAlign w:val="center"/>
          </w:tcPr>
          <w:p>
            <w:pPr>
              <w:jc w:val="right"/>
            </w:pPr>
            <w:r>
              <w:t>1.52</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vMerge/>
          </w:tcPr>
          <w:p>
            <w:pPr>
              <w:jc w:val="right"/>
            </w:pPr>
          </w:p>
        </w:tc>
        <w:tc>
          <w:tcPr>
            <w:vAlign w:val="center"/>
            <w:vMerge/>
          </w:tcPr>
          <w:p>
            <w:pPr>
              <w:jc w:val="right"/>
            </w:pPr>
          </w:p>
        </w:tc>
        <w:tc>
          <w:tcPr>
            <w:vAlign w:val="center"/>
            <w:vMerge/>
          </w:tcPr>
          <w:p>
            <w:pPr>
              <w:jc w:val="right"/>
            </w:pPr>
          </w:p>
        </w:tc>
      </w:tr>
      <w:tr>
        <w:tc>
          <w:tcPr>
            <w:vAlign w:val="center"/>
          </w:tcPr>
          <w:p>
            <w:pPr>
              <w:jc w:val="center"/>
            </w:pPr>
            <w:r>
              <w:t>9</w:t>
            </w:r>
          </w:p>
        </w:tc>
        <w:tc>
          <w:tcPr>
            <w:vAlign w:val="center"/>
          </w:tcPr>
          <w:p>
            <w:pPr>
              <w:jc w:val="right"/>
            </w:pPr>
            <w:r>
              <w:t>0.97</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vMerge/>
          </w:tcPr>
          <w:p>
            <w:pPr>
              <w:jc w:val="right"/>
            </w:pPr>
          </w:p>
        </w:tc>
        <w:tc>
          <w:tcPr>
            <w:vAlign w:val="center"/>
            <w:vMerge/>
          </w:tcPr>
          <w:p>
            <w:pPr>
              <w:jc w:val="right"/>
            </w:pPr>
          </w:p>
        </w:tc>
        <w:tc>
          <w:tcPr>
            <w:vAlign w:val="center"/>
            <w:vMerge/>
          </w:tcPr>
          <w:p>
            <w:pPr>
              <w:jc w:val="right"/>
            </w:pPr>
          </w:p>
        </w:tc>
      </w:tr>
      <w:tr>
        <w:tc>
          <w:tcPr>
            <w:vAlign w:val="center"/>
          </w:tcPr>
          <w:p>
            <w:pPr>
              <w:jc w:val="center"/>
            </w:pPr>
            <w:r>
              <w:t>10</w:t>
            </w:r>
          </w:p>
        </w:tc>
        <w:tc>
          <w:tcPr>
            <w:vAlign w:val="center"/>
          </w:tcPr>
          <w:p>
            <w:pPr>
              <w:jc w:val="right"/>
            </w:pPr>
            <w:r>
              <w:t>0.57</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vMerge/>
          </w:tcPr>
          <w:p>
            <w:pPr>
              <w:jc w:val="right"/>
            </w:pPr>
          </w:p>
        </w:tc>
        <w:tc>
          <w:tcPr>
            <w:vAlign w:val="center"/>
            <w:vMerge/>
          </w:tcPr>
          <w:p>
            <w:pPr>
              <w:jc w:val="right"/>
            </w:pPr>
          </w:p>
        </w:tc>
        <w:tc>
          <w:tcPr>
            <w:vAlign w:val="center"/>
            <w:vMerge/>
          </w:tcPr>
          <w:p>
            <w:pPr>
              <w:jc w:val="right"/>
            </w:pPr>
          </w:p>
        </w:tc>
      </w:tr>
      <w:tr>
        <w:tc>
          <w:tcPr>
            <w:vAlign w:val="center"/>
          </w:tcPr>
          <w:p>
            <w:pPr>
              <w:jc w:val="center"/>
            </w:pPr>
            <w:r>
              <w:t>11</w:t>
            </w:r>
          </w:p>
        </w:tc>
        <w:tc>
          <w:tcPr>
            <w:vAlign w:val="center"/>
          </w:tcPr>
          <w:p>
            <w:pPr>
              <w:jc w:val="right"/>
            </w:pPr>
            <w:r>
              <w:t>0.38</w:t>
            </w:r>
          </w:p>
        </w:tc>
        <w:tc>
          <w:tcPr>
            <w:vAlign w:val="center"/>
          </w:tcPr>
          <w:p>
            <w:pPr>
              <w:jc w:val="right"/>
            </w:pPr>
            <w:r>
              <w:t>0.03</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vMerge/>
          </w:tcPr>
          <w:p>
            <w:pPr>
              <w:jc w:val="right"/>
            </w:pPr>
          </w:p>
        </w:tc>
        <w:tc>
          <w:tcPr>
            <w:vAlign w:val="center"/>
            <w:vMerge/>
          </w:tcPr>
          <w:p>
            <w:pPr>
              <w:jc w:val="right"/>
            </w:pPr>
          </w:p>
        </w:tc>
        <w:tc>
          <w:tcPr>
            <w:vAlign w:val="center"/>
            <w:vMerge/>
          </w:tcPr>
          <w:p>
            <w:pPr>
              <w:jc w:val="right"/>
            </w:pPr>
          </w:p>
        </w:tc>
      </w:tr>
      <w:tr>
        <w:tc>
          <w:tcPr>
            <w:vAlign w:val="center"/>
          </w:tcPr>
          <w:p>
            <w:pPr>
              <w:jc w:val="center"/>
            </w:pPr>
            <w:r>
              <w:t>12</w:t>
            </w:r>
          </w:p>
        </w:tc>
        <w:tc>
          <w:tcPr>
            <w:vAlign w:val="center"/>
          </w:tcPr>
          <w:p>
            <w:pPr>
              <w:jc w:val="right"/>
            </w:pPr>
            <w:r>
              <w:t>0.12</w:t>
            </w:r>
          </w:p>
        </w:tc>
        <w:tc>
          <w:tcPr>
            <w:vAlign w:val="center"/>
          </w:tcPr>
          <w:p>
            <w:pPr>
              <w:jc w:val="right"/>
            </w:pPr>
            <w:r>
              <w:t>0.15</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vMerge/>
          </w:tcPr>
          <w:p>
            <w:pPr>
              <w:jc w:val="right"/>
            </w:pPr>
          </w:p>
        </w:tc>
        <w:tc>
          <w:tcPr>
            <w:vAlign w:val="center"/>
            <w:vMerge/>
          </w:tcPr>
          <w:p>
            <w:pPr>
              <w:jc w:val="right"/>
            </w:pPr>
          </w:p>
        </w:tc>
        <w:tc>
          <w:tcPr>
            <w:vAlign w:val="center"/>
            <w:vMerge/>
          </w:tcPr>
          <w:p>
            <w:pPr>
              <w:jc w:val="right"/>
            </w:pPr>
          </w:p>
        </w:tc>
      </w:tr>
      <w:tr>
        <w:tc>
          <w:tcPr>
            <w:vAlign w:val="center"/>
          </w:tcPr>
          <w:p>
            <w:pPr>
              <w:jc w:val="center"/>
            </w:pPr>
            <w:r>
              <w:t>合计</w:t>
            </w:r>
          </w:p>
        </w:tc>
        <w:tc>
          <w:tcPr>
            <w:vAlign w:val="center"/>
          </w:tcPr>
          <w:p>
            <w:pPr>
              <w:jc w:val="right"/>
            </w:pPr>
            <w:r>
              <w:t>8.80</w:t>
            </w:r>
          </w:p>
        </w:tc>
        <w:tc>
          <w:tcPr>
            <w:vAlign w:val="center"/>
          </w:tcPr>
          <w:p>
            <w:pPr>
              <w:jc w:val="right"/>
            </w:pPr>
            <w:r>
              <w:t>0.49</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r>
    </w:tbl>
    <w:p>
      <w:pPr>
        <w:widowControl w:val="0"/>
        <w:jc w:val="both"/>
        <w:pStyle w:val="1"/>
      </w:pPr>
      <w:r>
        <w:t>参照建筑</w:t>
      </w:r>
    </w:p>
    <w:p>
      <w:pPr>
        <w:widowControl w:val="0"/>
        <w:jc w:val="both"/>
        <w:pStyle w:val="2"/>
      </w:pPr>
      <w:r>
        <w:t>房间类型</w:t>
      </w:r>
    </w:p>
    <w:p>
      <w:pPr>
        <w:widowControl w:val="0"/>
        <w:jc w:val="both"/>
        <w:pStyle w:val="3"/>
      </w:pPr>
      <w:r>
        <w:t>房间表</w:t>
      </w:r>
    </w:p>
    <w:tbl>
      <w:tblPr>
        <w:tblStyle w:val="TableGrid"/>
        <w:tblW w:w="9322.019805908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67.8199768066406"/>
        <w:gridCol w:w="973.51997375488281"/>
        <w:gridCol w:w="979.17999267578125"/>
        <w:gridCol w:w="1273.4999847412109"/>
        <w:gridCol w:w="1131.9999694824219"/>
        <w:gridCol w:w="1131.9999694824219"/>
        <w:gridCol w:w="1131.9999694824219"/>
        <w:gridCol w:w="1131.9999694824219"/>
      </w:tblGrid>
      <w:tr>
        <w:tc>
          <w:tcPr>
            <w:vAlign w:val="center"/>
            <w:shd w:val="clear" w:color="auto" w:fill="E6E6E6"/>
          </w:tcPr>
          <w:p>
            <w:pPr>
              <w:jc w:val="center"/>
            </w:pPr>
            <w:r>
              <w:t>房间类型</w:t>
            </w:r>
          </w:p>
        </w:tc>
        <w:tc>
          <w:tcPr>
            <w:vAlign w:val="center"/>
            <w:shd w:val="clear" w:color="auto" w:fill="E6E6E6"/>
          </w:tcPr>
          <w:p>
            <w:pPr>
              <w:jc w:val="center"/>
            </w:pPr>
            <w:r>
              <w:t>空调</w:t>
            </w:r>
            <w:r>
              <w:br/>
            </w:r>
            <w:r>
              <w:t>温度℃</w:t>
            </w:r>
          </w:p>
        </w:tc>
        <w:tc>
          <w:tcPr>
            <w:vAlign w:val="center"/>
            <w:shd w:val="clear" w:color="auto" w:fill="E6E6E6"/>
          </w:tcPr>
          <w:p>
            <w:pPr>
              <w:jc w:val="center"/>
            </w:pPr>
            <w:r>
              <w:t>供暖</w:t>
            </w:r>
            <w:r>
              <w:br/>
            </w:r>
            <w:r>
              <w:t>温度℃</w:t>
            </w:r>
          </w:p>
        </w:tc>
        <w:tc>
          <w:tcPr>
            <w:vAlign w:val="center"/>
            <w:shd w:val="clear" w:color="auto" w:fill="E6E6E6"/>
          </w:tcPr>
          <w:p>
            <w:pPr>
              <w:jc w:val="center"/>
            </w:pPr>
            <w:r>
              <w:t>新风量</w:t>
            </w:r>
          </w:p>
        </w:tc>
        <w:tc>
          <w:tcPr>
            <w:vAlign w:val="center"/>
            <w:shd w:val="clear" w:color="auto" w:fill="E6E6E6"/>
          </w:tcPr>
          <w:p>
            <w:pPr>
              <w:jc w:val="center"/>
            </w:pPr>
            <w:r>
              <w:t>渗透风</w:t>
            </w:r>
            <w:r>
              <w:br/>
            </w:r>
            <w:r>
              <w:t>换气次数</w:t>
            </w:r>
          </w:p>
        </w:tc>
        <w:tc>
          <w:tcPr>
            <w:vAlign w:val="center"/>
            <w:shd w:val="clear" w:color="auto" w:fill="E6E6E6"/>
          </w:tcPr>
          <w:p>
            <w:pPr>
              <w:jc w:val="center"/>
            </w:pPr>
            <w:r>
              <w:t>人员密度</w:t>
            </w:r>
          </w:p>
        </w:tc>
        <w:tc>
          <w:tcPr>
            <w:vAlign w:val="center"/>
            <w:shd w:val="clear" w:color="auto" w:fill="E6E6E6"/>
          </w:tcPr>
          <w:p>
            <w:pPr>
              <w:jc w:val="center"/>
            </w:pPr>
            <w:r>
              <w:t>照明功率</w:t>
            </w:r>
            <w:r>
              <w:br/>
            </w:r>
            <w:r>
              <w:t>密度</w:t>
            </w:r>
          </w:p>
        </w:tc>
        <w:tc>
          <w:tcPr>
            <w:vAlign w:val="center"/>
            <w:shd w:val="clear" w:color="auto" w:fill="E6E6E6"/>
          </w:tcPr>
          <w:p>
            <w:pPr>
              <w:jc w:val="center"/>
            </w:pPr>
            <w:r>
              <w:t>电器设备</w:t>
            </w:r>
            <w:r>
              <w:br/>
            </w:r>
            <w:r>
              <w:t>功率</w:t>
            </w:r>
          </w:p>
        </w:tc>
      </w:tr>
      <w:tr>
        <w:tc>
          <w:tcPr>
            <w:vAlign w:val="center"/>
            <w:shd w:val="clear" w:color="auto" w:fill="E6E6E6"/>
          </w:tcPr>
          <w:p>
            <w:pPr/>
            <w:r>
              <w:t>卫生间</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0(㎡/人)</w:t>
            </w:r>
          </w:p>
        </w:tc>
        <w:tc>
          <w:tcPr>
            <w:vAlign w:val="center"/>
          </w:tcPr>
          <w:p>
            <w:pPr>
              <w:jc w:val="center"/>
            </w:pPr>
            <w:r>
              <w:t>6(W/㎡)</w:t>
            </w:r>
          </w:p>
        </w:tc>
        <w:tc>
          <w:tcPr>
            <w:vAlign w:val="center"/>
          </w:tcPr>
          <w:p>
            <w:pPr>
              <w:jc w:val="center"/>
            </w:pPr>
            <w:r>
              <w:t>0(W/㎡)</w:t>
            </w:r>
          </w:p>
        </w:tc>
      </w:tr>
      <w:tr>
        <w:tc>
          <w:tcPr>
            <w:vAlign w:val="center"/>
            <w:shd w:val="clear" w:color="auto" w:fill="E6E6E6"/>
          </w:tcPr>
          <w:p>
            <w:pPr/>
            <w:r>
              <w:t>厨房</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0(㎡/人)</w:t>
            </w:r>
          </w:p>
        </w:tc>
        <w:tc>
          <w:tcPr>
            <w:vAlign w:val="center"/>
          </w:tcPr>
          <w:p>
            <w:pPr>
              <w:jc w:val="center"/>
            </w:pPr>
            <w:r>
              <w:t>6(W/㎡)</w:t>
            </w:r>
          </w:p>
        </w:tc>
        <w:tc>
          <w:tcPr>
            <w:vAlign w:val="center"/>
          </w:tcPr>
          <w:p>
            <w:pPr>
              <w:jc w:val="center"/>
            </w:pPr>
            <w:r>
              <w:t>24(W/㎡)</w:t>
            </w:r>
          </w:p>
        </w:tc>
      </w:tr>
      <w:tr>
        <w:tc>
          <w:tcPr>
            <w:vAlign w:val="center"/>
            <w:shd w:val="clear" w:color="auto" w:fill="E6E6E6"/>
          </w:tcPr>
          <w:p>
            <w:pPr/>
            <w:r>
              <w:t>空房间</w:t>
            </w:r>
          </w:p>
        </w:tc>
        <w:tc>
          <w:tcPr>
            <w:vAlign w:val="center"/>
          </w:tcPr>
          <w:p>
            <w:pPr>
              <w:jc w:val="center"/>
            </w:pPr>
            <w:r>
              <w:t>－</w:t>
            </w:r>
          </w:p>
        </w:tc>
        <w:tc>
          <w:tcPr>
            <w:vAlign w:val="center"/>
          </w:tcPr>
          <w:p>
            <w:pPr>
              <w:jc w:val="center"/>
            </w:pPr>
            <w:r>
              <w:t>－</w:t>
            </w:r>
          </w:p>
        </w:tc>
        <w:tc>
          <w:tcPr>
            <w:vAlign w:val="center"/>
          </w:tcPr>
          <w:p>
            <w:pPr>
              <w:jc w:val="center"/>
            </w:pPr>
            <w:r>
              <w:t>0(m</w:t>
            </w:r>
            <w:r>
              <w:rPr>
                <w:vertAlign w:val="superscript"/>
              </w:rPr>
              <w:t>3</w:t>
            </w:r>
            <w:r>
              <w:t>/h.人)</w:t>
            </w:r>
          </w:p>
        </w:tc>
        <w:tc>
          <w:tcPr>
            <w:vAlign w:val="center"/>
          </w:tcPr>
          <w:p>
            <w:pPr>
              <w:jc w:val="center"/>
            </w:pPr>
            <w:r>
              <w:t>0(次/h)</w:t>
            </w:r>
          </w:p>
        </w:tc>
        <w:tc>
          <w:tcPr>
            <w:vAlign w:val="center"/>
          </w:tcPr>
          <w:p>
            <w:pPr>
              <w:jc w:val="center"/>
            </w:pPr>
            <w:r>
              <w:t>0(㎡/人)</w:t>
            </w:r>
          </w:p>
        </w:tc>
        <w:tc>
          <w:tcPr>
            <w:vAlign w:val="center"/>
          </w:tcPr>
          <w:p>
            <w:pPr>
              <w:jc w:val="center"/>
            </w:pPr>
            <w:r>
              <w:t>0(W/㎡)</w:t>
            </w:r>
          </w:p>
        </w:tc>
        <w:tc>
          <w:tcPr>
            <w:vAlign w:val="center"/>
          </w:tcPr>
          <w:p>
            <w:pPr>
              <w:jc w:val="center"/>
            </w:pPr>
            <w:r>
              <w:t>0(W/㎡)</w:t>
            </w:r>
          </w:p>
        </w:tc>
      </w:tr>
      <w:tr>
        <w:tc>
          <w:tcPr>
            <w:vAlign w:val="center"/>
            <w:shd w:val="clear" w:color="auto" w:fill="E6E6E6"/>
          </w:tcPr>
          <w:p>
            <w:pPr/>
            <w:r>
              <w:t>起居室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bl>
    <w:p>
      <w:pPr>
        <w:widowControl w:val="0"/>
        <w:jc w:val="both"/>
        <w:pStyle w:val="3"/>
      </w:pPr>
      <w:r>
        <w:t>作息时间表</w:t>
      </w:r>
    </w:p>
    <w:p>
      <w:pPr>
        <w:widowControl w:val="0"/>
        <w:jc w:val="both"/>
      </w:pPr>
      <w:r>
        <w:t>同设计建筑</w:t>
      </w:r>
    </w:p>
    <w:p>
      <w:pPr>
        <w:widowControl w:val="0"/>
        <w:jc w:val="both"/>
        <w:pStyle w:val="2"/>
      </w:pPr>
      <w:r>
        <w:t>系统类型</w:t>
      </w:r>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767.7398681640625"/>
        <w:gridCol w:w="2150.7998657226563"/>
        <w:gridCol w:w="2150.7998657226563"/>
        <w:gridCol w:w="2263.9999389648438"/>
      </w:tblGrid>
      <w:tr>
        <w:tc>
          <w:tcPr>
            <w:vAlign w:val="center"/>
            <w:shd w:val="clear" w:color="auto" w:fill="E6E6E6"/>
          </w:tcPr>
          <w:p>
            <w:pPr>
              <w:jc w:val="center"/>
            </w:pPr>
            <w:r>
              <w:t>系统类型</w:t>
            </w:r>
          </w:p>
        </w:tc>
        <w:tc>
          <w:tcPr>
            <w:vAlign w:val="center"/>
            <w:shd w:val="clear" w:color="auto" w:fill="E6E6E6"/>
          </w:tcPr>
          <w:p>
            <w:pPr>
              <w:jc w:val="center"/>
            </w:pPr>
            <w:r>
              <w:t>供冷</w:t>
            </w:r>
            <w:r>
              <w:br/>
            </w:r>
            <w:r>
              <w:t>能效比</w:t>
            </w:r>
          </w:p>
        </w:tc>
        <w:tc>
          <w:tcPr>
            <w:vAlign w:val="center"/>
            <w:shd w:val="clear" w:color="auto" w:fill="E6E6E6"/>
          </w:tcPr>
          <w:p>
            <w:pPr>
              <w:jc w:val="center"/>
            </w:pPr>
            <w:r>
              <w:t>供热</w:t>
            </w:r>
            <w:r>
              <w:br/>
            </w:r>
            <w:r>
              <w:t>能效比</w:t>
            </w:r>
          </w:p>
        </w:tc>
        <w:tc>
          <w:tcPr>
            <w:vAlign w:val="center"/>
            <w:shd w:val="clear" w:color="auto" w:fill="E6E6E6"/>
          </w:tcPr>
          <w:p>
            <w:pPr>
              <w:jc w:val="center"/>
            </w:pPr>
            <w:r>
              <w:t>包含房间</w:t>
            </w:r>
          </w:p>
        </w:tc>
      </w:tr>
      <w:tr>
        <w:tc>
          <w:tcPr>
            <w:vAlign w:val="center"/>
          </w:tcPr>
          <w:p>
            <w:pPr/>
            <w:r>
              <w:t>散热器采暖空调器供冷</w:t>
            </w:r>
          </w:p>
        </w:tc>
        <w:tc>
          <w:tcPr>
            <w:vAlign w:val="center"/>
          </w:tcPr>
          <w:p>
            <w:pPr/>
            <w:r>
              <w:t>2.30</w:t>
            </w:r>
          </w:p>
        </w:tc>
        <w:tc>
          <w:tcPr>
            <w:vAlign w:val="center"/>
          </w:tcPr>
          <w:p>
            <w:pPr/>
            <w:r>
              <w:t>－</w:t>
            </w:r>
          </w:p>
        </w:tc>
        <w:tc>
          <w:tcPr>
            <w:vAlign w:val="center"/>
          </w:tcPr>
          <w:p>
            <w:pPr/>
            <w:r>
              <w:t>所有房间</w:t>
            </w:r>
          </w:p>
        </w:tc>
      </w:tr>
    </w:tbl>
    <w:p>
      <w:pPr>
        <w:widowControl w:val="0"/>
        <w:jc w:val="both"/>
        <w:pStyle w:val="2"/>
      </w:pPr>
      <w:r>
        <w:t>制冷系统</w:t>
      </w:r>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767.7398681640625"/>
        <w:gridCol w:w="2150.7998657226563"/>
        <w:gridCol w:w="2150.7998657226563"/>
        <w:gridCol w:w="2263.9999389648438"/>
      </w:tblGrid>
      <w:tr>
        <w:tc>
          <w:tcPr>
            <w:vAlign w:val="center"/>
            <w:shd w:val="clear" w:color="auto" w:fill="E6E6E6"/>
          </w:tcPr>
          <w:p>
            <w:pPr>
              <w:jc w:val="center"/>
            </w:pPr>
            <w:r>
              <w:t>系统类型</w:t>
            </w:r>
          </w:p>
        </w:tc>
        <w:tc>
          <w:tcPr>
            <w:vAlign w:val="center"/>
            <w:shd w:val="clear" w:color="auto" w:fill="E6E6E6"/>
          </w:tcPr>
          <w:p>
            <w:pPr>
              <w:jc w:val="center"/>
            </w:pPr>
            <w:r>
              <w:t>供冷</w:t>
            </w:r>
            <w:r>
              <w:br/>
            </w:r>
            <w:r>
              <w:t>能效比</w:t>
            </w:r>
          </w:p>
        </w:tc>
        <w:tc>
          <w:tcPr>
            <w:vAlign w:val="center"/>
            <w:shd w:val="clear" w:color="auto" w:fill="E6E6E6"/>
          </w:tcPr>
          <w:p>
            <w:pPr>
              <w:jc w:val="center"/>
            </w:pPr>
            <w:r>
              <w:t>冷负荷</w:t>
            </w:r>
            <w:r>
              <w:br/>
            </w:r>
            <w:r>
              <w:t>(kWh)</w:t>
            </w:r>
          </w:p>
        </w:tc>
        <w:tc>
          <w:tcPr>
            <w:vAlign w:val="center"/>
            <w:shd w:val="clear" w:color="auto" w:fill="E6E6E6"/>
          </w:tcPr>
          <w:p>
            <w:pPr>
              <w:jc w:val="center"/>
            </w:pPr>
            <w:r>
              <w:t>电耗(kWh)</w:t>
            </w:r>
          </w:p>
        </w:tc>
      </w:tr>
      <w:tr>
        <w:tc>
          <w:tcPr>
            <w:vAlign w:val="center"/>
          </w:tcPr>
          <w:p>
            <w:pPr/>
            <w:r>
              <w:t>散热器采暖空调器供冷</w:t>
            </w:r>
          </w:p>
        </w:tc>
        <w:tc>
          <w:tcPr>
            <w:vAlign w:val="center"/>
          </w:tcPr>
          <w:p>
            <w:pPr/>
            <w:r>
              <w:t>2.30</w:t>
            </w:r>
          </w:p>
        </w:tc>
        <w:tc>
          <w:tcPr>
            <w:vAlign w:val="center"/>
          </w:tcPr>
          <w:p>
            <w:pPr/>
            <w:r>
              <w:t>64568</w:t>
            </w:r>
          </w:p>
        </w:tc>
        <w:tc>
          <w:tcPr>
            <w:vAlign w:val="center"/>
          </w:tcPr>
          <w:p>
            <w:pPr/>
            <w:r>
              <w:t>28073</w:t>
            </w:r>
          </w:p>
        </w:tc>
      </w:tr>
    </w:tbl>
    <w:p>
      <w:pPr>
        <w:widowControl w:val="0"/>
        <w:jc w:val="both"/>
        <w:pStyle w:val="2"/>
      </w:pPr>
      <w:r>
        <w:t>供暖系统</w:t>
      </w:r>
    </w:p>
    <w:p>
      <w:pPr>
        <w:widowControl w:val="0"/>
        <w:jc w:val="both"/>
        <w:pStyle w:val="3"/>
      </w:pPr>
      <w:r>
        <w:t>热水锅炉能耗</w:t>
      </w:r>
    </w:p>
    <w:tbl>
      <w:tblPr>
        <w:tblStyle w:val="TableGrid"/>
        <w:tblW w:w="9333.3397293090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66.66748046875"/>
        <w:gridCol w:w="1166.66748046875"/>
        <w:gridCol w:w="600.66745758056641"/>
        <w:gridCol w:w="1166.66748046875"/>
        <w:gridCol w:w="1166.66748046875"/>
        <w:gridCol w:w="1166.66748046875"/>
        <w:gridCol w:w="1732.6673889160156"/>
        <w:gridCol w:w="1166.66748046875"/>
      </w:tblGrid>
      <w:tr>
        <w:tc>
          <w:tcPr>
            <w:vAlign w:val="center"/>
            <w:shd w:val="clear" w:color="auto" w:fill="E6E6E6"/>
          </w:tcPr>
          <w:p>
            <w:pPr>
              <w:jc w:val="center"/>
            </w:pPr>
            <w:r>
              <w:t>燃料类型</w:t>
            </w:r>
          </w:p>
        </w:tc>
        <w:tc>
          <w:tcPr>
            <w:vAlign w:val="center"/>
            <w:shd w:val="clear" w:color="auto" w:fill="E6E6E6"/>
          </w:tcPr>
          <w:p>
            <w:pPr>
              <w:jc w:val="center"/>
            </w:pPr>
            <w:r>
              <w:t>容量/峰值负荷</w:t>
            </w:r>
            <w:r>
              <w:br/>
            </w:r>
            <w:r>
              <w:t>(MW)</w:t>
            </w:r>
          </w:p>
        </w:tc>
        <w:tc>
          <w:tcPr>
            <w:vAlign w:val="center"/>
            <w:shd w:val="clear" w:color="auto" w:fill="E6E6E6"/>
          </w:tcPr>
          <w:p>
            <w:pPr>
              <w:jc w:val="center"/>
            </w:pPr>
            <w:r>
              <w:t>台数</w:t>
            </w:r>
          </w:p>
        </w:tc>
        <w:tc>
          <w:tcPr>
            <w:vAlign w:val="center"/>
            <w:shd w:val="clear" w:color="auto" w:fill="E6E6E6"/>
          </w:tcPr>
          <w:p>
            <w:pPr>
              <w:jc w:val="center"/>
            </w:pPr>
            <w:r>
              <w:t>锅炉</w:t>
            </w:r>
            <w:r>
              <w:br/>
            </w:r>
            <w:r>
              <w:t>热效率</w:t>
            </w:r>
          </w:p>
        </w:tc>
        <w:tc>
          <w:tcPr>
            <w:vAlign w:val="center"/>
            <w:shd w:val="clear" w:color="auto" w:fill="E6E6E6"/>
          </w:tcPr>
          <w:p>
            <w:pPr>
              <w:jc w:val="center"/>
            </w:pPr>
            <w:r>
              <w:t>外网热</w:t>
            </w:r>
            <w:r>
              <w:br/>
            </w:r>
            <w:r>
              <w:t>输送效率</w:t>
            </w:r>
          </w:p>
        </w:tc>
        <w:tc>
          <w:tcPr>
            <w:vAlign w:val="center"/>
            <w:shd w:val="clear" w:color="auto" w:fill="E6E6E6"/>
          </w:tcPr>
          <w:p>
            <w:pPr>
              <w:jc w:val="center"/>
            </w:pPr>
            <w:r>
              <w:t>累计</w:t>
            </w:r>
            <w:r>
              <w:br/>
            </w:r>
            <w:r>
              <w:t>热负荷</w:t>
            </w:r>
            <w:r>
              <w:br/>
            </w:r>
            <w:r>
              <w:t>(kWh)</w:t>
            </w:r>
          </w:p>
        </w:tc>
        <w:tc>
          <w:tcPr>
            <w:vAlign w:val="center"/>
            <w:shd w:val="clear" w:color="auto" w:fill="E6E6E6"/>
          </w:tcPr>
          <w:p>
            <w:pPr>
              <w:jc w:val="center"/>
            </w:pPr>
            <w:r>
              <w:t>热/电系数</w:t>
            </w:r>
            <w:r>
              <w:br/>
            </w:r>
            <w:r>
              <w:t>(kWh/kWh)</w:t>
            </w:r>
          </w:p>
        </w:tc>
        <w:tc>
          <w:tcPr>
            <w:vAlign w:val="center"/>
            <w:shd w:val="clear" w:color="auto" w:fill="E6E6E6"/>
          </w:tcPr>
          <w:p>
            <w:pPr>
              <w:jc w:val="center"/>
            </w:pPr>
            <w:r>
              <w:t>折合电耗</w:t>
            </w:r>
            <w:r>
              <w:br/>
            </w:r>
            <w:r>
              <w:t>(kWh)</w:t>
            </w:r>
          </w:p>
        </w:tc>
      </w:tr>
      <w:tr>
        <w:tc>
          <w:tcPr>
            <w:vAlign w:val="center"/>
          </w:tcPr>
          <w:p>
            <w:pPr/>
            <w:r>
              <w:t>燃气</w:t>
            </w:r>
          </w:p>
        </w:tc>
        <w:tc>
          <w:tcPr>
            <w:vAlign w:val="center"/>
          </w:tcPr>
          <w:p>
            <w:pPr/>
            <w:r>
              <w:t>0.04</w:t>
            </w:r>
          </w:p>
        </w:tc>
        <w:tc>
          <w:tcPr>
            <w:vAlign w:val="center"/>
          </w:tcPr>
          <w:p>
            <w:pPr/>
            <w:r>
              <w:t>1</w:t>
            </w:r>
          </w:p>
        </w:tc>
        <w:tc>
          <w:tcPr>
            <w:vAlign w:val="center"/>
          </w:tcPr>
          <w:p>
            <w:pPr/>
            <w:r>
              <w:t>0.86</w:t>
            </w:r>
          </w:p>
        </w:tc>
        <w:tc>
          <w:tcPr>
            <w:vAlign w:val="center"/>
          </w:tcPr>
          <w:p>
            <w:pPr/>
            <w:r>
              <w:t>0.92</w:t>
            </w:r>
          </w:p>
        </w:tc>
        <w:tc>
          <w:tcPr>
            <w:vAlign w:val="center"/>
          </w:tcPr>
          <w:p>
            <w:pPr/>
            <w:r>
              <w:t>28713</w:t>
            </w:r>
          </w:p>
        </w:tc>
        <w:tc>
          <w:tcPr>
            <w:vAlign w:val="center"/>
          </w:tcPr>
          <w:p>
            <w:pPr/>
            <w:r>
              <w:t>2.93</w:t>
            </w:r>
          </w:p>
        </w:tc>
        <w:tc>
          <w:tcPr>
            <w:vAlign w:val="center"/>
          </w:tcPr>
          <w:p>
            <w:pPr/>
            <w:r>
              <w:t>12384</w:t>
            </w:r>
          </w:p>
        </w:tc>
      </w:tr>
    </w:tbl>
    <w:p>
      <w:pPr>
        <w:widowControl w:val="0"/>
        <w:jc w:val="both"/>
        <w:pStyle w:val="3"/>
      </w:pPr>
      <w:r>
        <w:t>热水循环水泵能耗</w:t>
      </w:r>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31.9198608398438"/>
        <w:gridCol w:w="2331.9198608398438"/>
        <w:gridCol w:w="2331.9198608398438"/>
        <w:gridCol w:w="2337.5799560546875"/>
      </w:tblGrid>
      <w:tr>
        <w:tc>
          <w:tcPr>
            <w:vAlign w:val="center"/>
            <w:shd w:val="clear" w:color="auto" w:fill="E6E6E6"/>
          </w:tcPr>
          <w:p>
            <w:pPr>
              <w:jc w:val="center"/>
            </w:pPr>
            <w:r>
              <w:t>锅炉制热量(kW)</w:t>
            </w:r>
          </w:p>
        </w:tc>
        <w:tc>
          <w:tcPr>
            <w:vAlign w:val="center"/>
            <w:shd w:val="clear" w:color="auto" w:fill="E6E6E6"/>
          </w:tcPr>
          <w:p>
            <w:pPr>
              <w:jc w:val="center"/>
            </w:pPr>
            <w:r>
              <w:t>输送能效比</w:t>
            </w:r>
          </w:p>
        </w:tc>
        <w:tc>
          <w:tcPr>
            <w:vAlign w:val="center"/>
            <w:shd w:val="clear" w:color="auto" w:fill="E6E6E6"/>
          </w:tcPr>
          <w:p>
            <w:pPr>
              <w:jc w:val="center"/>
            </w:pPr>
            <w:r>
              <w:t>运行时长(h)</w:t>
            </w:r>
          </w:p>
        </w:tc>
        <w:tc>
          <w:tcPr>
            <w:vAlign w:val="center"/>
            <w:shd w:val="clear" w:color="auto" w:fill="E6E6E6"/>
          </w:tcPr>
          <w:p>
            <w:pPr>
              <w:jc w:val="center"/>
            </w:pPr>
            <w:r>
              <w:t>供暖水泵电耗(kWh)</w:t>
            </w:r>
          </w:p>
        </w:tc>
      </w:tr>
      <w:tr>
        <w:tc>
          <w:tcPr>
            <w:vAlign w:val="center"/>
          </w:tcPr>
          <w:p>
            <w:pPr/>
            <w:r>
              <w:t>41</w:t>
            </w:r>
          </w:p>
        </w:tc>
        <w:tc>
          <w:tcPr>
            <w:vAlign w:val="center"/>
          </w:tcPr>
          <w:p>
            <w:pPr/>
            <w:r>
              <w:t>0.00433</w:t>
            </w:r>
          </w:p>
        </w:tc>
        <w:tc>
          <w:tcPr>
            <w:vAlign w:val="center"/>
          </w:tcPr>
          <w:p>
            <w:pPr/>
            <w:r>
              <w:t>1437</w:t>
            </w:r>
          </w:p>
        </w:tc>
        <w:tc>
          <w:tcPr>
            <w:vAlign w:val="center"/>
          </w:tcPr>
          <w:p>
            <w:pPr/>
            <w:r>
              <w:t>254</w:t>
            </w:r>
          </w:p>
        </w:tc>
      </w:tr>
    </w:tbl>
    <w:p>
      <w:pPr>
        <w:widowControl w:val="0"/>
        <w:jc w:val="both"/>
        <w:pStyle w:val="2"/>
      </w:pPr>
      <w:r>
        <w:t>逐月电耗</w:t>
      </w:r>
    </w:p>
    <w:p>
      <w:pPr>
        <w:widowControl w:val="0"/>
        <w:jc w:val="both"/>
      </w:pPr>
      <w:r>
        <w:t>注:供冷供暖为冷热源及输配水泵电耗，热水为扣减太阳能后电耗，所有数据单位kWh/㎡。</w:t>
      </w:r>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41.4399719238281"/>
        <w:gridCol w:w="1148.9799499511719"/>
        <w:gridCol w:w="1148.9799499511719"/>
        <w:gridCol w:w="1148.9799499511719"/>
        <w:gridCol w:w="1148.9799499511719"/>
        <w:gridCol w:w="1148.9799499511719"/>
        <w:gridCol w:w="848.99993896484375"/>
        <w:gridCol w:w="848.99993896484375"/>
        <w:gridCol w:w="848.99993896484375"/>
      </w:tblGrid>
      <w:tr>
        <w:tc>
          <w:tcPr>
            <w:vAlign w:val="center"/>
            <w:shd w:val="clear" w:color="auto" w:fill="E6E6E6"/>
          </w:tcPr>
          <w:p>
            <w:pPr>
              <w:jc w:val="center"/>
            </w:pPr>
            <w:r>
              <w:t>月</w:t>
            </w:r>
          </w:p>
        </w:tc>
        <w:tc>
          <w:tcPr>
            <w:vAlign w:val="center"/>
            <w:shd w:val="clear" w:color="auto" w:fill="E6E6E6"/>
          </w:tcPr>
          <w:p>
            <w:pPr>
              <w:jc w:val="center"/>
            </w:pPr>
            <w:r>
              <w:t>供冷</w:t>
            </w:r>
          </w:p>
        </w:tc>
        <w:tc>
          <w:tcPr>
            <w:vAlign w:val="center"/>
            <w:shd w:val="clear" w:color="auto" w:fill="E6E6E6"/>
          </w:tcPr>
          <w:p>
            <w:pPr>
              <w:jc w:val="center"/>
            </w:pPr>
            <w:r>
              <w:t>供暖</w:t>
            </w:r>
          </w:p>
        </w:tc>
        <w:tc>
          <w:tcPr>
            <w:vAlign w:val="center"/>
            <w:shd w:val="clear" w:color="auto" w:fill="E6E6E6"/>
          </w:tcPr>
          <w:p>
            <w:pPr>
              <w:jc w:val="center"/>
            </w:pPr>
            <w:r>
              <w:t>空调风机</w:t>
            </w:r>
          </w:p>
        </w:tc>
        <w:tc>
          <w:tcPr>
            <w:vAlign w:val="center"/>
            <w:shd w:val="clear" w:color="auto" w:fill="E6E6E6"/>
          </w:tcPr>
          <w:p>
            <w:pPr>
              <w:jc w:val="center"/>
            </w:pPr>
            <w:r>
              <w:t>照明</w:t>
            </w:r>
          </w:p>
        </w:tc>
        <w:tc>
          <w:tcPr>
            <w:vAlign w:val="center"/>
            <w:shd w:val="clear" w:color="auto" w:fill="E6E6E6"/>
          </w:tcPr>
          <w:p>
            <w:pPr>
              <w:jc w:val="center"/>
            </w:pPr>
            <w:r>
              <w:t>插座设备</w:t>
            </w:r>
          </w:p>
        </w:tc>
        <w:tc>
          <w:tcPr>
            <w:vAlign w:val="center"/>
            <w:shd w:val="clear" w:color="auto" w:fill="E6E6E6"/>
          </w:tcPr>
          <w:p>
            <w:pPr>
              <w:jc w:val="center"/>
            </w:pPr>
            <w:r>
              <w:t>排风机</w:t>
            </w:r>
          </w:p>
        </w:tc>
        <w:tc>
          <w:tcPr>
            <w:vAlign w:val="center"/>
            <w:shd w:val="clear" w:color="auto" w:fill="E6E6E6"/>
          </w:tcPr>
          <w:p>
            <w:pPr>
              <w:jc w:val="center"/>
            </w:pPr>
            <w:r>
              <w:t>电梯</w:t>
            </w:r>
          </w:p>
        </w:tc>
        <w:tc>
          <w:tcPr>
            <w:vAlign w:val="center"/>
            <w:shd w:val="clear" w:color="auto" w:fill="E6E6E6"/>
          </w:tcPr>
          <w:p>
            <w:pPr>
              <w:jc w:val="center"/>
            </w:pPr>
            <w:r>
              <w:t>热水</w:t>
            </w:r>
          </w:p>
        </w:tc>
      </w:tr>
      <w:tr>
        <w:tc>
          <w:tcPr>
            <w:vAlign w:val="center"/>
          </w:tcPr>
          <w:p>
            <w:pPr>
              <w:jc w:val="center"/>
            </w:pPr>
            <w:r>
              <w:t>1</w:t>
            </w:r>
          </w:p>
        </w:tc>
        <w:tc>
          <w:tcPr>
            <w:vAlign w:val="center"/>
          </w:tcPr>
          <w:p>
            <w:pPr>
              <w:jc w:val="right"/>
            </w:pPr>
            <w:r>
              <w:t>0.00</w:t>
            </w:r>
          </w:p>
        </w:tc>
        <w:tc>
          <w:tcPr>
            <w:vAlign w:val="center"/>
          </w:tcPr>
          <w:p>
            <w:pPr>
              <w:jc w:val="right"/>
            </w:pPr>
            <w:r>
              <w:t>1.59</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vMerge w:val="restart"/>
          </w:tcPr>
          <w:p>
            <w:pPr>
              <w:jc w:val="right"/>
            </w:pPr>
            <w:r>
              <w:t>－</w:t>
            </w:r>
          </w:p>
        </w:tc>
        <w:tc>
          <w:tcPr>
            <w:vAlign w:val="center"/>
            <w:vMerge w:val="restart"/>
          </w:tcPr>
          <w:p>
            <w:pPr>
              <w:jc w:val="right"/>
            </w:pPr>
            <w:r>
              <w:t>－</w:t>
            </w:r>
          </w:p>
        </w:tc>
        <w:tc>
          <w:tcPr>
            <w:vAlign w:val="center"/>
            <w:vMerge w:val="restart"/>
          </w:tcPr>
          <w:p>
            <w:pPr>
              <w:jc w:val="right"/>
            </w:pPr>
            <w:r>
              <w:t>－</w:t>
            </w:r>
          </w:p>
        </w:tc>
      </w:tr>
      <w:tr>
        <w:tc>
          <w:tcPr>
            <w:vAlign w:val="center"/>
          </w:tcPr>
          <w:p>
            <w:pPr>
              <w:jc w:val="center"/>
            </w:pPr>
            <w:r>
              <w:t>2</w:t>
            </w:r>
          </w:p>
        </w:tc>
        <w:tc>
          <w:tcPr>
            <w:vAlign w:val="center"/>
          </w:tcPr>
          <w:p>
            <w:pPr>
              <w:jc w:val="right"/>
            </w:pPr>
            <w:r>
              <w:t>0.00</w:t>
            </w:r>
          </w:p>
        </w:tc>
        <w:tc>
          <w:tcPr>
            <w:vAlign w:val="center"/>
          </w:tcPr>
          <w:p>
            <w:pPr>
              <w:jc w:val="right"/>
            </w:pPr>
            <w:r>
              <w:t>1.03</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vMerge/>
          </w:tcPr>
          <w:p>
            <w:pPr>
              <w:jc w:val="right"/>
            </w:pPr>
          </w:p>
        </w:tc>
        <w:tc>
          <w:tcPr>
            <w:vAlign w:val="center"/>
            <w:vMerge/>
          </w:tcPr>
          <w:p>
            <w:pPr>
              <w:jc w:val="right"/>
            </w:pPr>
          </w:p>
        </w:tc>
        <w:tc>
          <w:tcPr>
            <w:vAlign w:val="center"/>
            <w:vMerge/>
          </w:tcPr>
          <w:p>
            <w:pPr>
              <w:jc w:val="right"/>
            </w:pPr>
          </w:p>
        </w:tc>
      </w:tr>
      <w:tr>
        <w:tc>
          <w:tcPr>
            <w:vAlign w:val="center"/>
          </w:tcPr>
          <w:p>
            <w:pPr>
              <w:jc w:val="center"/>
            </w:pPr>
            <w:r>
              <w:t>3</w:t>
            </w:r>
          </w:p>
        </w:tc>
        <w:tc>
          <w:tcPr>
            <w:vAlign w:val="center"/>
          </w:tcPr>
          <w:p>
            <w:pPr>
              <w:jc w:val="right"/>
            </w:pPr>
            <w:r>
              <w:t>0.04</w:t>
            </w:r>
          </w:p>
        </w:tc>
        <w:tc>
          <w:tcPr>
            <w:vAlign w:val="center"/>
          </w:tcPr>
          <w:p>
            <w:pPr>
              <w:jc w:val="right"/>
            </w:pPr>
            <w:r>
              <w:t>0.61</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vMerge/>
          </w:tcPr>
          <w:p>
            <w:pPr>
              <w:jc w:val="right"/>
            </w:pPr>
          </w:p>
        </w:tc>
        <w:tc>
          <w:tcPr>
            <w:vAlign w:val="center"/>
            <w:vMerge/>
          </w:tcPr>
          <w:p>
            <w:pPr>
              <w:jc w:val="right"/>
            </w:pPr>
          </w:p>
        </w:tc>
        <w:tc>
          <w:tcPr>
            <w:vAlign w:val="center"/>
            <w:vMerge/>
          </w:tcPr>
          <w:p>
            <w:pPr>
              <w:jc w:val="right"/>
            </w:pPr>
          </w:p>
        </w:tc>
      </w:tr>
      <w:tr>
        <w:tc>
          <w:tcPr>
            <w:vAlign w:val="center"/>
          </w:tcPr>
          <w:p>
            <w:pPr>
              <w:jc w:val="center"/>
            </w:pPr>
            <w:r>
              <w:t>4</w:t>
            </w:r>
          </w:p>
        </w:tc>
        <w:tc>
          <w:tcPr>
            <w:vAlign w:val="center"/>
          </w:tcPr>
          <w:p>
            <w:pPr>
              <w:jc w:val="right"/>
            </w:pPr>
            <w:r>
              <w:t>0.26</w:t>
            </w:r>
          </w:p>
        </w:tc>
        <w:tc>
          <w:tcPr>
            <w:vAlign w:val="center"/>
          </w:tcPr>
          <w:p>
            <w:pPr>
              <w:jc w:val="right"/>
            </w:pPr>
            <w:r>
              <w:t>0.03</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vMerge/>
          </w:tcPr>
          <w:p>
            <w:pPr>
              <w:jc w:val="right"/>
            </w:pPr>
          </w:p>
        </w:tc>
        <w:tc>
          <w:tcPr>
            <w:vAlign w:val="center"/>
            <w:vMerge/>
          </w:tcPr>
          <w:p>
            <w:pPr>
              <w:jc w:val="right"/>
            </w:pPr>
          </w:p>
        </w:tc>
        <w:tc>
          <w:tcPr>
            <w:vAlign w:val="center"/>
            <w:vMerge/>
          </w:tcPr>
          <w:p>
            <w:pPr>
              <w:jc w:val="right"/>
            </w:pPr>
          </w:p>
        </w:tc>
      </w:tr>
      <w:tr>
        <w:tc>
          <w:tcPr>
            <w:vAlign w:val="center"/>
          </w:tcPr>
          <w:p>
            <w:pPr>
              <w:jc w:val="center"/>
            </w:pPr>
            <w:r>
              <w:t>5</w:t>
            </w:r>
          </w:p>
        </w:tc>
        <w:tc>
          <w:tcPr>
            <w:vAlign w:val="center"/>
          </w:tcPr>
          <w:p>
            <w:pPr>
              <w:jc w:val="right"/>
            </w:pPr>
            <w:r>
              <w:t>1.28</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vMerge/>
          </w:tcPr>
          <w:p>
            <w:pPr>
              <w:jc w:val="right"/>
            </w:pPr>
          </w:p>
        </w:tc>
        <w:tc>
          <w:tcPr>
            <w:vAlign w:val="center"/>
            <w:vMerge/>
          </w:tcPr>
          <w:p>
            <w:pPr>
              <w:jc w:val="right"/>
            </w:pPr>
          </w:p>
        </w:tc>
        <w:tc>
          <w:tcPr>
            <w:vAlign w:val="center"/>
            <w:vMerge/>
          </w:tcPr>
          <w:p>
            <w:pPr>
              <w:jc w:val="right"/>
            </w:pPr>
          </w:p>
        </w:tc>
      </w:tr>
      <w:tr>
        <w:tc>
          <w:tcPr>
            <w:vAlign w:val="center"/>
          </w:tcPr>
          <w:p>
            <w:pPr>
              <w:jc w:val="center"/>
            </w:pPr>
            <w:r>
              <w:t>6</w:t>
            </w:r>
          </w:p>
        </w:tc>
        <w:tc>
          <w:tcPr>
            <w:vAlign w:val="center"/>
          </w:tcPr>
          <w:p>
            <w:pPr>
              <w:jc w:val="right"/>
            </w:pPr>
            <w:r>
              <w:t>2.14</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vMerge/>
          </w:tcPr>
          <w:p>
            <w:pPr>
              <w:jc w:val="right"/>
            </w:pPr>
          </w:p>
        </w:tc>
        <w:tc>
          <w:tcPr>
            <w:vAlign w:val="center"/>
            <w:vMerge/>
          </w:tcPr>
          <w:p>
            <w:pPr>
              <w:jc w:val="right"/>
            </w:pPr>
          </w:p>
        </w:tc>
        <w:tc>
          <w:tcPr>
            <w:vAlign w:val="center"/>
            <w:vMerge/>
          </w:tcPr>
          <w:p>
            <w:pPr>
              <w:jc w:val="right"/>
            </w:pPr>
          </w:p>
        </w:tc>
      </w:tr>
      <w:tr>
        <w:tc>
          <w:tcPr>
            <w:vAlign w:val="center"/>
          </w:tcPr>
          <w:p>
            <w:pPr>
              <w:jc w:val="center"/>
            </w:pPr>
            <w:r>
              <w:t>7</w:t>
            </w:r>
          </w:p>
        </w:tc>
        <w:tc>
          <w:tcPr>
            <w:vAlign w:val="center"/>
          </w:tcPr>
          <w:p>
            <w:pPr>
              <w:jc w:val="right"/>
            </w:pPr>
            <w:r>
              <w:t>3.22</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vMerge/>
          </w:tcPr>
          <w:p>
            <w:pPr>
              <w:jc w:val="right"/>
            </w:pPr>
          </w:p>
        </w:tc>
        <w:tc>
          <w:tcPr>
            <w:vAlign w:val="center"/>
            <w:vMerge/>
          </w:tcPr>
          <w:p>
            <w:pPr>
              <w:jc w:val="right"/>
            </w:pPr>
          </w:p>
        </w:tc>
        <w:tc>
          <w:tcPr>
            <w:vAlign w:val="center"/>
            <w:vMerge/>
          </w:tcPr>
          <w:p>
            <w:pPr>
              <w:jc w:val="right"/>
            </w:pPr>
          </w:p>
        </w:tc>
      </w:tr>
      <w:tr>
        <w:tc>
          <w:tcPr>
            <w:vAlign w:val="center"/>
          </w:tcPr>
          <w:p>
            <w:pPr>
              <w:jc w:val="center"/>
            </w:pPr>
            <w:r>
              <w:t>8</w:t>
            </w:r>
          </w:p>
        </w:tc>
        <w:tc>
          <w:tcPr>
            <w:vAlign w:val="center"/>
          </w:tcPr>
          <w:p>
            <w:pPr>
              <w:jc w:val="right"/>
            </w:pPr>
            <w:r>
              <w:t>2.71</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vMerge/>
          </w:tcPr>
          <w:p>
            <w:pPr>
              <w:jc w:val="right"/>
            </w:pPr>
          </w:p>
        </w:tc>
        <w:tc>
          <w:tcPr>
            <w:vAlign w:val="center"/>
            <w:vMerge/>
          </w:tcPr>
          <w:p>
            <w:pPr>
              <w:jc w:val="right"/>
            </w:pPr>
          </w:p>
        </w:tc>
        <w:tc>
          <w:tcPr>
            <w:vAlign w:val="center"/>
            <w:vMerge/>
          </w:tcPr>
          <w:p>
            <w:pPr>
              <w:jc w:val="right"/>
            </w:pPr>
          </w:p>
        </w:tc>
      </w:tr>
      <w:tr>
        <w:tc>
          <w:tcPr>
            <w:vAlign w:val="center"/>
          </w:tcPr>
          <w:p>
            <w:pPr>
              <w:jc w:val="center"/>
            </w:pPr>
            <w:r>
              <w:t>9</w:t>
            </w:r>
          </w:p>
        </w:tc>
        <w:tc>
          <w:tcPr>
            <w:vAlign w:val="center"/>
          </w:tcPr>
          <w:p>
            <w:pPr>
              <w:jc w:val="right"/>
            </w:pPr>
            <w:r>
              <w:t>1.39</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vMerge/>
          </w:tcPr>
          <w:p>
            <w:pPr>
              <w:jc w:val="right"/>
            </w:pPr>
          </w:p>
        </w:tc>
        <w:tc>
          <w:tcPr>
            <w:vAlign w:val="center"/>
            <w:vMerge/>
          </w:tcPr>
          <w:p>
            <w:pPr>
              <w:jc w:val="right"/>
            </w:pPr>
          </w:p>
        </w:tc>
        <w:tc>
          <w:tcPr>
            <w:vAlign w:val="center"/>
            <w:vMerge/>
          </w:tcPr>
          <w:p>
            <w:pPr>
              <w:jc w:val="right"/>
            </w:pPr>
          </w:p>
        </w:tc>
      </w:tr>
      <w:tr>
        <w:tc>
          <w:tcPr>
            <w:vAlign w:val="center"/>
          </w:tcPr>
          <w:p>
            <w:pPr>
              <w:jc w:val="center"/>
            </w:pPr>
            <w:r>
              <w:t>10</w:t>
            </w:r>
          </w:p>
        </w:tc>
        <w:tc>
          <w:tcPr>
            <w:vAlign w:val="center"/>
          </w:tcPr>
          <w:p>
            <w:pPr>
              <w:jc w:val="right"/>
            </w:pPr>
            <w:r>
              <w:t>0.30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vMerge/>
          </w:tcPr>
          <w:p>
            <w:pPr>
              <w:jc w:val="right"/>
            </w:pPr>
          </w:p>
        </w:tc>
        <w:tc>
          <w:tcPr>
            <w:vAlign w:val="center"/>
            <w:vMerge/>
          </w:tcPr>
          <w:p>
            <w:pPr>
              <w:jc w:val="right"/>
            </w:pPr>
          </w:p>
        </w:tc>
        <w:tc>
          <w:tcPr>
            <w:vAlign w:val="center"/>
            <w:vMerge/>
          </w:tcPr>
          <w:p>
            <w:pPr>
              <w:jc w:val="right"/>
            </w:pPr>
          </w:p>
        </w:tc>
      </w:tr>
      <w:tr>
        <w:tc>
          <w:tcPr>
            <w:vAlign w:val="center"/>
          </w:tcPr>
          <w:p>
            <w:pPr>
              <w:jc w:val="center"/>
            </w:pPr>
            <w:r>
              <w:t>11</w:t>
            </w:r>
          </w:p>
        </w:tc>
        <w:tc>
          <w:tcPr>
            <w:vAlign w:val="center"/>
          </w:tcPr>
          <w:p>
            <w:pPr>
              <w:jc w:val="right"/>
            </w:pPr>
            <w:r>
              <w:t>0.04</w:t>
            </w:r>
          </w:p>
        </w:tc>
        <w:tc>
          <w:tcPr>
            <w:vAlign w:val="center"/>
          </w:tcPr>
          <w:p>
            <w:pPr>
              <w:jc w:val="right"/>
            </w:pPr>
            <w:r>
              <w:t>0.59</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vMerge/>
          </w:tcPr>
          <w:p>
            <w:pPr>
              <w:jc w:val="right"/>
            </w:pPr>
          </w:p>
        </w:tc>
        <w:tc>
          <w:tcPr>
            <w:vAlign w:val="center"/>
            <w:vMerge/>
          </w:tcPr>
          <w:p>
            <w:pPr>
              <w:jc w:val="right"/>
            </w:pPr>
          </w:p>
        </w:tc>
        <w:tc>
          <w:tcPr>
            <w:vAlign w:val="center"/>
            <w:vMerge/>
          </w:tcPr>
          <w:p>
            <w:pPr>
              <w:jc w:val="right"/>
            </w:pPr>
          </w:p>
        </w:tc>
      </w:tr>
      <w:tr>
        <w:tc>
          <w:tcPr>
            <w:vAlign w:val="center"/>
          </w:tcPr>
          <w:p>
            <w:pPr>
              <w:jc w:val="center"/>
            </w:pPr>
            <w:r>
              <w:t>12</w:t>
            </w:r>
          </w:p>
        </w:tc>
        <w:tc>
          <w:tcPr>
            <w:vAlign w:val="center"/>
          </w:tcPr>
          <w:p>
            <w:pPr>
              <w:jc w:val="right"/>
            </w:pPr>
            <w:r>
              <w:t>0.00</w:t>
            </w:r>
          </w:p>
        </w:tc>
        <w:tc>
          <w:tcPr>
            <w:vAlign w:val="center"/>
          </w:tcPr>
          <w:p>
            <w:pPr>
              <w:jc w:val="right"/>
            </w:pPr>
            <w:r>
              <w:t>1.28</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vMerge/>
          </w:tcPr>
          <w:p>
            <w:pPr>
              <w:jc w:val="right"/>
            </w:pPr>
          </w:p>
        </w:tc>
        <w:tc>
          <w:tcPr>
            <w:vAlign w:val="center"/>
            <w:vMerge/>
          </w:tcPr>
          <w:p>
            <w:pPr>
              <w:jc w:val="right"/>
            </w:pPr>
          </w:p>
        </w:tc>
        <w:tc>
          <w:tcPr>
            <w:vAlign w:val="center"/>
            <w:vMerge/>
          </w:tcPr>
          <w:p>
            <w:pPr>
              <w:jc w:val="right"/>
            </w:pPr>
          </w:p>
        </w:tc>
      </w:tr>
      <w:tr>
        <w:tc>
          <w:tcPr>
            <w:vAlign w:val="center"/>
          </w:tcPr>
          <w:p>
            <w:pPr>
              <w:jc w:val="center"/>
            </w:pPr>
            <w:r>
              <w:t>合计</w:t>
            </w:r>
          </w:p>
        </w:tc>
        <w:tc>
          <w:tcPr>
            <w:vAlign w:val="center"/>
          </w:tcPr>
          <w:p>
            <w:pPr>
              <w:jc w:val="right"/>
            </w:pPr>
            <w:r>
              <w:t>11.38</w:t>
            </w:r>
          </w:p>
        </w:tc>
        <w:tc>
          <w:tcPr>
            <w:vAlign w:val="center"/>
          </w:tcPr>
          <w:p>
            <w:pPr>
              <w:jc w:val="right"/>
            </w:pPr>
            <w:r>
              <w:t>5.12</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r>
    </w:tbl>
    <w:p>
      <w:pPr>
        <w:widowControl w:val="0"/>
        <w:jc w:val="both"/>
        <w:pStyle w:val="1"/>
      </w:pPr>
      <w:r>
        <w:t>计算结果</w:t>
      </w:r>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61"/>
        <w:gridCol w:w="1637"/>
        <w:gridCol w:w="1637"/>
        <w:gridCol w:w="1792"/>
      </w:tblGrid>
      <w:tr w:rsidR="00B819A4" w:rsidRPr="007D7645">
        <w:tc>
          <w:tcPr>
            <w:tcW w:w="807" w:type="pct"/>
            <w:shd w:val="clear" w:color="auto" w:fill="E0E0E0"/>
            <w:vAlign w:val="center"/>
          </w:tcPr>
          <w:p w:rsidR="00B819A4" w:rsidRPr="007D7645" w:rsidRDefault="00B819A4" w:rsidP="00F21AC0">
            <w:pPr>
              <w:pStyle w:val="a3"/>
              <w:ind w:firstLineChars="0" w:firstLine="0"/>
              <w:jc w:val="center"/>
              <w:rPr>
                <w:lang w:val="en-US"/>
              </w:rPr>
            </w:pPr>
            <w:r w:rsidRPr="007D7645">
              <w:rPr>
                <w:rFonts w:hint="eastAsia"/>
                <w:lang w:val="en-US"/>
              </w:rPr>
              <w:t>能耗分类</w:t>
            </w:r>
          </w:p>
        </w:tc>
        <w:tc>
          <w:tcPr>
            <w:tcW w:w="1479" w:type="pct"/>
            <w:tcBorders>
              <w:bottom w:val="single" w:sz="4" w:space="0" w:color="auto"/>
            </w:tcBorders>
            <w:shd w:val="clear" w:color="auto" w:fill="E0E0E0"/>
            <w:vAlign w:val="center"/>
          </w:tcPr>
          <w:p w:rsidR="00B819A4" w:rsidRPr="007D7645" w:rsidRDefault="00B819A4" w:rsidP="00F21AC0">
            <w:pPr>
              <w:pStyle w:val="a3"/>
              <w:ind w:firstLineChars="0" w:firstLine="0"/>
              <w:jc w:val="center"/>
              <w:rPr>
                <w:lang w:val="en-US"/>
              </w:rPr>
            </w:pPr>
            <w:r w:rsidRPr="007D7645">
              <w:rPr>
                <w:rFonts w:hint="eastAsia"/>
                <w:lang w:val="en-US"/>
              </w:rPr>
              <w:t>能耗子类</w:t>
            </w:r>
          </w:p>
        </w:tc>
        <w:tc>
          <w:tcPr>
            <w:tcW w:w="877" w:type="pct"/>
            <w:shd w:val="clear" w:color="auto" w:fill="E0E0E0"/>
            <w:vAlign w:val="center"/>
          </w:tcPr>
          <w:p w:rsidR="00B819A4" w:rsidRPr="007D7645" w:rsidRDefault="00B819A4" w:rsidP="00F21AC0">
            <w:pPr>
              <w:pStyle w:val="a3"/>
              <w:ind w:firstLineChars="0" w:firstLine="0"/>
              <w:jc w:val="center"/>
              <w:rPr>
                <w:lang w:val="en-US"/>
              </w:rPr>
            </w:pPr>
            <w:bookmarkStart w:id="0" w:name="设计建筑别名"/>
            <w:r w:rsidRPr="007D7645">
              <w:rPr>
                <w:rFonts w:hint="eastAsia"/>
                <w:lang w:val="en-US"/>
              </w:rPr>
              <w:t>设计建筑</w:t>
            </w:r>
            <w:bookmarkEnd w:id="0"/>
          </w:p>
          <w:p w:rsidR="00B819A4" w:rsidRPr="007D7645" w:rsidRDefault="0020148C" w:rsidP="00F21AC0">
            <w:pPr>
              <w:pStyle w:val="a3"/>
              <w:ind w:firstLineChars="0" w:firstLine="0"/>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rsidR="00B819A4" w:rsidRPr="007D7645" w:rsidRDefault="00B819A4" w:rsidP="00F21AC0">
            <w:pPr>
              <w:pStyle w:val="a3"/>
              <w:ind w:firstLineChars="0" w:firstLine="0"/>
              <w:jc w:val="center"/>
              <w:rPr>
                <w:lang w:val="en-US"/>
              </w:rPr>
            </w:pPr>
            <w:bookmarkStart w:id="1" w:name="参照建筑别名"/>
            <w:r w:rsidRPr="007D7645">
              <w:rPr>
                <w:rFonts w:hint="eastAsia"/>
                <w:lang w:val="en-US"/>
              </w:rPr>
              <w:t>参照建筑</w:t>
            </w:r>
            <w:bookmarkEnd w:id="1"/>
          </w:p>
          <w:p w:rsidR="00B819A4" w:rsidRPr="007D7645" w:rsidRDefault="0020148C" w:rsidP="00F21AC0">
            <w:pPr>
              <w:pStyle w:val="a3"/>
              <w:ind w:firstLineChars="0" w:firstLine="0"/>
              <w:jc w:val="center"/>
              <w:rPr>
                <w:lang w:val="en-US"/>
              </w:rPr>
            </w:pPr>
            <w:r>
              <w:rPr>
                <w:lang w:val="en-US"/>
              </w:rPr>
              <w:t>(kWh/</w:t>
            </w:r>
            <w:r>
              <w:rPr>
                <w:rFonts w:hint="eastAsia"/>
                <w:lang w:val="en-US"/>
              </w:rPr>
              <w:t>㎡</w:t>
            </w:r>
            <w:r>
              <w:rPr>
                <w:lang w:val="en-US"/>
              </w:rPr>
              <w:t>)</w:t>
            </w:r>
          </w:p>
        </w:tc>
        <w:tc>
          <w:tcPr>
            <w:tcW w:w="960" w:type="pct"/>
            <w:shd w:val="clear" w:color="auto" w:fill="E0E0E0"/>
            <w:vAlign w:val="center"/>
          </w:tcPr>
          <w:p w:rsidR="00B819A4" w:rsidRPr="007D7645" w:rsidRDefault="00B819A4" w:rsidP="00F21AC0">
            <w:pPr>
              <w:pStyle w:val="a3"/>
              <w:ind w:firstLineChars="0" w:firstLine="0"/>
              <w:jc w:val="center"/>
              <w:rPr>
                <w:lang w:val="en-US"/>
              </w:rPr>
            </w:pPr>
            <w:bookmarkStart w:id="2" w:name="节能率别名"/>
            <w:r w:rsidRPr="007D7645">
              <w:rPr>
                <w:rFonts w:hint="eastAsia"/>
                <w:lang w:val="en-US"/>
              </w:rPr>
              <w:t>节能率</w:t>
            </w:r>
            <w:bookmarkEnd w:id="2"/>
          </w:p>
          <w:p w:rsidR="00B819A4" w:rsidRPr="007D7645" w:rsidRDefault="00B819A4" w:rsidP="00F21AC0">
            <w:pPr>
              <w:pStyle w:val="a3"/>
              <w:ind w:firstLineChars="0" w:firstLine="0"/>
              <w:jc w:val="center"/>
              <w:rPr>
                <w:lang w:val="en-US"/>
              </w:rPr>
            </w:pPr>
            <w:r w:rsidRPr="007D7645">
              <w:rPr>
                <w:rFonts w:hint="eastAsia"/>
                <w:lang w:val="en-US"/>
              </w:rPr>
              <w:t>（</w:t>
            </w:r>
            <w:r w:rsidRPr="007D7645">
              <w:rPr>
                <w:rFonts w:hint="eastAsia"/>
                <w:lang w:val="en-US"/>
              </w:rPr>
              <w:t>%</w:t>
            </w:r>
            <w:r w:rsidRPr="007D7645">
              <w:rPr>
                <w:rFonts w:hint="eastAsia"/>
                <w:lang w:val="en-US"/>
              </w:rPr>
              <w:t>）</w:t>
            </w:r>
          </w:p>
        </w:tc>
      </w:tr>
      <w:tr w:rsidR="00E6373A" w:rsidRPr="007D7645" w:rsidTr="00E6373A">
        <w:tc>
          <w:tcPr>
            <w:tcW w:w="807" w:type="pct"/>
            <w:vMerge w:val="restart"/>
            <w:shd w:val="clear" w:color="auto" w:fill="E0E0E0"/>
            <w:vAlign w:val="center"/>
          </w:tcPr>
          <w:p w:rsidR="00E6373A" w:rsidRPr="007D7645" w:rsidRDefault="00E6373A" w:rsidP="00F21AC0">
            <w:pPr>
              <w:pStyle w:val="a3"/>
              <w:ind w:firstLineChars="0" w:firstLine="0"/>
              <w:jc w:val="center"/>
              <w:rPr>
                <w:lang w:val="en-US"/>
              </w:rPr>
            </w:pPr>
            <w:r w:rsidRPr="007D7645">
              <w:rPr>
                <w:rFonts w:hint="eastAsia"/>
                <w:lang w:val="en-US"/>
              </w:rPr>
              <w:t>建筑负荷</w:t>
            </w:r>
          </w:p>
        </w:tc>
        <w:tc>
          <w:tcPr>
            <w:tcW w:w="1479" w:type="pct"/>
            <w:tcBorders>
              <w:top w:val="single" w:sz="4" w:space="0" w:color="auto"/>
              <w:bottom w:val="single" w:sz="4" w:space="0" w:color="auto"/>
            </w:tcBorders>
            <w:shd w:val="clear" w:color="auto" w:fill="E0E0E0"/>
            <w:vAlign w:val="center"/>
          </w:tcPr>
          <w:p w:rsidR="00E6373A" w:rsidRPr="007D7645" w:rsidRDefault="00E6373A" w:rsidP="00F21AC0">
            <w:pPr>
              <w:pStyle w:val="a3"/>
              <w:ind w:firstLineChars="0" w:firstLine="0"/>
              <w:jc w:val="center"/>
              <w:rPr>
                <w:lang w:val="en-US"/>
              </w:rPr>
            </w:pPr>
            <w:r w:rsidRPr="007D7645">
              <w:rPr>
                <w:rFonts w:hint="eastAsia"/>
                <w:lang w:val="en-US"/>
              </w:rPr>
              <w:t>耗冷量</w:t>
            </w:r>
          </w:p>
        </w:tc>
        <w:tc>
          <w:tcPr>
            <w:tcW w:w="877" w:type="pct"/>
            <w:vAlign w:val="center"/>
          </w:tcPr>
          <w:p w:rsidR="00E6373A" w:rsidRPr="007D7645" w:rsidRDefault="00E6373A" w:rsidP="00F21AC0">
            <w:pPr>
              <w:pStyle w:val="a3"/>
              <w:ind w:firstLineChars="0" w:firstLine="0"/>
              <w:jc w:val="center"/>
              <w:rPr>
                <w:lang w:val="en-US"/>
              </w:rPr>
            </w:pPr>
            <w:bookmarkStart w:id="3" w:name="耗冷量2"/>
            <w:r w:rsidRPr="007D7645">
              <w:rPr>
                <w:rFonts w:hint="eastAsia"/>
                <w:lang w:val="en-US"/>
              </w:rPr>
              <w:t>32.66</w:t>
            </w:r>
            <w:bookmarkEnd w:id="3"/>
          </w:p>
        </w:tc>
        <w:tc>
          <w:tcPr>
            <w:tcW w:w="877" w:type="pct"/>
            <w:vAlign w:val="center"/>
          </w:tcPr>
          <w:p w:rsidR="00E6373A" w:rsidRPr="007D7645" w:rsidRDefault="00E6373A" w:rsidP="00F21AC0">
            <w:pPr>
              <w:pStyle w:val="a3"/>
              <w:ind w:firstLineChars="0" w:firstLine="0"/>
              <w:jc w:val="center"/>
              <w:rPr>
                <w:lang w:val="en-US"/>
              </w:rPr>
            </w:pPr>
            <w:bookmarkStart w:id="4" w:name="参照建筑耗冷量2"/>
            <w:r>
              <w:rPr>
                <w:rFonts w:hint="eastAsia"/>
                <w:lang w:val="en-US"/>
              </w:rPr>
              <w:t>26.17</w:t>
            </w:r>
            <w:bookmarkEnd w:id="4"/>
          </w:p>
        </w:tc>
        <w:tc>
          <w:tcPr>
            <w:tcW w:w="960" w:type="pct"/>
            <w:vAlign w:val="center"/>
          </w:tcPr>
          <w:p w:rsidR="00E6373A" w:rsidRPr="00B819A4" w:rsidRDefault="00E6373A" w:rsidP="00F21AC0">
            <w:pPr>
              <w:pStyle w:val="a3"/>
              <w:ind w:firstLineChars="0" w:firstLine="0"/>
              <w:jc w:val="center"/>
              <w:rPr>
                <w:lang w:val="en-US"/>
              </w:rPr>
            </w:pPr>
            <w:bookmarkStart w:id="5" w:name="节能率耗冷量2"/>
            <w:r>
              <w:rPr>
                <w:rFonts w:hint="eastAsia"/>
                <w:kern w:val="2"/>
                <w:szCs w:val="24"/>
                <w:lang w:val="en-US"/>
              </w:rPr>
              <w:t>-24.78%</w:t>
            </w:r>
            <w:bookmarkEnd w:id="5"/>
          </w:p>
        </w:tc>
      </w:tr>
      <w:tr w:rsidR="00E6373A" w:rsidRPr="007D7645" w:rsidTr="00E6373A">
        <w:tc>
          <w:tcPr>
            <w:tcW w:w="807" w:type="pct"/>
            <w:vMerge/>
            <w:shd w:val="clear" w:color="auto" w:fill="E0E0E0"/>
            <w:vAlign w:val="center"/>
          </w:tcPr>
          <w:p w:rsidR="00E6373A" w:rsidRPr="007D7645" w:rsidRDefault="00E6373A" w:rsidP="00F21AC0">
            <w:pPr>
              <w:pStyle w:val="a3"/>
              <w:ind w:firstLineChars="0" w:firstLine="0"/>
              <w:jc w:val="center"/>
              <w:rPr>
                <w:lang w:val="en-US"/>
              </w:rPr>
            </w:pPr>
          </w:p>
        </w:tc>
        <w:tc>
          <w:tcPr>
            <w:tcW w:w="1479" w:type="pct"/>
            <w:tcBorders>
              <w:top w:val="single" w:sz="4" w:space="0" w:color="auto"/>
              <w:bottom w:val="single" w:sz="4" w:space="0" w:color="auto"/>
            </w:tcBorders>
            <w:shd w:val="clear" w:color="auto" w:fill="E0E0E0"/>
            <w:vAlign w:val="center"/>
          </w:tcPr>
          <w:p w:rsidR="00E6373A" w:rsidRPr="007D7645" w:rsidRDefault="00E6373A" w:rsidP="00F21AC0">
            <w:pPr>
              <w:pStyle w:val="a3"/>
              <w:ind w:firstLineChars="0" w:firstLine="0"/>
              <w:jc w:val="center"/>
              <w:rPr>
                <w:lang w:val="en-US"/>
              </w:rPr>
            </w:pPr>
            <w:r w:rsidRPr="007D7645">
              <w:rPr>
                <w:rFonts w:hint="eastAsia"/>
                <w:lang w:val="en-US"/>
              </w:rPr>
              <w:t>耗热量</w:t>
            </w:r>
          </w:p>
        </w:tc>
        <w:tc>
          <w:tcPr>
            <w:tcW w:w="877" w:type="pct"/>
            <w:vAlign w:val="center"/>
          </w:tcPr>
          <w:p w:rsidR="00E6373A" w:rsidRPr="007D7645" w:rsidRDefault="00E6373A" w:rsidP="00F21AC0">
            <w:pPr>
              <w:pStyle w:val="a3"/>
              <w:ind w:firstLineChars="0" w:firstLine="0"/>
              <w:jc w:val="center"/>
              <w:rPr>
                <w:lang w:val="en-US"/>
              </w:rPr>
            </w:pPr>
            <w:bookmarkStart w:id="6" w:name="耗热量2"/>
            <w:r w:rsidRPr="007D7645">
              <w:rPr>
                <w:rFonts w:hint="eastAsia"/>
                <w:lang w:val="en-US"/>
              </w:rPr>
              <w:t>1.85</w:t>
            </w:r>
            <w:bookmarkEnd w:id="6"/>
          </w:p>
        </w:tc>
        <w:tc>
          <w:tcPr>
            <w:tcW w:w="877" w:type="pct"/>
            <w:vAlign w:val="center"/>
          </w:tcPr>
          <w:p w:rsidR="00E6373A" w:rsidRPr="007D7645" w:rsidRDefault="00E6373A" w:rsidP="00F21AC0">
            <w:pPr>
              <w:pStyle w:val="a3"/>
              <w:ind w:firstLineChars="0" w:firstLine="0"/>
              <w:jc w:val="center"/>
              <w:rPr>
                <w:lang w:val="en-US"/>
              </w:rPr>
            </w:pPr>
            <w:bookmarkStart w:id="7" w:name="参照建筑耗热量2"/>
            <w:r>
              <w:rPr>
                <w:lang w:val="en-US"/>
              </w:rPr>
              <w:t>11.64</w:t>
            </w:r>
            <w:bookmarkEnd w:id="7"/>
          </w:p>
        </w:tc>
        <w:tc>
          <w:tcPr>
            <w:tcW w:w="960" w:type="pct"/>
            <w:vAlign w:val="center"/>
          </w:tcPr>
          <w:p w:rsidR="00E6373A" w:rsidRPr="007D7645" w:rsidRDefault="00E6373A" w:rsidP="00F21AC0">
            <w:pPr>
              <w:pStyle w:val="a3"/>
              <w:ind w:firstLineChars="0" w:firstLine="0"/>
              <w:jc w:val="center"/>
              <w:rPr>
                <w:lang w:val="en-US"/>
              </w:rPr>
            </w:pPr>
            <w:bookmarkStart w:id="8" w:name="节能率耗热量2"/>
            <w:r>
              <w:rPr>
                <w:rFonts w:hint="eastAsia"/>
                <w:kern w:val="2"/>
                <w:szCs w:val="24"/>
                <w:lang w:val="en-US"/>
              </w:rPr>
              <w:t>84.07%</w:t>
            </w:r>
            <w:bookmarkEnd w:id="8"/>
          </w:p>
        </w:tc>
      </w:tr>
      <w:tr w:rsidR="00E6373A" w:rsidRPr="007D7645" w:rsidTr="00E6373A">
        <w:tc>
          <w:tcPr>
            <w:tcW w:w="807" w:type="pct"/>
            <w:vMerge/>
            <w:shd w:val="clear" w:color="auto" w:fill="E0E0E0"/>
            <w:vAlign w:val="center"/>
          </w:tcPr>
          <w:p w:rsidR="00E6373A" w:rsidRPr="007D7645" w:rsidRDefault="00E6373A" w:rsidP="00F21AC0">
            <w:pPr>
              <w:pStyle w:val="a3"/>
              <w:ind w:firstLineChars="0" w:firstLine="0"/>
              <w:jc w:val="center"/>
              <w:rPr>
                <w:lang w:val="en-US"/>
              </w:rPr>
            </w:pPr>
          </w:p>
        </w:tc>
        <w:tc>
          <w:tcPr>
            <w:tcW w:w="1479" w:type="pct"/>
            <w:tcBorders>
              <w:top w:val="single" w:sz="4" w:space="0" w:color="auto"/>
              <w:bottom w:val="single" w:sz="4" w:space="0" w:color="auto"/>
            </w:tcBorders>
            <w:shd w:val="clear" w:color="auto" w:fill="E0E0E0"/>
            <w:vAlign w:val="center"/>
          </w:tcPr>
          <w:p w:rsidR="00E6373A" w:rsidRPr="007D7645" w:rsidRDefault="00E6373A" w:rsidP="00F21AC0">
            <w:pPr>
              <w:pStyle w:val="a3"/>
              <w:ind w:firstLineChars="0" w:firstLine="0"/>
              <w:jc w:val="center"/>
              <w:rPr>
                <w:lang w:val="en-US"/>
              </w:rPr>
            </w:pPr>
            <w:r w:rsidRPr="007D7645">
              <w:rPr>
                <w:rFonts w:hint="eastAsia"/>
                <w:lang w:val="en-US"/>
              </w:rPr>
              <w:t>冷热合计</w:t>
            </w:r>
          </w:p>
        </w:tc>
        <w:tc>
          <w:tcPr>
            <w:tcW w:w="877" w:type="pct"/>
            <w:vAlign w:val="center"/>
          </w:tcPr>
          <w:p w:rsidR="00E6373A" w:rsidRPr="007D7645" w:rsidRDefault="00E6373A" w:rsidP="00F21AC0">
            <w:pPr>
              <w:pStyle w:val="a3"/>
              <w:ind w:firstLineChars="0" w:firstLine="0"/>
              <w:jc w:val="center"/>
              <w:rPr>
                <w:lang w:val="en-US"/>
              </w:rPr>
            </w:pPr>
            <w:bookmarkStart w:id="9" w:name="耗冷耗热量2"/>
            <w:r w:rsidRPr="007D7645">
              <w:rPr>
                <w:rFonts w:hint="eastAsia"/>
                <w:lang w:val="en-US"/>
              </w:rPr>
              <w:t>34.51</w:t>
            </w:r>
            <w:bookmarkEnd w:id="9"/>
          </w:p>
        </w:tc>
        <w:tc>
          <w:tcPr>
            <w:tcW w:w="877" w:type="pct"/>
            <w:vAlign w:val="center"/>
          </w:tcPr>
          <w:p w:rsidR="00E6373A" w:rsidRPr="007D7645" w:rsidRDefault="00D1569F" w:rsidP="00F21AC0">
            <w:pPr>
              <w:pStyle w:val="a3"/>
              <w:ind w:firstLineChars="0" w:firstLine="0"/>
              <w:jc w:val="center"/>
              <w:rPr>
                <w:lang w:val="en-US"/>
              </w:rPr>
            </w:pPr>
            <w:bookmarkStart w:id="10" w:name="参照建筑耗冷耗热量2"/>
            <w:r>
              <w:rPr>
                <w:rFonts w:hint="eastAsia"/>
                <w:lang w:val="en-US"/>
              </w:rPr>
              <w:t>37.81</w:t>
            </w:r>
            <w:bookmarkEnd w:id="10"/>
          </w:p>
        </w:tc>
        <w:tc>
          <w:tcPr>
            <w:tcW w:w="960" w:type="pct"/>
            <w:vAlign w:val="center"/>
          </w:tcPr>
          <w:p w:rsidR="00E6373A" w:rsidRPr="007D7645" w:rsidRDefault="00E6373A" w:rsidP="00F21AC0">
            <w:pPr>
              <w:pStyle w:val="a3"/>
              <w:ind w:firstLineChars="0" w:firstLine="0"/>
              <w:jc w:val="center"/>
              <w:rPr>
                <w:lang w:val="en-US"/>
              </w:rPr>
            </w:pPr>
            <w:bookmarkStart w:id="11" w:name="节能率耗冷耗热量2"/>
            <w:bookmarkStart w:id="12" w:name="_GoBack"/>
            <w:r>
              <w:rPr>
                <w:rFonts w:hint="eastAsia"/>
                <w:kern w:val="2"/>
                <w:szCs w:val="24"/>
                <w:lang w:val="en-US"/>
              </w:rPr>
              <w:t>8.72%</w:t>
            </w:r>
            <w:bookmarkEnd w:id="11"/>
            <w:bookmarkEnd w:id="12"/>
          </w:p>
        </w:tc>
      </w:tr>
      <w:tr w:rsidR="00B819A4" w:rsidRPr="007D7645">
        <w:tc>
          <w:tcPr>
            <w:tcW w:w="807" w:type="pct"/>
            <w:vMerge w:val="restart"/>
            <w:shd w:val="clear" w:color="auto" w:fill="E0E0E0"/>
            <w:vAlign w:val="center"/>
          </w:tcPr>
          <w:p w:rsidR="00B819A4" w:rsidRPr="007D7645" w:rsidRDefault="00B819A4" w:rsidP="00F21AC0">
            <w:pPr>
              <w:pStyle w:val="a3"/>
              <w:ind w:firstLineChars="0" w:firstLine="0"/>
              <w:jc w:val="center"/>
              <w:rPr>
                <w:lang w:val="en-US"/>
              </w:rPr>
            </w:pPr>
            <w:r w:rsidRPr="007D7645">
              <w:rPr>
                <w:rFonts w:hint="eastAsia"/>
                <w:lang w:val="en-US"/>
              </w:rPr>
              <w:t>供冷电耗</w:t>
            </w:r>
          </w:p>
        </w:tc>
        <w:tc>
          <w:tcPr>
            <w:tcW w:w="1479" w:type="pct"/>
            <w:tcBorders>
              <w:top w:val="single" w:sz="4" w:space="0" w:color="auto"/>
            </w:tcBorders>
            <w:vAlign w:val="center"/>
          </w:tcPr>
          <w:p w:rsidR="00B819A4" w:rsidRPr="007D7645" w:rsidRDefault="00B819A4" w:rsidP="00F21AC0">
            <w:pPr>
              <w:pStyle w:val="a3"/>
              <w:ind w:firstLineChars="0" w:firstLine="0"/>
              <w:jc w:val="center"/>
              <w:rPr>
                <w:lang w:val="en-US"/>
              </w:rPr>
            </w:pPr>
            <w:r w:rsidRPr="007D7645">
              <w:rPr>
                <w:rFonts w:hint="eastAsia"/>
                <w:lang w:val="en-US"/>
              </w:rPr>
              <w:t>中央冷源</w:t>
            </w:r>
          </w:p>
        </w:tc>
        <w:tc>
          <w:tcPr>
            <w:tcW w:w="877" w:type="pct"/>
            <w:vAlign w:val="center"/>
          </w:tcPr>
          <w:p w:rsidR="00B819A4" w:rsidRPr="007D7645" w:rsidRDefault="00B819A4" w:rsidP="00F21AC0">
            <w:pPr>
              <w:pStyle w:val="a3"/>
              <w:ind w:firstLineChars="0" w:firstLine="0"/>
              <w:jc w:val="center"/>
              <w:rPr>
                <w:lang w:val="en-US"/>
              </w:rPr>
            </w:pPr>
            <w:bookmarkStart w:id="13" w:name="冷源能耗"/>
            <w:r w:rsidRPr="007D7645">
              <w:rPr>
                <w:lang w:val="en-US"/>
              </w:rPr>
              <w:t>0.00</w:t>
            </w:r>
            <w:bookmarkEnd w:id="13"/>
          </w:p>
        </w:tc>
        <w:tc>
          <w:tcPr>
            <w:tcW w:w="877" w:type="pct"/>
            <w:vAlign w:val="center"/>
          </w:tcPr>
          <w:p w:rsidR="00B819A4" w:rsidRPr="007D7645" w:rsidRDefault="00B819A4" w:rsidP="00F21AC0">
            <w:pPr>
              <w:pStyle w:val="a3"/>
              <w:ind w:firstLineChars="0" w:firstLine="0"/>
              <w:jc w:val="center"/>
              <w:rPr>
                <w:lang w:val="en-US"/>
              </w:rPr>
            </w:pPr>
            <w:bookmarkStart w:id="14" w:name="参照建筑冷源能耗"/>
            <w:r w:rsidRPr="007D7645">
              <w:rPr>
                <w:lang w:val="en-US"/>
              </w:rPr>
              <w:t>0.00</w:t>
            </w:r>
            <w:bookmarkEnd w:id="14"/>
          </w:p>
        </w:tc>
        <w:tc>
          <w:tcPr>
            <w:tcW w:w="960" w:type="pct"/>
            <w:vMerge w:val="restart"/>
            <w:vAlign w:val="center"/>
          </w:tcPr>
          <w:p w:rsidR="00B819A4" w:rsidRPr="007D7645" w:rsidRDefault="00B819A4" w:rsidP="00F21AC0">
            <w:pPr>
              <w:pStyle w:val="a3"/>
              <w:ind w:firstLineChars="0" w:firstLine="0"/>
              <w:jc w:val="center"/>
              <w:rPr>
                <w:lang w:val="en-US"/>
              </w:rPr>
            </w:pPr>
            <w:bookmarkStart w:id="15" w:name="节能率空调能耗"/>
            <w:r w:rsidRPr="007D7645">
              <w:rPr>
                <w:lang w:val="en-US"/>
              </w:rPr>
              <w:t>22.64%</w:t>
            </w:r>
            <w:bookmarkEnd w:id="15"/>
          </w:p>
        </w:tc>
      </w:tr>
      <w:tr w:rsidR="00B819A4" w:rsidRPr="007D7645">
        <w:tc>
          <w:tcPr>
            <w:tcW w:w="807" w:type="pct"/>
            <w:vMerge/>
            <w:shd w:val="clear" w:color="auto" w:fill="E0E0E0"/>
            <w:vAlign w:val="center"/>
          </w:tcPr>
          <w:p w:rsidR="00B819A4" w:rsidRPr="007D7645" w:rsidRDefault="00B819A4" w:rsidP="00F21AC0">
            <w:pPr>
              <w:pStyle w:val="a3"/>
              <w:ind w:firstLineChars="0" w:firstLine="0"/>
              <w:jc w:val="center"/>
              <w:rPr>
                <w:lang w:val="en-US"/>
              </w:rPr>
            </w:pPr>
          </w:p>
        </w:tc>
        <w:tc>
          <w:tcPr>
            <w:tcW w:w="1479" w:type="pct"/>
            <w:vAlign w:val="center"/>
          </w:tcPr>
          <w:p w:rsidR="00B819A4" w:rsidRPr="007D7645" w:rsidRDefault="00B819A4" w:rsidP="00F21AC0">
            <w:pPr>
              <w:pStyle w:val="a3"/>
              <w:ind w:firstLineChars="0" w:firstLine="0"/>
              <w:jc w:val="center"/>
              <w:rPr>
                <w:lang w:val="en-US"/>
              </w:rPr>
            </w:pPr>
            <w:r w:rsidRPr="007D7645">
              <w:rPr>
                <w:rFonts w:hint="eastAsia"/>
                <w:lang w:val="en-US"/>
              </w:rPr>
              <w:t>冷却水泵</w:t>
            </w:r>
          </w:p>
        </w:tc>
        <w:tc>
          <w:tcPr>
            <w:tcW w:w="877" w:type="pct"/>
            <w:vAlign w:val="center"/>
          </w:tcPr>
          <w:p w:rsidR="00B819A4" w:rsidRPr="007D7645" w:rsidRDefault="00B819A4" w:rsidP="00F21AC0">
            <w:pPr>
              <w:pStyle w:val="a3"/>
              <w:ind w:firstLineChars="0" w:firstLine="0"/>
              <w:jc w:val="center"/>
              <w:rPr>
                <w:lang w:val="en-US"/>
              </w:rPr>
            </w:pPr>
            <w:bookmarkStart w:id="16" w:name="冷却水泵能耗"/>
            <w:r w:rsidRPr="007D7645">
              <w:rPr>
                <w:lang w:val="en-US"/>
              </w:rPr>
              <w:t>0.00</w:t>
            </w:r>
            <w:bookmarkEnd w:id="16"/>
          </w:p>
        </w:tc>
        <w:tc>
          <w:tcPr>
            <w:tcW w:w="877" w:type="pct"/>
            <w:vAlign w:val="center"/>
          </w:tcPr>
          <w:p w:rsidR="00B819A4" w:rsidRPr="007D7645" w:rsidRDefault="00B819A4" w:rsidP="00F21AC0">
            <w:pPr>
              <w:pStyle w:val="a3"/>
              <w:ind w:firstLineChars="0" w:firstLine="0"/>
              <w:jc w:val="center"/>
              <w:rPr>
                <w:lang w:val="en-US"/>
              </w:rPr>
            </w:pPr>
            <w:bookmarkStart w:id="17" w:name="参照建筑冷却水泵能耗"/>
            <w:r w:rsidRPr="007D7645">
              <w:rPr>
                <w:lang w:val="en-US"/>
              </w:rPr>
              <w:t>0.00</w:t>
            </w:r>
            <w:bookmarkEnd w:id="17"/>
          </w:p>
        </w:tc>
        <w:tc>
          <w:tcPr>
            <w:tcW w:w="960" w:type="pct"/>
            <w:vMerge/>
            <w:vAlign w:val="center"/>
          </w:tcPr>
          <w:p w:rsidR="00B819A4" w:rsidRPr="007D7645" w:rsidRDefault="00B819A4" w:rsidP="00F21AC0">
            <w:pPr>
              <w:pStyle w:val="a3"/>
              <w:ind w:firstLineChars="0" w:firstLine="0"/>
              <w:jc w:val="center"/>
              <w:rPr>
                <w:lang w:val="en-US"/>
              </w:rPr>
            </w:pPr>
          </w:p>
        </w:tc>
      </w:tr>
      <w:tr w:rsidR="00B819A4" w:rsidRPr="007D7645">
        <w:tc>
          <w:tcPr>
            <w:tcW w:w="807" w:type="pct"/>
            <w:vMerge/>
            <w:shd w:val="clear" w:color="auto" w:fill="E0E0E0"/>
            <w:vAlign w:val="center"/>
          </w:tcPr>
          <w:p w:rsidR="00B819A4" w:rsidRPr="007D7645" w:rsidRDefault="00B819A4" w:rsidP="00F21AC0">
            <w:pPr>
              <w:pStyle w:val="a3"/>
              <w:ind w:firstLineChars="0" w:firstLine="0"/>
              <w:jc w:val="center"/>
              <w:rPr>
                <w:lang w:val="en-US"/>
              </w:rPr>
            </w:pPr>
          </w:p>
        </w:tc>
        <w:tc>
          <w:tcPr>
            <w:tcW w:w="1479" w:type="pct"/>
            <w:vAlign w:val="center"/>
          </w:tcPr>
          <w:p w:rsidR="00B819A4" w:rsidRPr="007D7645" w:rsidRDefault="00B819A4" w:rsidP="00F21AC0">
            <w:pPr>
              <w:pStyle w:val="a3"/>
              <w:ind w:firstLineChars="0" w:firstLine="0"/>
              <w:jc w:val="center"/>
              <w:rPr>
                <w:lang w:val="en-US"/>
              </w:rPr>
            </w:pPr>
            <w:r w:rsidRPr="007D7645">
              <w:rPr>
                <w:rFonts w:hint="eastAsia"/>
                <w:lang w:val="en-US"/>
              </w:rPr>
              <w:t>冷冻水泵</w:t>
            </w:r>
          </w:p>
        </w:tc>
        <w:tc>
          <w:tcPr>
            <w:tcW w:w="877" w:type="pct"/>
            <w:vAlign w:val="center"/>
          </w:tcPr>
          <w:p w:rsidR="00B819A4" w:rsidRPr="007D7645" w:rsidRDefault="00B819A4" w:rsidP="00F21AC0">
            <w:pPr>
              <w:pStyle w:val="a3"/>
              <w:ind w:firstLineChars="0" w:firstLine="0"/>
              <w:jc w:val="center"/>
              <w:rPr>
                <w:lang w:val="en-US"/>
              </w:rPr>
            </w:pPr>
            <w:bookmarkStart w:id="18" w:name="冷冻水泵能耗"/>
            <w:r w:rsidRPr="007D7645">
              <w:rPr>
                <w:lang w:val="en-US"/>
              </w:rPr>
              <w:t>0.00</w:t>
            </w:r>
            <w:bookmarkEnd w:id="18"/>
          </w:p>
        </w:tc>
        <w:tc>
          <w:tcPr>
            <w:tcW w:w="877" w:type="pct"/>
            <w:vAlign w:val="center"/>
          </w:tcPr>
          <w:p w:rsidR="00B819A4" w:rsidRPr="007D7645" w:rsidRDefault="00B819A4" w:rsidP="00F21AC0">
            <w:pPr>
              <w:pStyle w:val="a3"/>
              <w:ind w:firstLineChars="0" w:firstLine="0"/>
              <w:jc w:val="center"/>
              <w:rPr>
                <w:lang w:val="en-US"/>
              </w:rPr>
            </w:pPr>
            <w:bookmarkStart w:id="19" w:name="参照建筑冷冻水泵能耗"/>
            <w:r w:rsidRPr="007D7645">
              <w:rPr>
                <w:lang w:val="en-US"/>
              </w:rPr>
              <w:t>0.00</w:t>
            </w:r>
            <w:bookmarkEnd w:id="19"/>
          </w:p>
        </w:tc>
        <w:tc>
          <w:tcPr>
            <w:tcW w:w="960" w:type="pct"/>
            <w:vMerge/>
            <w:vAlign w:val="center"/>
          </w:tcPr>
          <w:p w:rsidR="00B819A4" w:rsidRPr="007D7645" w:rsidRDefault="00B819A4" w:rsidP="00F21AC0">
            <w:pPr>
              <w:pStyle w:val="a3"/>
              <w:ind w:firstLineChars="0" w:firstLine="0"/>
              <w:jc w:val="center"/>
              <w:rPr>
                <w:lang w:val="en-US"/>
              </w:rPr>
            </w:pPr>
          </w:p>
        </w:tc>
      </w:tr>
      <w:tr w:rsidR="00B819A4" w:rsidRPr="007D7645">
        <w:tc>
          <w:tcPr>
            <w:tcW w:w="807" w:type="pct"/>
            <w:vMerge/>
            <w:shd w:val="clear" w:color="auto" w:fill="E0E0E0"/>
            <w:vAlign w:val="center"/>
          </w:tcPr>
          <w:p w:rsidR="00B819A4" w:rsidRPr="007D7645" w:rsidRDefault="00B819A4" w:rsidP="00F21AC0">
            <w:pPr>
              <w:pStyle w:val="a3"/>
              <w:ind w:firstLineChars="0" w:firstLine="0"/>
              <w:jc w:val="center"/>
              <w:rPr>
                <w:lang w:val="en-US"/>
              </w:rPr>
            </w:pPr>
          </w:p>
        </w:tc>
        <w:tc>
          <w:tcPr>
            <w:tcW w:w="1479" w:type="pct"/>
            <w:vAlign w:val="center"/>
          </w:tcPr>
          <w:p w:rsidR="00B819A4" w:rsidRPr="007D7645" w:rsidRDefault="00B819A4" w:rsidP="00F21AC0">
            <w:pPr>
              <w:pStyle w:val="a3"/>
              <w:ind w:firstLineChars="0" w:firstLine="0"/>
              <w:jc w:val="center"/>
              <w:rPr>
                <w:lang w:val="en-US"/>
              </w:rPr>
            </w:pPr>
            <w:r w:rsidRPr="007D7645">
              <w:rPr>
                <w:rFonts w:hint="eastAsia"/>
                <w:lang w:val="en-US"/>
              </w:rPr>
              <w:t>多联机</w:t>
            </w:r>
            <w:r w:rsidRPr="007D7645">
              <w:rPr>
                <w:rFonts w:hint="eastAsia"/>
                <w:lang w:val="en-US"/>
              </w:rPr>
              <w:t>/</w:t>
            </w:r>
            <w:r w:rsidRPr="007D7645">
              <w:rPr>
                <w:rFonts w:hint="eastAsia"/>
                <w:lang w:val="en-US"/>
              </w:rPr>
              <w:t>单元式空调</w:t>
            </w:r>
          </w:p>
        </w:tc>
        <w:tc>
          <w:tcPr>
            <w:tcW w:w="877" w:type="pct"/>
            <w:vAlign w:val="center"/>
          </w:tcPr>
          <w:p w:rsidR="00B819A4" w:rsidRPr="007D7645" w:rsidRDefault="00B819A4" w:rsidP="00F21AC0">
            <w:pPr>
              <w:pStyle w:val="a3"/>
              <w:ind w:firstLineChars="0" w:firstLine="0"/>
              <w:jc w:val="center"/>
              <w:rPr>
                <w:lang w:val="en-US"/>
              </w:rPr>
            </w:pPr>
            <w:bookmarkStart w:id="20" w:name="单元式空调能耗"/>
            <w:r w:rsidRPr="007D7645">
              <w:rPr>
                <w:lang w:val="en-US"/>
              </w:rPr>
              <w:t>8.80</w:t>
            </w:r>
            <w:bookmarkEnd w:id="20"/>
          </w:p>
        </w:tc>
        <w:tc>
          <w:tcPr>
            <w:tcW w:w="877" w:type="pct"/>
            <w:vAlign w:val="center"/>
          </w:tcPr>
          <w:p w:rsidR="00B819A4" w:rsidRPr="007D7645" w:rsidRDefault="00B819A4" w:rsidP="00F21AC0">
            <w:pPr>
              <w:pStyle w:val="a3"/>
              <w:ind w:firstLineChars="0" w:firstLine="0"/>
              <w:jc w:val="center"/>
              <w:rPr>
                <w:lang w:val="en-US"/>
              </w:rPr>
            </w:pPr>
            <w:bookmarkStart w:id="21" w:name="参照建筑单元式空调能耗"/>
            <w:r w:rsidRPr="007D7645">
              <w:rPr>
                <w:lang w:val="en-US"/>
              </w:rPr>
              <w:t>11.38</w:t>
            </w:r>
            <w:bookmarkEnd w:id="21"/>
          </w:p>
        </w:tc>
        <w:tc>
          <w:tcPr>
            <w:tcW w:w="960" w:type="pct"/>
            <w:vMerge/>
            <w:vAlign w:val="center"/>
          </w:tcPr>
          <w:p w:rsidR="00B819A4" w:rsidRPr="007D7645" w:rsidRDefault="00B819A4" w:rsidP="00F21AC0">
            <w:pPr>
              <w:pStyle w:val="a3"/>
              <w:ind w:firstLineChars="0" w:firstLine="0"/>
              <w:jc w:val="center"/>
              <w:rPr>
                <w:lang w:val="en-US"/>
              </w:rPr>
            </w:pPr>
          </w:p>
        </w:tc>
      </w:tr>
      <w:tr w:rsidR="00B819A4" w:rsidRPr="007D7645">
        <w:tc>
          <w:tcPr>
            <w:tcW w:w="807" w:type="pct"/>
            <w:vMerge/>
            <w:shd w:val="clear" w:color="auto" w:fill="E0E0E0"/>
            <w:vAlign w:val="center"/>
          </w:tcPr>
          <w:p w:rsidR="00B819A4" w:rsidRPr="007D7645" w:rsidRDefault="00B819A4" w:rsidP="00F21AC0">
            <w:pPr>
              <w:pStyle w:val="a3"/>
              <w:ind w:firstLineChars="0" w:firstLine="0"/>
              <w:jc w:val="center"/>
              <w:rPr>
                <w:lang w:val="en-US"/>
              </w:rPr>
            </w:pPr>
          </w:p>
        </w:tc>
        <w:tc>
          <w:tcPr>
            <w:tcW w:w="1479" w:type="pct"/>
            <w:tcBorders>
              <w:bottom w:val="single" w:sz="4" w:space="0" w:color="auto"/>
            </w:tcBorders>
            <w:shd w:val="clear" w:color="auto" w:fill="E0E0E0"/>
            <w:vAlign w:val="center"/>
          </w:tcPr>
          <w:p w:rsidR="00B819A4" w:rsidRPr="007D7645" w:rsidRDefault="00B819A4" w:rsidP="00F21AC0">
            <w:pPr>
              <w:pStyle w:val="a3"/>
              <w:ind w:firstLineChars="0" w:firstLine="0"/>
              <w:jc w:val="center"/>
              <w:rPr>
                <w:lang w:val="en-US"/>
              </w:rPr>
            </w:pPr>
            <w:r w:rsidRPr="007D7645">
              <w:rPr>
                <w:rFonts w:hint="eastAsia"/>
                <w:lang w:val="en-US"/>
              </w:rPr>
              <w:t>供冷合计</w:t>
            </w:r>
          </w:p>
        </w:tc>
        <w:tc>
          <w:tcPr>
            <w:tcW w:w="877" w:type="pct"/>
            <w:vAlign w:val="center"/>
          </w:tcPr>
          <w:p w:rsidR="00B819A4" w:rsidRPr="007D7645" w:rsidRDefault="00B819A4" w:rsidP="00F21AC0">
            <w:pPr>
              <w:pStyle w:val="a3"/>
              <w:ind w:firstLineChars="0" w:firstLine="0"/>
              <w:jc w:val="center"/>
              <w:rPr>
                <w:lang w:val="en-US"/>
              </w:rPr>
            </w:pPr>
            <w:bookmarkStart w:id="22" w:name="空调能耗"/>
            <w:r w:rsidRPr="007D7645">
              <w:rPr>
                <w:lang w:val="en-US"/>
              </w:rPr>
              <w:t>8.80</w:t>
            </w:r>
            <w:bookmarkEnd w:id="22"/>
          </w:p>
        </w:tc>
        <w:tc>
          <w:tcPr>
            <w:tcW w:w="877" w:type="pct"/>
            <w:vAlign w:val="center"/>
          </w:tcPr>
          <w:p w:rsidR="00B819A4" w:rsidRPr="007D7645" w:rsidRDefault="00B819A4" w:rsidP="00F21AC0">
            <w:pPr>
              <w:pStyle w:val="a3"/>
              <w:ind w:firstLineChars="0" w:firstLine="0"/>
              <w:jc w:val="center"/>
              <w:rPr>
                <w:lang w:val="en-US"/>
              </w:rPr>
            </w:pPr>
            <w:bookmarkStart w:id="23" w:name="参照建筑空调能耗"/>
            <w:r w:rsidRPr="007D7645">
              <w:rPr>
                <w:lang w:val="en-US"/>
              </w:rPr>
              <w:t>11.38</w:t>
            </w:r>
            <w:bookmarkEnd w:id="23"/>
          </w:p>
        </w:tc>
        <w:tc>
          <w:tcPr>
            <w:tcW w:w="960" w:type="pct"/>
            <w:vMerge/>
            <w:vAlign w:val="center"/>
          </w:tcPr>
          <w:p w:rsidR="00B819A4" w:rsidRPr="007D7645" w:rsidRDefault="00B819A4" w:rsidP="00F21AC0">
            <w:pPr>
              <w:pStyle w:val="a3"/>
              <w:ind w:firstLineChars="0" w:firstLine="0"/>
              <w:jc w:val="center"/>
              <w:rPr>
                <w:lang w:val="en-US"/>
              </w:rPr>
            </w:pPr>
          </w:p>
        </w:tc>
      </w:tr>
      <w:tr w:rsidR="00B819A4" w:rsidRPr="007D7645">
        <w:tc>
          <w:tcPr>
            <w:tcW w:w="807" w:type="pct"/>
            <w:vMerge w:val="restart"/>
            <w:shd w:val="clear" w:color="auto" w:fill="E0E0E0"/>
            <w:vAlign w:val="center"/>
          </w:tcPr>
          <w:p w:rsidR="00B819A4" w:rsidRPr="007D7645" w:rsidRDefault="00B819A4" w:rsidP="00F21AC0">
            <w:pPr>
              <w:pStyle w:val="a3"/>
              <w:ind w:firstLineChars="0" w:firstLine="0"/>
              <w:jc w:val="center"/>
              <w:rPr>
                <w:lang w:val="en-US"/>
              </w:rPr>
            </w:pPr>
            <w:r w:rsidRPr="007D7645">
              <w:rPr>
                <w:rFonts w:hint="eastAsia"/>
                <w:lang w:val="en-US"/>
              </w:rPr>
              <w:t>供暖电耗</w:t>
            </w:r>
          </w:p>
        </w:tc>
        <w:tc>
          <w:tcPr>
            <w:tcW w:w="1479" w:type="pct"/>
            <w:tcBorders>
              <w:top w:val="single" w:sz="4" w:space="0" w:color="auto"/>
              <w:bottom w:val="single" w:sz="4" w:space="0" w:color="auto"/>
            </w:tcBorders>
            <w:shd w:val="clear" w:color="auto" w:fill="auto"/>
            <w:vAlign w:val="center"/>
          </w:tcPr>
          <w:p w:rsidR="00B819A4" w:rsidRPr="007D7645" w:rsidRDefault="00B819A4" w:rsidP="00F21AC0">
            <w:pPr>
              <w:pStyle w:val="a3"/>
              <w:ind w:firstLineChars="0" w:firstLine="0"/>
              <w:jc w:val="center"/>
              <w:rPr>
                <w:lang w:val="en-US"/>
              </w:rPr>
            </w:pPr>
            <w:r w:rsidRPr="007D7645">
              <w:rPr>
                <w:rFonts w:hint="eastAsia"/>
                <w:lang w:val="en-US"/>
              </w:rPr>
              <w:t>中央热源</w:t>
            </w:r>
          </w:p>
        </w:tc>
        <w:tc>
          <w:tcPr>
            <w:tcW w:w="877" w:type="pct"/>
            <w:vAlign w:val="center"/>
          </w:tcPr>
          <w:p w:rsidR="00B819A4" w:rsidRPr="007D7645" w:rsidRDefault="00B819A4" w:rsidP="00F21AC0">
            <w:pPr>
              <w:pStyle w:val="a3"/>
              <w:ind w:firstLineChars="0" w:firstLine="0"/>
              <w:jc w:val="center"/>
              <w:rPr>
                <w:lang w:val="en-US"/>
              </w:rPr>
            </w:pPr>
            <w:bookmarkStart w:id="24" w:name="热源能耗"/>
            <w:r w:rsidRPr="007D7645">
              <w:rPr>
                <w:lang w:val="en-US"/>
              </w:rPr>
              <w:t>0.00</w:t>
            </w:r>
            <w:bookmarkEnd w:id="24"/>
          </w:p>
        </w:tc>
        <w:tc>
          <w:tcPr>
            <w:tcW w:w="877" w:type="pct"/>
            <w:vAlign w:val="center"/>
          </w:tcPr>
          <w:p w:rsidR="00B819A4" w:rsidRPr="007D7645" w:rsidRDefault="00B819A4" w:rsidP="00F21AC0">
            <w:pPr>
              <w:pStyle w:val="a3"/>
              <w:ind w:firstLineChars="0" w:firstLine="0"/>
              <w:jc w:val="center"/>
              <w:rPr>
                <w:lang w:val="en-US"/>
              </w:rPr>
            </w:pPr>
            <w:bookmarkStart w:id="25" w:name="参照建筑热源能耗"/>
            <w:r w:rsidRPr="007D7645">
              <w:rPr>
                <w:lang w:val="en-US"/>
              </w:rPr>
              <w:t>5.02</w:t>
            </w:r>
            <w:bookmarkEnd w:id="25"/>
          </w:p>
        </w:tc>
        <w:tc>
          <w:tcPr>
            <w:tcW w:w="960" w:type="pct"/>
            <w:vMerge w:val="restart"/>
            <w:vAlign w:val="center"/>
          </w:tcPr>
          <w:p w:rsidR="00B819A4" w:rsidRPr="007D7645" w:rsidRDefault="00B819A4" w:rsidP="00F21AC0">
            <w:pPr>
              <w:pStyle w:val="a3"/>
              <w:ind w:firstLineChars="0" w:firstLine="0"/>
              <w:jc w:val="center"/>
              <w:rPr>
                <w:lang w:val="en-US"/>
              </w:rPr>
            </w:pPr>
            <w:bookmarkStart w:id="26" w:name="节能率供暖能耗"/>
            <w:r w:rsidRPr="007D7645">
              <w:rPr>
                <w:rFonts w:hint="eastAsia"/>
                <w:lang w:val="en-US"/>
              </w:rPr>
              <w:t>90.49%</w:t>
            </w:r>
            <w:bookmarkEnd w:id="26"/>
          </w:p>
        </w:tc>
      </w:tr>
      <w:tr w:rsidR="00B819A4" w:rsidRPr="007D7645">
        <w:tc>
          <w:tcPr>
            <w:tcW w:w="807" w:type="pct"/>
            <w:vMerge/>
            <w:shd w:val="clear" w:color="auto" w:fill="E0E0E0"/>
            <w:vAlign w:val="center"/>
          </w:tcPr>
          <w:p w:rsidR="00B819A4" w:rsidRPr="007D7645" w:rsidRDefault="00B819A4" w:rsidP="00F21AC0">
            <w:pPr>
              <w:pStyle w:val="a3"/>
              <w:ind w:firstLineChars="0" w:firstLine="0"/>
              <w:jc w:val="center"/>
              <w:rPr>
                <w:lang w:val="en-US"/>
              </w:rPr>
            </w:pPr>
          </w:p>
        </w:tc>
        <w:tc>
          <w:tcPr>
            <w:tcW w:w="1479" w:type="pct"/>
            <w:tcBorders>
              <w:top w:val="single" w:sz="4" w:space="0" w:color="auto"/>
              <w:bottom w:val="single" w:sz="4" w:space="0" w:color="auto"/>
            </w:tcBorders>
            <w:shd w:val="clear" w:color="auto" w:fill="auto"/>
            <w:vAlign w:val="center"/>
          </w:tcPr>
          <w:p w:rsidR="00B819A4" w:rsidRPr="007D7645" w:rsidRDefault="00B819A4" w:rsidP="00F21AC0">
            <w:pPr>
              <w:pStyle w:val="a3"/>
              <w:ind w:firstLineChars="0" w:firstLine="0"/>
              <w:jc w:val="center"/>
              <w:rPr>
                <w:lang w:val="en-US"/>
              </w:rPr>
            </w:pPr>
            <w:r w:rsidRPr="007D7645">
              <w:rPr>
                <w:rFonts w:hint="eastAsia"/>
                <w:lang w:val="en-US"/>
              </w:rPr>
              <w:t>供暖水泵</w:t>
            </w:r>
          </w:p>
        </w:tc>
        <w:tc>
          <w:tcPr>
            <w:tcW w:w="877" w:type="pct"/>
            <w:vAlign w:val="center"/>
          </w:tcPr>
          <w:p w:rsidR="00B819A4" w:rsidRPr="007D7645" w:rsidRDefault="00B819A4" w:rsidP="00F21AC0">
            <w:pPr>
              <w:pStyle w:val="a3"/>
              <w:ind w:firstLineChars="0" w:firstLine="0"/>
              <w:jc w:val="center"/>
              <w:rPr>
                <w:lang w:val="en-US"/>
              </w:rPr>
            </w:pPr>
            <w:bookmarkStart w:id="27" w:name="热水泵能耗"/>
            <w:r w:rsidRPr="007D7645">
              <w:rPr>
                <w:lang w:val="en-US"/>
              </w:rPr>
              <w:t>0.00</w:t>
            </w:r>
            <w:bookmarkEnd w:id="27"/>
          </w:p>
        </w:tc>
        <w:tc>
          <w:tcPr>
            <w:tcW w:w="877" w:type="pct"/>
            <w:vAlign w:val="center"/>
          </w:tcPr>
          <w:p w:rsidR="00B819A4" w:rsidRPr="007D7645" w:rsidRDefault="00B819A4" w:rsidP="00F21AC0">
            <w:pPr>
              <w:pStyle w:val="a3"/>
              <w:ind w:firstLineChars="0" w:firstLine="0"/>
              <w:jc w:val="center"/>
              <w:rPr>
                <w:lang w:val="en-US"/>
              </w:rPr>
            </w:pPr>
            <w:bookmarkStart w:id="28" w:name="参照建筑热水泵能耗"/>
            <w:r w:rsidRPr="007D7645">
              <w:rPr>
                <w:lang w:val="en-US"/>
              </w:rPr>
              <w:t>0.10</w:t>
            </w:r>
            <w:bookmarkEnd w:id="28"/>
          </w:p>
        </w:tc>
        <w:tc>
          <w:tcPr>
            <w:tcW w:w="960" w:type="pct"/>
            <w:vMerge/>
            <w:vAlign w:val="center"/>
          </w:tcPr>
          <w:p w:rsidR="00B819A4" w:rsidRPr="007D7645" w:rsidRDefault="00B819A4" w:rsidP="00F21AC0">
            <w:pPr>
              <w:pStyle w:val="a3"/>
              <w:ind w:firstLineChars="0" w:firstLine="0"/>
              <w:jc w:val="center"/>
              <w:rPr>
                <w:lang w:val="en-US"/>
              </w:rPr>
            </w:pPr>
          </w:p>
        </w:tc>
      </w:tr>
      <w:tr w:rsidR="00B819A4" w:rsidRPr="007D7645">
        <w:tc>
          <w:tcPr>
            <w:tcW w:w="807" w:type="pct"/>
            <w:vMerge/>
            <w:shd w:val="clear" w:color="auto" w:fill="E0E0E0"/>
            <w:vAlign w:val="center"/>
          </w:tcPr>
          <w:p w:rsidR="00B819A4" w:rsidRPr="007D7645" w:rsidRDefault="00B819A4" w:rsidP="00F21AC0">
            <w:pPr>
              <w:pStyle w:val="a3"/>
              <w:ind w:firstLineChars="0" w:firstLine="0"/>
              <w:jc w:val="center"/>
              <w:rPr>
                <w:lang w:val="en-US"/>
              </w:rPr>
            </w:pPr>
          </w:p>
        </w:tc>
        <w:tc>
          <w:tcPr>
            <w:tcW w:w="1479" w:type="pct"/>
            <w:tcBorders>
              <w:top w:val="single" w:sz="4" w:space="0" w:color="auto"/>
              <w:bottom w:val="single" w:sz="4" w:space="0" w:color="auto"/>
            </w:tcBorders>
            <w:shd w:val="clear" w:color="auto" w:fill="auto"/>
            <w:vAlign w:val="center"/>
          </w:tcPr>
          <w:p w:rsidR="00B819A4" w:rsidRPr="007D7645" w:rsidRDefault="00B819A4" w:rsidP="00F21AC0">
            <w:pPr>
              <w:pStyle w:val="a3"/>
              <w:ind w:firstLineChars="0" w:firstLine="0"/>
              <w:jc w:val="center"/>
              <w:rPr>
                <w:lang w:val="en-US"/>
              </w:rPr>
            </w:pPr>
            <w:r w:rsidRPr="007D7645">
              <w:rPr>
                <w:rFonts w:hint="eastAsia"/>
                <w:lang w:val="en-US"/>
              </w:rPr>
              <w:t>多联机</w:t>
            </w:r>
            <w:r w:rsidRPr="007D7645">
              <w:rPr>
                <w:rFonts w:hint="eastAsia"/>
                <w:lang w:val="en-US"/>
              </w:rPr>
              <w:t>/</w:t>
            </w:r>
            <w:r w:rsidRPr="007D7645">
              <w:rPr>
                <w:rFonts w:hint="eastAsia"/>
                <w:lang w:val="en-US"/>
              </w:rPr>
              <w:t>单元式热泵</w:t>
            </w:r>
          </w:p>
        </w:tc>
        <w:tc>
          <w:tcPr>
            <w:tcW w:w="877" w:type="pct"/>
            <w:vAlign w:val="center"/>
          </w:tcPr>
          <w:p w:rsidR="00B819A4" w:rsidRPr="007D7645" w:rsidRDefault="00B819A4" w:rsidP="00F21AC0">
            <w:pPr>
              <w:pStyle w:val="a3"/>
              <w:ind w:firstLineChars="0" w:firstLine="0"/>
              <w:jc w:val="center"/>
              <w:rPr>
                <w:lang w:val="en-US"/>
              </w:rPr>
            </w:pPr>
            <w:bookmarkStart w:id="29" w:name="单元式热泵能耗"/>
            <w:r w:rsidRPr="007D7645">
              <w:rPr>
                <w:lang w:val="en-US"/>
              </w:rPr>
              <w:t>0.49</w:t>
            </w:r>
            <w:bookmarkEnd w:id="29"/>
          </w:p>
        </w:tc>
        <w:tc>
          <w:tcPr>
            <w:tcW w:w="877" w:type="pct"/>
            <w:vAlign w:val="center"/>
          </w:tcPr>
          <w:p w:rsidR="00B819A4" w:rsidRPr="007D7645" w:rsidRDefault="00B819A4" w:rsidP="00F21AC0">
            <w:pPr>
              <w:pStyle w:val="a3"/>
              <w:ind w:firstLineChars="0" w:firstLine="0"/>
              <w:jc w:val="center"/>
              <w:rPr>
                <w:lang w:val="en-US"/>
              </w:rPr>
            </w:pPr>
            <w:bookmarkStart w:id="30" w:name="参照建筑单元式热泵能耗"/>
            <w:r w:rsidRPr="007D7645">
              <w:rPr>
                <w:lang w:val="en-US"/>
              </w:rPr>
              <w:t>0.00</w:t>
            </w:r>
            <w:bookmarkEnd w:id="30"/>
          </w:p>
        </w:tc>
        <w:tc>
          <w:tcPr>
            <w:tcW w:w="960" w:type="pct"/>
            <w:vMerge/>
            <w:vAlign w:val="center"/>
          </w:tcPr>
          <w:p w:rsidR="00B819A4" w:rsidRPr="007D7645" w:rsidRDefault="00B819A4" w:rsidP="00F21AC0">
            <w:pPr>
              <w:pStyle w:val="a3"/>
              <w:ind w:firstLineChars="0" w:firstLine="0"/>
              <w:jc w:val="center"/>
              <w:rPr>
                <w:lang w:val="en-US"/>
              </w:rPr>
            </w:pPr>
          </w:p>
        </w:tc>
      </w:tr>
      <w:tr w:rsidR="00B819A4" w:rsidRPr="007D7645">
        <w:tc>
          <w:tcPr>
            <w:tcW w:w="807" w:type="pct"/>
            <w:vMerge/>
            <w:shd w:val="clear" w:color="auto" w:fill="E0E0E0"/>
            <w:vAlign w:val="center"/>
          </w:tcPr>
          <w:p w:rsidR="00B819A4" w:rsidRPr="007D7645" w:rsidRDefault="00B819A4" w:rsidP="00F21AC0">
            <w:pPr>
              <w:pStyle w:val="a3"/>
              <w:ind w:firstLineChars="0" w:firstLine="0"/>
              <w:jc w:val="center"/>
              <w:rPr>
                <w:lang w:val="en-US"/>
              </w:rPr>
            </w:pPr>
          </w:p>
        </w:tc>
        <w:tc>
          <w:tcPr>
            <w:tcW w:w="1479" w:type="pct"/>
            <w:tcBorders>
              <w:top w:val="single" w:sz="4" w:space="0" w:color="auto"/>
            </w:tcBorders>
            <w:shd w:val="clear" w:color="auto" w:fill="E0E0E0"/>
            <w:vAlign w:val="center"/>
          </w:tcPr>
          <w:p w:rsidR="00B819A4" w:rsidRPr="007D7645" w:rsidRDefault="00B819A4" w:rsidP="00F21AC0">
            <w:pPr>
              <w:pStyle w:val="a3"/>
              <w:ind w:firstLineChars="0" w:firstLine="0"/>
              <w:jc w:val="center"/>
              <w:rPr>
                <w:lang w:val="en-US"/>
              </w:rPr>
            </w:pPr>
            <w:r w:rsidRPr="007D7645">
              <w:rPr>
                <w:rFonts w:hint="eastAsia"/>
                <w:lang w:val="en-US"/>
              </w:rPr>
              <w:t>供暖合计</w:t>
            </w:r>
          </w:p>
        </w:tc>
        <w:tc>
          <w:tcPr>
            <w:tcW w:w="877" w:type="pct"/>
            <w:vAlign w:val="center"/>
          </w:tcPr>
          <w:p w:rsidR="00B819A4" w:rsidRPr="007D7645" w:rsidRDefault="00B819A4" w:rsidP="00F21AC0">
            <w:pPr>
              <w:pStyle w:val="a3"/>
              <w:ind w:firstLineChars="0" w:firstLine="0"/>
              <w:jc w:val="center"/>
              <w:rPr>
                <w:lang w:val="en-US"/>
              </w:rPr>
            </w:pPr>
            <w:bookmarkStart w:id="31" w:name="供暖能耗"/>
            <w:r w:rsidRPr="007D7645">
              <w:rPr>
                <w:lang w:val="en-US"/>
              </w:rPr>
              <w:t>0.49</w:t>
            </w:r>
            <w:bookmarkEnd w:id="31"/>
          </w:p>
        </w:tc>
        <w:tc>
          <w:tcPr>
            <w:tcW w:w="877" w:type="pct"/>
            <w:vAlign w:val="center"/>
          </w:tcPr>
          <w:p w:rsidR="00B819A4" w:rsidRPr="007D7645" w:rsidRDefault="00B819A4" w:rsidP="00F21AC0">
            <w:pPr>
              <w:pStyle w:val="a3"/>
              <w:ind w:firstLineChars="0" w:firstLine="0"/>
              <w:jc w:val="center"/>
              <w:rPr>
                <w:lang w:val="en-US"/>
              </w:rPr>
            </w:pPr>
            <w:bookmarkStart w:id="32" w:name="参照建筑供暖能耗"/>
            <w:r w:rsidRPr="007D7645">
              <w:rPr>
                <w:lang w:val="en-US"/>
              </w:rPr>
              <w:t>5.12</w:t>
            </w:r>
            <w:bookmarkEnd w:id="32"/>
          </w:p>
        </w:tc>
        <w:tc>
          <w:tcPr>
            <w:tcW w:w="960" w:type="pct"/>
            <w:vMerge/>
            <w:vAlign w:val="center"/>
          </w:tcPr>
          <w:p w:rsidR="00B819A4" w:rsidRPr="007D7645" w:rsidRDefault="00B819A4" w:rsidP="00F21AC0">
            <w:pPr>
              <w:pStyle w:val="a3"/>
              <w:ind w:firstLineChars="0" w:firstLine="0"/>
              <w:jc w:val="center"/>
              <w:rPr>
                <w:lang w:val="en-US"/>
              </w:rPr>
            </w:pPr>
          </w:p>
        </w:tc>
      </w:tr>
      <w:tr w:rsidR="00B819A4" w:rsidRPr="007D7645">
        <w:tc>
          <w:tcPr>
            <w:tcW w:w="2286" w:type="pct"/>
            <w:gridSpan w:val="2"/>
            <w:shd w:val="clear" w:color="auto" w:fill="E0E0E0"/>
            <w:vAlign w:val="center"/>
          </w:tcPr>
          <w:p w:rsidR="00B819A4" w:rsidRPr="007D7645" w:rsidRDefault="00994C45" w:rsidP="00F21AC0">
            <w:pPr>
              <w:pStyle w:val="a3"/>
              <w:ind w:firstLineChars="0" w:firstLine="0"/>
              <w:jc w:val="center"/>
              <w:rPr>
                <w:lang w:val="en-US"/>
              </w:rPr>
            </w:pPr>
            <w:r>
              <w:rPr>
                <w:rFonts w:hint="eastAsia"/>
                <w:lang w:val="en-US"/>
              </w:rPr>
              <w:t>建筑</w:t>
            </w:r>
            <w:r w:rsidR="00B819A4" w:rsidRPr="007D7645">
              <w:rPr>
                <w:rFonts w:hint="eastAsia"/>
                <w:lang w:val="en-US"/>
              </w:rPr>
              <w:t>电耗</w:t>
            </w:r>
          </w:p>
        </w:tc>
        <w:tc>
          <w:tcPr>
            <w:tcW w:w="877" w:type="pct"/>
            <w:vAlign w:val="center"/>
          </w:tcPr>
          <w:p w:rsidR="00B819A4" w:rsidRPr="007D7645" w:rsidRDefault="00B819A4" w:rsidP="00F21AC0">
            <w:pPr>
              <w:pStyle w:val="a3"/>
              <w:ind w:firstLineChars="0" w:firstLine="0"/>
              <w:jc w:val="center"/>
              <w:rPr>
                <w:lang w:val="en-US"/>
              </w:rPr>
            </w:pPr>
            <w:bookmarkStart w:id="33" w:name="空调供暖能耗"/>
            <w:r w:rsidRPr="007D7645">
              <w:rPr>
                <w:rFonts w:hint="eastAsia"/>
                <w:lang w:val="en-US"/>
              </w:rPr>
              <w:t>9.29</w:t>
            </w:r>
            <w:bookmarkEnd w:id="33"/>
          </w:p>
        </w:tc>
        <w:tc>
          <w:tcPr>
            <w:tcW w:w="877" w:type="pct"/>
            <w:vAlign w:val="center"/>
          </w:tcPr>
          <w:p w:rsidR="00B819A4" w:rsidRPr="007D7645" w:rsidRDefault="00B819A4" w:rsidP="00F21AC0">
            <w:pPr>
              <w:pStyle w:val="a3"/>
              <w:ind w:firstLineChars="0" w:firstLine="0"/>
              <w:jc w:val="center"/>
              <w:rPr>
                <w:lang w:val="en-US"/>
              </w:rPr>
            </w:pPr>
            <w:bookmarkStart w:id="34" w:name="参照建筑空调供暖能耗"/>
            <w:r w:rsidRPr="007D7645">
              <w:rPr>
                <w:rFonts w:hint="eastAsia"/>
                <w:lang w:val="en-US"/>
              </w:rPr>
              <w:t>16.50</w:t>
            </w:r>
            <w:bookmarkEnd w:id="34"/>
          </w:p>
        </w:tc>
        <w:tc>
          <w:tcPr>
            <w:tcW w:w="960" w:type="pct"/>
            <w:vAlign w:val="center"/>
          </w:tcPr>
          <w:p w:rsidR="00B819A4" w:rsidRPr="007D7645" w:rsidRDefault="00B819A4" w:rsidP="00F21AC0">
            <w:pPr>
              <w:pStyle w:val="a3"/>
              <w:ind w:firstLineChars="0" w:firstLine="0"/>
              <w:jc w:val="center"/>
              <w:rPr>
                <w:lang w:val="en-US"/>
              </w:rPr>
            </w:pPr>
            <w:bookmarkStart w:id="35" w:name="节能率空调供暖能耗"/>
            <w:r w:rsidRPr="007D7645">
              <w:rPr>
                <w:rFonts w:hint="eastAsia"/>
                <w:lang w:val="en-US"/>
              </w:rPr>
              <w:t>43.70%</w:t>
            </w:r>
            <w:bookmarkEnd w:id="35"/>
          </w:p>
        </w:tc>
      </w:tr>
    </w:tbl>
    <w:p w:rsidR="00CC2ABC" w:rsidRDefault="00CC2ABC"/>
    <w:p>
      <w:pPr>
        <w:widowControl w:val="0"/>
        <w:jc w:val="both"/>
      </w:pPr>
    </w:p>
    <w:p>
      <w:pPr>
        <w:widowControl w:val="0"/>
        <w:jc w:val="both"/>
        <w:pStyle w:val="1"/>
      </w:pPr>
      <w:r>
        <w:t>绿色建筑性能评估得分</w:t>
      </w:r>
    </w:p>
    <w:p>
      <w:pPr>
        <w:widowControl w:val="0"/>
        <w:jc w:val="both"/>
        <w:pStyle w:val="2"/>
      </w:pPr>
      <w:r>
        <w:t>降低建筑能耗</w:t>
      </w:r>
    </w:p>
    <w:tbl>
      <w:tblPr>
        <w:tblStyle w:val="TableGrid"/>
        <w:tblW w:w="9338.9996337890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7.7999877929688"/>
        <w:gridCol w:w="3792.19970703125"/>
        <w:gridCol w:w="1839.4999694824219"/>
        <w:gridCol w:w="1839.4999694824219"/>
      </w:tblGrid>
      <w:tr>
        <w:tc>
          <w:tcPr>
            <w:vAlign w:val="center"/>
            <w:shd w:val="clear" w:color="auto" w:fill="E6E6E6"/>
          </w:tcPr>
          <w:p>
            <w:pPr>
              <w:jc w:val="center"/>
            </w:pPr>
            <w:r>
              <w:t>序号</w:t>
            </w:r>
          </w:p>
        </w:tc>
        <w:tc>
          <w:tcPr>
            <w:vAlign w:val="center"/>
            <w:shd w:val="clear" w:color="auto" w:fill="E6E6E6"/>
          </w:tcPr>
          <w:p>
            <w:pPr>
              <w:jc w:val="center"/>
            </w:pPr>
            <w:r>
              <w:t>评价内容</w:t>
            </w:r>
          </w:p>
        </w:tc>
        <w:tc>
          <w:tcPr>
            <w:vAlign w:val="center"/>
            <w:shd w:val="clear" w:color="auto" w:fill="E6E6E6"/>
          </w:tcPr>
          <w:p>
            <w:pPr>
              <w:jc w:val="center"/>
            </w:pPr>
            <w:r>
              <w:t>评估分值</w:t>
            </w:r>
          </w:p>
        </w:tc>
        <w:tc>
          <w:tcPr>
            <w:vAlign w:val="center"/>
            <w:shd w:val="clear" w:color="auto" w:fill="E6E6E6"/>
          </w:tcPr>
          <w:p>
            <w:pPr>
              <w:jc w:val="center"/>
            </w:pPr>
            <w:r>
              <w:t>自评得分</w:t>
            </w:r>
          </w:p>
        </w:tc>
      </w:tr>
      <w:tr>
        <w:tc>
          <w:tcPr>
            <w:vAlign w:val="center"/>
          </w:tcPr>
          <w:p>
            <w:pPr/>
            <w:r>
              <w:t>1</w:t>
            </w:r>
          </w:p>
        </w:tc>
        <w:tc>
          <w:tcPr>
            <w:vAlign w:val="center"/>
          </w:tcPr>
          <w:p>
            <w:pPr/>
            <w:r>
              <w:t>建筑能耗相比国家现行有关建筑节能标准降低10%</w:t>
            </w:r>
          </w:p>
        </w:tc>
        <w:tc>
          <w:tcPr>
            <w:vAlign w:val="center"/>
          </w:tcPr>
          <w:p>
            <w:pPr/>
            <w:r>
              <w:t>5</w:t>
            </w:r>
          </w:p>
        </w:tc>
        <w:tc>
          <w:tcPr>
            <w:vAlign w:val="center"/>
            <w:vMerge w:val="restart"/>
          </w:tcPr>
          <w:p>
            <w:pPr>
              <w:jc w:val="center"/>
            </w:pPr>
            <w:r>
              <w:t>10</w:t>
            </w:r>
          </w:p>
        </w:tc>
      </w:tr>
      <w:tr>
        <w:tc>
          <w:tcPr>
            <w:vAlign w:val="center"/>
          </w:tcPr>
          <w:p>
            <w:pPr/>
            <w:r>
              <w:t>2</w:t>
            </w:r>
          </w:p>
        </w:tc>
        <w:tc>
          <w:tcPr>
            <w:vAlign w:val="center"/>
          </w:tcPr>
          <w:p>
            <w:pPr/>
            <w:r>
              <w:t>建筑能耗相比国家现行有关建筑节能标准降低20%</w:t>
            </w:r>
          </w:p>
        </w:tc>
        <w:tc>
          <w:tcPr>
            <w:vAlign w:val="center"/>
          </w:tcPr>
          <w:p>
            <w:pPr/>
            <w:r>
              <w:t>10</w:t>
            </w:r>
          </w:p>
        </w:tc>
        <w:tc>
          <w:tcPr>
            <w:vAlign w:val="center"/>
            <w:vMerge/>
          </w:tcPr>
          <w:p>
            <w:pPr>
              <w:jc w:val="center"/>
            </w:pPr>
          </w:p>
        </w:tc>
      </w:tr>
      <w:tr>
        <w:tc>
          <w:tcPr>
            <w:vAlign w:val="center"/>
            <w:shd w:val="clear" w:color="auto" w:fill="E6E6E6"/>
          </w:tcPr>
          <w:p>
            <w:pPr/>
            <w:r>
              <w:t>标准依据</w:t>
            </w:r>
          </w:p>
        </w:tc>
        <w:tc>
          <w:tcPr>
            <w:vAlign w:val="center"/>
            <w:gridSpan w:val="3"/>
          </w:tcPr>
          <w:p>
            <w:pPr/>
            <w:r>
              <w:t>《绿色建筑评价标准》GB/T 50378-2019第7.2.8条</w:t>
            </w:r>
          </w:p>
        </w:tc>
      </w:tr>
    </w:tbl>
    <w:p>
      <w:pPr>
        <w:widowControl w:val="0"/>
        <w:jc w:val="both"/>
        <w:pStyle w:val="2"/>
      </w:pPr>
      <w:r>
        <w:t>降低建筑供暖空调系统能耗</w:t>
      </w:r>
    </w:p>
    <w:p>
      <w:pPr>
        <w:widowControl w:val="0"/>
        <w:jc w:val="both"/>
      </w:pPr>
      <w:r>
        <w:t>建筑供暖空调系统能耗相比国家现行有关建筑节能标准降低幅度及对应得分情况：</w:t>
      </w:r>
    </w:p>
    <w:tbl>
      <w:tblPr>
        <w:tblStyle w:val="TableGrid"/>
        <w:tblW w:w="9338.9996337890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7.7999877929688"/>
        <w:gridCol w:w="3792.19970703125"/>
        <w:gridCol w:w="1839.4999694824219"/>
        <w:gridCol w:w="1839.4999694824219"/>
      </w:tblGrid>
      <w:tr>
        <w:tc>
          <w:tcPr>
            <w:vAlign w:val="center"/>
            <w:shd w:val="clear" w:color="auto" w:fill="E6E6E6"/>
          </w:tcPr>
          <w:p>
            <w:pPr>
              <w:jc w:val="center"/>
            </w:pPr>
            <w:r>
              <w:t>序号</w:t>
            </w:r>
          </w:p>
        </w:tc>
        <w:tc>
          <w:tcPr>
            <w:vAlign w:val="center"/>
            <w:shd w:val="clear" w:color="auto" w:fill="E6E6E6"/>
          </w:tcPr>
          <w:p>
            <w:pPr>
              <w:jc w:val="center"/>
            </w:pPr>
            <w:r>
              <w:t>评价内容</w:t>
            </w:r>
          </w:p>
        </w:tc>
        <w:tc>
          <w:tcPr>
            <w:vAlign w:val="center"/>
            <w:shd w:val="clear" w:color="auto" w:fill="E6E6E6"/>
          </w:tcPr>
          <w:p>
            <w:pPr>
              <w:jc w:val="center"/>
            </w:pPr>
            <w:r>
              <w:t>评估分值</w:t>
            </w:r>
          </w:p>
        </w:tc>
        <w:tc>
          <w:tcPr>
            <w:vAlign w:val="center"/>
            <w:shd w:val="clear" w:color="auto" w:fill="E6E6E6"/>
          </w:tcPr>
          <w:p>
            <w:pPr>
              <w:jc w:val="center"/>
            </w:pPr>
            <w:r>
              <w:t>自评得分</w:t>
            </w:r>
          </w:p>
        </w:tc>
      </w:tr>
      <w:tr>
        <w:tc>
          <w:tcPr>
            <w:vAlign w:val="center"/>
          </w:tcPr>
          <w:p>
            <w:pPr/>
            <w:r>
              <w:t>1</w:t>
            </w:r>
          </w:p>
        </w:tc>
        <w:tc>
          <w:tcPr>
            <w:vAlign w:val="center"/>
          </w:tcPr>
          <w:p>
            <w:pPr/>
            <w:r>
              <w:t>降低40%</w:t>
            </w:r>
          </w:p>
        </w:tc>
        <w:tc>
          <w:tcPr>
            <w:vAlign w:val="center"/>
          </w:tcPr>
          <w:p>
            <w:pPr/>
            <w:r>
              <w:t>10</w:t>
            </w:r>
          </w:p>
        </w:tc>
        <w:tc>
          <w:tcPr>
            <w:vAlign w:val="center"/>
            <w:vMerge w:val="restart"/>
          </w:tcPr>
          <w:p>
            <w:pPr>
              <w:jc w:val="center"/>
            </w:pPr>
            <w:r>
              <w:t>10</w:t>
            </w:r>
          </w:p>
        </w:tc>
      </w:tr>
      <w:tr>
        <w:tc>
          <w:tcPr>
            <w:vAlign w:val="center"/>
          </w:tcPr>
          <w:p>
            <w:pPr/>
            <w:r>
              <w:t>2</w:t>
            </w:r>
          </w:p>
        </w:tc>
        <w:tc>
          <w:tcPr>
            <w:vAlign w:val="center"/>
          </w:tcPr>
          <w:p>
            <w:pPr/>
            <w:r>
              <w:t>降低50%</w:t>
            </w:r>
          </w:p>
        </w:tc>
        <w:tc>
          <w:tcPr>
            <w:vAlign w:val="center"/>
          </w:tcPr>
          <w:p>
            <w:pPr/>
            <w:r>
              <w:t>15</w:t>
            </w:r>
          </w:p>
        </w:tc>
        <w:tc>
          <w:tcPr>
            <w:vAlign w:val="center"/>
            <w:vMerge/>
          </w:tcPr>
          <w:p>
            <w:pPr>
              <w:jc w:val="center"/>
            </w:pPr>
          </w:p>
        </w:tc>
      </w:tr>
      <w:tr>
        <w:tc>
          <w:tcPr>
            <w:vAlign w:val="center"/>
          </w:tcPr>
          <w:p>
            <w:pPr/>
            <w:r>
              <w:t>3</w:t>
            </w:r>
          </w:p>
        </w:tc>
        <w:tc>
          <w:tcPr>
            <w:vAlign w:val="center"/>
          </w:tcPr>
          <w:p>
            <w:pPr/>
            <w:r>
              <w:t>降低60%</w:t>
            </w:r>
          </w:p>
        </w:tc>
        <w:tc>
          <w:tcPr>
            <w:vAlign w:val="center"/>
          </w:tcPr>
          <w:p>
            <w:pPr/>
            <w:r>
              <w:t>20</w:t>
            </w:r>
          </w:p>
        </w:tc>
        <w:tc>
          <w:tcPr>
            <w:vAlign w:val="center"/>
            <w:vMerge/>
          </w:tcPr>
          <w:p>
            <w:pPr>
              <w:jc w:val="center"/>
            </w:pPr>
          </w:p>
        </w:tc>
      </w:tr>
      <w:tr>
        <w:tc>
          <w:tcPr>
            <w:vAlign w:val="center"/>
          </w:tcPr>
          <w:p>
            <w:pPr/>
            <w:r>
              <w:t>4</w:t>
            </w:r>
          </w:p>
        </w:tc>
        <w:tc>
          <w:tcPr>
            <w:vAlign w:val="center"/>
          </w:tcPr>
          <w:p>
            <w:pPr/>
            <w:r>
              <w:t>降低70%</w:t>
            </w:r>
          </w:p>
        </w:tc>
        <w:tc>
          <w:tcPr>
            <w:vAlign w:val="center"/>
          </w:tcPr>
          <w:p>
            <w:pPr/>
            <w:r>
              <w:t>25</w:t>
            </w:r>
          </w:p>
        </w:tc>
        <w:tc>
          <w:tcPr>
            <w:vAlign w:val="center"/>
            <w:vMerge/>
          </w:tcPr>
          <w:p>
            <w:pPr>
              <w:jc w:val="center"/>
            </w:pPr>
          </w:p>
        </w:tc>
      </w:tr>
      <w:tr>
        <w:tc>
          <w:tcPr>
            <w:vAlign w:val="center"/>
          </w:tcPr>
          <w:p>
            <w:pPr/>
            <w:r>
              <w:t>5</w:t>
            </w:r>
          </w:p>
        </w:tc>
        <w:tc>
          <w:tcPr>
            <w:vAlign w:val="center"/>
          </w:tcPr>
          <w:p>
            <w:pPr/>
            <w:r>
              <w:t>降低80%</w:t>
            </w:r>
          </w:p>
        </w:tc>
        <w:tc>
          <w:tcPr>
            <w:vAlign w:val="center"/>
          </w:tcPr>
          <w:p>
            <w:pPr/>
            <w:r>
              <w:t>30</w:t>
            </w:r>
          </w:p>
        </w:tc>
        <w:tc>
          <w:tcPr>
            <w:vAlign w:val="center"/>
            <w:vMerge/>
          </w:tcPr>
          <w:p>
            <w:pPr>
              <w:jc w:val="center"/>
            </w:pPr>
          </w:p>
        </w:tc>
      </w:tr>
      <w:tr>
        <w:tc>
          <w:tcPr>
            <w:vAlign w:val="center"/>
            <w:shd w:val="clear" w:color="auto" w:fill="E6E6E6"/>
          </w:tcPr>
          <w:p>
            <w:pPr/>
            <w:r>
              <w:t>标准依据</w:t>
            </w:r>
          </w:p>
        </w:tc>
        <w:tc>
          <w:tcPr>
            <w:vAlign w:val="center"/>
            <w:gridSpan w:val="3"/>
          </w:tcPr>
          <w:p>
            <w:pPr/>
            <w:r>
              <w:t>《绿色建筑评价标准》GB/T 50378-2019第9.2.1条</w:t>
            </w:r>
          </w:p>
        </w:tc>
      </w:tr>
    </w:tbl>
    <w:p>
      <w:pPr>
        <w:sectPr w:rsidR="005567C2" w:rsidRPr="00A23AC4" w:rsidSect="00C97E25">
          <w:pgSz w:w="11906" w:h="16838"/>
          <w:pgMar w:top="1440" w:right="1418" w:bottom="1440" w:left="1418" w:header="851" w:footer="992" w:gutter="0"/>
          <w:cols w:space="425"/>
          <w:docGrid w:type="lines" w:linePitch="312"/>
        </w:sectPr>
      </w:pPr>
    </w:p>
    <w:p>
      <w:pPr>
        <w:widowControl w:val="0"/>
        <w:jc w:val="both"/>
        <w:pStyle w:val="1"/>
      </w:pPr>
      <w:r>
        <w:t>附录</w:t>
      </w:r>
    </w:p>
    <w:p>
      <w:pPr>
        <w:widowControl w:val="0"/>
        <w:jc w:val="both"/>
        <w:pStyle w:val="2"/>
      </w:pPr>
      <w:r>
        <w:t>工作日/节假日人员逐时在室率(%)</w:t>
      </w:r>
    </w:p>
    <w:p>
      <w:pPr/>
    </w:p>
    <w:tbl>
      <w:tblPr>
        <w:tblStyle w:val="a4"/>
        <w:tblW w:w="10686" w:type="dxa"/>
        <w:jc w:val="center"/>
        <w:tblInd w:w="0" w:type="dxa"/>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bookmarkStart w:id="0" w:name="_GoBack"/>
            <w:bookmarkEnd w:id="0"/>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24</w:t>
            </w:r>
          </w:p>
        </w:tc>
      </w:tr>
      <w:tr>
        <w:trPr>
          <w:jc w:val="center"/>
        </w:trPr>
        <w:tc>
          <w:tcPr>
            <w:tcW w:w="1045" w:type="dxa"/>
            <w:tcBorders>
              <w:top w:val="single" w:sz="4" w:space="0" w:color="auto"/>
              <w:left w:val="single" w:sz="4" w:space="0" w:color="auto"/>
              <w:bottom w:val="single" w:sz="4" w:space="0" w:color="auto"/>
              <w:right w:val="single" w:sz="4" w:space="0" w:color="auto"/>
            </w:tcBorders>
            <w:vAlign w:val="center"/>
            <w:vMerge w:val="restart"/>
          </w:tcPr>
          <w:p w:rsidR="001211D7" w:rsidRDefault="001211D7">
            <w:pPr>
              <w:pStyle w:val="a3"/>
              <w:spacing w:line="400" w:lineRule="exact"/>
              <w:ind w:firstLineChars="0" w:firstLine="0"/>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r>
      <w:tr>
        <w:trPr>
          <w:jc w:val="center"/>
        </w:trPr>
        <w:tc>
          <w:tcPr>
            <w:tcW w:w="1045" w:type="dxa"/>
            <w:tcBorders>
              <w:top w:val="single" w:sz="4" w:space="0" w:color="auto"/>
              <w:left w:val="single" w:sz="4" w:space="0" w:color="auto"/>
              <w:bottom w:val="single" w:sz="4" w:space="0" w:color="auto"/>
              <w:right w:val="single" w:sz="4" w:space="0" w:color="auto"/>
            </w:tcBorders>
            <w:vAlign w:val="center"/>
            <w:vMerge/>
          </w:tcPr>
          <w:p w:rsidR="001211D7" w:rsidRDefault="001211D7">
            <w:pPr>
              <w:pStyle w:val="a3"/>
              <w:spacing w:line="400" w:lineRule="exact"/>
              <w:ind w:firstLineChars="0" w:firstLine="0"/>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r>
      <w:tr>
        <w:trPr>
          <w:jc w:val="center"/>
        </w:trPr>
        <w:tc>
          <w:tcPr>
            <w:tcW w:w="1045" w:type="dxa"/>
            <w:tcBorders>
              <w:top w:val="single" w:sz="4" w:space="0" w:color="auto"/>
              <w:left w:val="single" w:sz="4" w:space="0" w:color="auto"/>
              <w:bottom w:val="single" w:sz="4" w:space="0" w:color="auto"/>
              <w:right w:val="single" w:sz="4" w:space="0" w:color="auto"/>
            </w:tcBorders>
            <w:vAlign w:val="center"/>
            <w:vMerge w:val="restart"/>
          </w:tcPr>
          <w:p w:rsidR="001211D7" w:rsidRDefault="001211D7">
            <w:pPr>
              <w:pStyle w:val="a3"/>
              <w:spacing w:line="400" w:lineRule="exact"/>
              <w:ind w:firstLineChars="0" w:firstLine="0"/>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7</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71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74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r>
      <w:tr>
        <w:trPr>
          <w:jc w:val="center"/>
        </w:trPr>
        <w:tc>
          <w:tcPr>
            <w:tcW w:w="1045" w:type="dxa"/>
            <w:tcBorders>
              <w:top w:val="single" w:sz="4" w:space="0" w:color="auto"/>
              <w:left w:val="single" w:sz="4" w:space="0" w:color="auto"/>
              <w:bottom w:val="single" w:sz="4" w:space="0" w:color="auto"/>
              <w:right w:val="single" w:sz="4" w:space="0" w:color="auto"/>
            </w:tcBorders>
            <w:vAlign w:val="center"/>
            <w:vMerge/>
          </w:tcPr>
          <w:p w:rsidR="001211D7" w:rsidRDefault="001211D7">
            <w:pPr>
              <w:pStyle w:val="a3"/>
              <w:spacing w:line="400" w:lineRule="exact"/>
              <w:ind w:firstLineChars="0" w:firstLine="0"/>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7</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71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74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r>
      <w:tr>
        <w:trPr>
          <w:jc w:val="center"/>
        </w:trPr>
        <w:tc>
          <w:tcPr>
            <w:tcW w:w="1045" w:type="dxa"/>
            <w:tcBorders>
              <w:top w:val="single" w:sz="4" w:space="0" w:color="auto"/>
              <w:left w:val="single" w:sz="4" w:space="0" w:color="auto"/>
              <w:bottom w:val="single" w:sz="4" w:space="0" w:color="auto"/>
              <w:right w:val="single" w:sz="4" w:space="0" w:color="auto"/>
            </w:tcBorders>
            <w:vAlign w:val="center"/>
            <w:vMerge w:val="restart"/>
          </w:tcPr>
          <w:p w:rsidR="001211D7" w:rsidRDefault="001211D7">
            <w:pPr>
              <w:pStyle w:val="a3"/>
              <w:spacing w:line="400" w:lineRule="exact"/>
              <w:ind w:firstLineChars="0" w:firstLine="0"/>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r>
      <w:tr>
        <w:trPr>
          <w:jc w:val="center"/>
        </w:trPr>
        <w:tc>
          <w:tcPr>
            <w:tcW w:w="1045" w:type="dxa"/>
            <w:tcBorders>
              <w:top w:val="single" w:sz="4" w:space="0" w:color="auto"/>
              <w:left w:val="single" w:sz="4" w:space="0" w:color="auto"/>
              <w:bottom w:val="single" w:sz="4" w:space="0" w:color="auto"/>
              <w:right w:val="single" w:sz="4" w:space="0" w:color="auto"/>
            </w:tcBorders>
            <w:vAlign w:val="center"/>
            <w:vMerge/>
          </w:tcPr>
          <w:p w:rsidR="001211D7" w:rsidRDefault="001211D7">
            <w:pPr>
              <w:pStyle w:val="a3"/>
              <w:spacing w:line="400" w:lineRule="exact"/>
              <w:ind w:firstLineChars="0" w:firstLine="0"/>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r>
      <w:tr>
        <w:trPr>
          <w:jc w:val="center"/>
        </w:trPr>
        <w:tc>
          <w:tcPr>
            <w:tcW w:w="1045" w:type="dxa"/>
            <w:tcBorders>
              <w:top w:val="single" w:sz="4" w:space="0" w:color="auto"/>
              <w:left w:val="single" w:sz="4" w:space="0" w:color="auto"/>
              <w:bottom w:val="single" w:sz="4" w:space="0" w:color="auto"/>
              <w:right w:val="single" w:sz="4" w:space="0" w:color="auto"/>
            </w:tcBorders>
            <w:vAlign w:val="center"/>
            <w:vMerge w:val="restart"/>
          </w:tcPr>
          <w:p w:rsidR="001211D7" w:rsidRDefault="001211D7">
            <w:pPr>
              <w:pStyle w:val="a3"/>
              <w:spacing w:line="400" w:lineRule="exact"/>
              <w:ind w:firstLineChars="0" w:firstLine="0"/>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31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49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54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15</w:t>
            </w:r>
          </w:p>
        </w:tc>
      </w:tr>
      <w:tr w:rsidR="001211D7">
        <w:trPr>
          <w:jc w:val="center"/>
        </w:trPr>
        <w:tc>
          <w:tcPr>
            <w:tcW w:w="1045" w:type="dxa"/>
            <w:tcBorders>
              <w:top w:val="single" w:sz="4" w:space="0" w:color="auto"/>
              <w:left w:val="single" w:sz="4" w:space="0" w:color="auto"/>
              <w:bottom w:val="single" w:sz="4" w:space="0" w:color="auto"/>
              <w:right w:val="single" w:sz="4" w:space="0" w:color="auto"/>
            </w:tcBorders>
            <w:vAlign w:val="center"/>
            <w:vMerge/>
          </w:tcPr>
          <w:p w:rsidR="001211D7" w:rsidRDefault="001211D7">
            <w:pPr>
              <w:pStyle w:val="a3"/>
              <w:spacing w:line="400" w:lineRule="exact"/>
              <w:ind w:firstLineChars="0" w:firstLine="0"/>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32</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35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33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39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44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47</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16</w:t>
            </w:r>
          </w:p>
        </w:tc>
      </w:tr>
    </w:tbl>
    <w:p>
      <w:pPr>
        <w:widowControl w:val="0"/>
        <w:jc w:val="both"/>
      </w:pPr>
    </w:p>
    <w:sectPr w:rsidR="005567C2" w:rsidRPr="00A23AC4" w:rsidSect="00C97E25">
      <w:pgSz w:w="11906" w:h="16838"/>
      <w:pgMar w:top="1440" w:right="1418" w:bottom="1440" w:left="1418" w:header="851" w:footer="992" w:gutter="0"/>
      <w:cols w:space="425"/>
      <w:docGrid w:type="lines" w:linePitch="312"/>
    </w:sectPr>
    <w:p>
      <w:pPr/>
      <w:r>
        <w:t>注：上行：工作日；下行：节假日</w:t>
      </w:r>
    </w:p>
    <w:p>
      <w:pPr>
        <w:pStyle w:val="2"/>
      </w:pPr>
      <w:r>
        <w:t>工作日/节假日照明开关时间表(%)</w:t>
      </w:r>
    </w:p>
    <w:p>
      <w:pPr/>
    </w:p>
    <w:tbl>
      <w:tblPr>
        <w:tblStyle w:val="a4"/>
        <w:tblW w:w="10686" w:type="dxa"/>
        <w:jc w:val="center"/>
        <w:tblInd w:w="0" w:type="dxa"/>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bookmarkStart w:id="0" w:name="_GoBack"/>
            <w:bookmarkEnd w:id="0"/>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24</w:t>
            </w:r>
          </w:p>
        </w:tc>
      </w:tr>
      <w:tr>
        <w:trPr>
          <w:jc w:val="center"/>
        </w:trPr>
        <w:tc>
          <w:tcPr>
            <w:tcW w:w="1045" w:type="dxa"/>
            <w:tcBorders>
              <w:top w:val="single" w:sz="4" w:space="0" w:color="auto"/>
              <w:left w:val="single" w:sz="4" w:space="0" w:color="auto"/>
              <w:bottom w:val="single" w:sz="4" w:space="0" w:color="auto"/>
              <w:right w:val="single" w:sz="4" w:space="0" w:color="auto"/>
            </w:tcBorders>
            <w:vAlign w:val="center"/>
            <w:vMerge w:val="restart"/>
          </w:tcPr>
          <w:p w:rsidR="001211D7" w:rsidRDefault="001211D7">
            <w:pPr>
              <w:pStyle w:val="a3"/>
              <w:spacing w:line="400" w:lineRule="exact"/>
              <w:ind w:firstLineChars="0" w:firstLine="0"/>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r>
      <w:tr>
        <w:trPr>
          <w:jc w:val="center"/>
        </w:trPr>
        <w:tc>
          <w:tcPr>
            <w:tcW w:w="1045" w:type="dxa"/>
            <w:tcBorders>
              <w:top w:val="single" w:sz="4" w:space="0" w:color="auto"/>
              <w:left w:val="single" w:sz="4" w:space="0" w:color="auto"/>
              <w:bottom w:val="single" w:sz="4" w:space="0" w:color="auto"/>
              <w:right w:val="single" w:sz="4" w:space="0" w:color="auto"/>
            </w:tcBorders>
            <w:vAlign w:val="center"/>
            <w:vMerge/>
          </w:tcPr>
          <w:p w:rsidR="001211D7" w:rsidRDefault="001211D7">
            <w:pPr>
              <w:pStyle w:val="a3"/>
              <w:spacing w:line="400" w:lineRule="exact"/>
              <w:ind w:firstLineChars="0" w:firstLine="0"/>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r>
      <w:tr>
        <w:trPr>
          <w:jc w:val="center"/>
        </w:trPr>
        <w:tc>
          <w:tcPr>
            <w:tcW w:w="1045" w:type="dxa"/>
            <w:tcBorders>
              <w:top w:val="single" w:sz="4" w:space="0" w:color="auto"/>
              <w:left w:val="single" w:sz="4" w:space="0" w:color="auto"/>
              <w:bottom w:val="single" w:sz="4" w:space="0" w:color="auto"/>
              <w:right w:val="single" w:sz="4" w:space="0" w:color="auto"/>
            </w:tcBorders>
            <w:vAlign w:val="center"/>
            <w:vMerge w:val="restart"/>
          </w:tcPr>
          <w:p w:rsidR="001211D7" w:rsidRDefault="001211D7">
            <w:pPr>
              <w:pStyle w:val="a3"/>
              <w:spacing w:line="400" w:lineRule="exact"/>
              <w:ind w:firstLineChars="0" w:firstLine="0"/>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r>
      <w:tr>
        <w:trPr>
          <w:jc w:val="center"/>
        </w:trPr>
        <w:tc>
          <w:tcPr>
            <w:tcW w:w="1045" w:type="dxa"/>
            <w:tcBorders>
              <w:top w:val="single" w:sz="4" w:space="0" w:color="auto"/>
              <w:left w:val="single" w:sz="4" w:space="0" w:color="auto"/>
              <w:bottom w:val="single" w:sz="4" w:space="0" w:color="auto"/>
              <w:right w:val="single" w:sz="4" w:space="0" w:color="auto"/>
            </w:tcBorders>
            <w:vAlign w:val="center"/>
            <w:vMerge/>
          </w:tcPr>
          <w:p w:rsidR="001211D7" w:rsidRDefault="001211D7">
            <w:pPr>
              <w:pStyle w:val="a3"/>
              <w:spacing w:line="400" w:lineRule="exact"/>
              <w:ind w:firstLineChars="0" w:firstLine="0"/>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r>
      <w:tr>
        <w:trPr>
          <w:jc w:val="center"/>
        </w:trPr>
        <w:tc>
          <w:tcPr>
            <w:tcW w:w="1045" w:type="dxa"/>
            <w:tcBorders>
              <w:top w:val="single" w:sz="4" w:space="0" w:color="auto"/>
              <w:left w:val="single" w:sz="4" w:space="0" w:color="auto"/>
              <w:bottom w:val="single" w:sz="4" w:space="0" w:color="auto"/>
              <w:right w:val="single" w:sz="4" w:space="0" w:color="auto"/>
            </w:tcBorders>
            <w:vAlign w:val="center"/>
            <w:vMerge w:val="restart"/>
          </w:tcPr>
          <w:p w:rsidR="001211D7" w:rsidRDefault="001211D7">
            <w:pPr>
              <w:pStyle w:val="a3"/>
              <w:spacing w:line="400" w:lineRule="exact"/>
              <w:ind w:firstLineChars="0" w:firstLine="0"/>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r>
      <w:tr>
        <w:trPr>
          <w:jc w:val="center"/>
        </w:trPr>
        <w:tc>
          <w:tcPr>
            <w:tcW w:w="1045" w:type="dxa"/>
            <w:tcBorders>
              <w:top w:val="single" w:sz="4" w:space="0" w:color="auto"/>
              <w:left w:val="single" w:sz="4" w:space="0" w:color="auto"/>
              <w:bottom w:val="single" w:sz="4" w:space="0" w:color="auto"/>
              <w:right w:val="single" w:sz="4" w:space="0" w:color="auto"/>
            </w:tcBorders>
            <w:vAlign w:val="center"/>
            <w:vMerge/>
          </w:tcPr>
          <w:p w:rsidR="001211D7" w:rsidRDefault="001211D7">
            <w:pPr>
              <w:pStyle w:val="a3"/>
              <w:spacing w:line="400" w:lineRule="exact"/>
              <w:ind w:firstLineChars="0" w:firstLine="0"/>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r>
      <w:tr>
        <w:trPr>
          <w:jc w:val="center"/>
        </w:trPr>
        <w:tc>
          <w:tcPr>
            <w:tcW w:w="1045" w:type="dxa"/>
            <w:tcBorders>
              <w:top w:val="single" w:sz="4" w:space="0" w:color="auto"/>
              <w:left w:val="single" w:sz="4" w:space="0" w:color="auto"/>
              <w:bottom w:val="single" w:sz="4" w:space="0" w:color="auto"/>
              <w:right w:val="single" w:sz="4" w:space="0" w:color="auto"/>
            </w:tcBorders>
            <w:vAlign w:val="center"/>
            <w:vMerge w:val="restart"/>
          </w:tcPr>
          <w:p w:rsidR="001211D7" w:rsidRDefault="001211D7">
            <w:pPr>
              <w:pStyle w:val="a3"/>
              <w:spacing w:line="400" w:lineRule="exact"/>
              <w:ind w:firstLineChars="0" w:firstLine="0"/>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50</w:t>
            </w:r>
          </w:p>
        </w:tc>
      </w:tr>
      <w:tr w:rsidR="001211D7">
        <w:trPr>
          <w:jc w:val="center"/>
        </w:trPr>
        <w:tc>
          <w:tcPr>
            <w:tcW w:w="1045" w:type="dxa"/>
            <w:tcBorders>
              <w:top w:val="single" w:sz="4" w:space="0" w:color="auto"/>
              <w:left w:val="single" w:sz="4" w:space="0" w:color="auto"/>
              <w:bottom w:val="single" w:sz="4" w:space="0" w:color="auto"/>
              <w:right w:val="single" w:sz="4" w:space="0" w:color="auto"/>
            </w:tcBorders>
            <w:vAlign w:val="center"/>
            <w:vMerge/>
          </w:tcPr>
          <w:p w:rsidR="001211D7" w:rsidRDefault="001211D7">
            <w:pPr>
              <w:pStyle w:val="a3"/>
              <w:spacing w:line="400" w:lineRule="exact"/>
              <w:ind w:firstLineChars="0" w:firstLine="0"/>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50</w:t>
            </w:r>
          </w:p>
        </w:tc>
      </w:tr>
    </w:tbl>
    <w:p>
      <w:pPr/>
    </w:p>
    <w:p>
      <w:pPr/>
      <w:r>
        <w:t>注：上行：工作日；下行：节假日</w:t>
      </w:r>
    </w:p>
    <w:p>
      <w:pPr>
        <w:pStyle w:val="2"/>
      </w:pPr>
      <w:r>
        <w:t>工作日/节假日设备逐时使用率(%)</w:t>
      </w:r>
    </w:p>
    <w:p>
      <w:pPr/>
    </w:p>
    <w:tbl>
      <w:tblPr>
        <w:tblStyle w:val="a4"/>
        <w:tblW w:w="10686" w:type="dxa"/>
        <w:jc w:val="center"/>
        <w:tblInd w:w="0" w:type="dxa"/>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bookmarkStart w:id="0" w:name="_GoBack"/>
            <w:bookmarkEnd w:id="0"/>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24</w:t>
            </w:r>
          </w:p>
        </w:tc>
      </w:tr>
      <w:tr>
        <w:trPr>
          <w:jc w:val="center"/>
        </w:trPr>
        <w:tc>
          <w:tcPr>
            <w:tcW w:w="1045" w:type="dxa"/>
            <w:tcBorders>
              <w:top w:val="single" w:sz="4" w:space="0" w:color="auto"/>
              <w:left w:val="single" w:sz="4" w:space="0" w:color="auto"/>
              <w:bottom w:val="single" w:sz="4" w:space="0" w:color="auto"/>
              <w:right w:val="single" w:sz="4" w:space="0" w:color="auto"/>
            </w:tcBorders>
            <w:vAlign w:val="center"/>
            <w:vMerge w:val="restart"/>
          </w:tcPr>
          <w:p w:rsidR="001211D7" w:rsidRDefault="001211D7">
            <w:pPr>
              <w:pStyle w:val="a3"/>
              <w:spacing w:line="400" w:lineRule="exact"/>
              <w:ind w:firstLineChars="0" w:firstLine="0"/>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r>
      <w:tr>
        <w:trPr>
          <w:jc w:val="center"/>
        </w:trPr>
        <w:tc>
          <w:tcPr>
            <w:tcW w:w="1045" w:type="dxa"/>
            <w:tcBorders>
              <w:top w:val="single" w:sz="4" w:space="0" w:color="auto"/>
              <w:left w:val="single" w:sz="4" w:space="0" w:color="auto"/>
              <w:bottom w:val="single" w:sz="4" w:space="0" w:color="auto"/>
              <w:right w:val="single" w:sz="4" w:space="0" w:color="auto"/>
            </w:tcBorders>
            <w:vAlign w:val="center"/>
            <w:vMerge/>
          </w:tcPr>
          <w:p w:rsidR="001211D7" w:rsidRDefault="001211D7">
            <w:pPr>
              <w:pStyle w:val="a3"/>
              <w:spacing w:line="400" w:lineRule="exact"/>
              <w:ind w:firstLineChars="0" w:firstLine="0"/>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r>
      <w:tr>
        <w:trPr>
          <w:jc w:val="center"/>
        </w:trPr>
        <w:tc>
          <w:tcPr>
            <w:tcW w:w="1045" w:type="dxa"/>
            <w:tcBorders>
              <w:top w:val="single" w:sz="4" w:space="0" w:color="auto"/>
              <w:left w:val="single" w:sz="4" w:space="0" w:color="auto"/>
              <w:bottom w:val="single" w:sz="4" w:space="0" w:color="auto"/>
              <w:right w:val="single" w:sz="4" w:space="0" w:color="auto"/>
            </w:tcBorders>
            <w:vAlign w:val="center"/>
            <w:vMerge w:val="restart"/>
          </w:tcPr>
          <w:p w:rsidR="001211D7" w:rsidRDefault="001211D7">
            <w:pPr>
              <w:pStyle w:val="a3"/>
              <w:spacing w:line="400" w:lineRule="exact"/>
              <w:ind w:firstLineChars="0" w:firstLine="0"/>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r>
      <w:tr>
        <w:trPr>
          <w:jc w:val="center"/>
        </w:trPr>
        <w:tc>
          <w:tcPr>
            <w:tcW w:w="1045" w:type="dxa"/>
            <w:tcBorders>
              <w:top w:val="single" w:sz="4" w:space="0" w:color="auto"/>
              <w:left w:val="single" w:sz="4" w:space="0" w:color="auto"/>
              <w:bottom w:val="single" w:sz="4" w:space="0" w:color="auto"/>
              <w:right w:val="single" w:sz="4" w:space="0" w:color="auto"/>
            </w:tcBorders>
            <w:vAlign w:val="center"/>
            <w:vMerge/>
          </w:tcPr>
          <w:p w:rsidR="001211D7" w:rsidRDefault="001211D7">
            <w:pPr>
              <w:pStyle w:val="a3"/>
              <w:spacing w:line="400" w:lineRule="exact"/>
              <w:ind w:firstLineChars="0" w:firstLine="0"/>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r>
      <w:tr>
        <w:trPr>
          <w:jc w:val="center"/>
        </w:trPr>
        <w:tc>
          <w:tcPr>
            <w:tcW w:w="1045" w:type="dxa"/>
            <w:tcBorders>
              <w:top w:val="single" w:sz="4" w:space="0" w:color="auto"/>
              <w:left w:val="single" w:sz="4" w:space="0" w:color="auto"/>
              <w:bottom w:val="single" w:sz="4" w:space="0" w:color="auto"/>
              <w:right w:val="single" w:sz="4" w:space="0" w:color="auto"/>
            </w:tcBorders>
            <w:vAlign w:val="center"/>
            <w:vMerge w:val="restart"/>
          </w:tcPr>
          <w:p w:rsidR="001211D7" w:rsidRDefault="001211D7">
            <w:pPr>
              <w:pStyle w:val="a3"/>
              <w:spacing w:line="400" w:lineRule="exact"/>
              <w:ind w:firstLineChars="0" w:firstLine="0"/>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r>
      <w:tr>
        <w:trPr>
          <w:jc w:val="center"/>
        </w:trPr>
        <w:tc>
          <w:tcPr>
            <w:tcW w:w="1045" w:type="dxa"/>
            <w:tcBorders>
              <w:top w:val="single" w:sz="4" w:space="0" w:color="auto"/>
              <w:left w:val="single" w:sz="4" w:space="0" w:color="auto"/>
              <w:bottom w:val="single" w:sz="4" w:space="0" w:color="auto"/>
              <w:right w:val="single" w:sz="4" w:space="0" w:color="auto"/>
            </w:tcBorders>
            <w:vAlign w:val="center"/>
            <w:vMerge/>
          </w:tcPr>
          <w:p w:rsidR="001211D7" w:rsidRDefault="001211D7">
            <w:pPr>
              <w:pStyle w:val="a3"/>
              <w:spacing w:line="400" w:lineRule="exact"/>
              <w:ind w:firstLineChars="0" w:firstLine="0"/>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r>
      <w:tr>
        <w:trPr>
          <w:jc w:val="center"/>
        </w:trPr>
        <w:tc>
          <w:tcPr>
            <w:tcW w:w="1045" w:type="dxa"/>
            <w:tcBorders>
              <w:top w:val="single" w:sz="4" w:space="0" w:color="auto"/>
              <w:left w:val="single" w:sz="4" w:space="0" w:color="auto"/>
              <w:bottom w:val="single" w:sz="4" w:space="0" w:color="auto"/>
              <w:right w:val="single" w:sz="4" w:space="0" w:color="auto"/>
            </w:tcBorders>
            <w:vAlign w:val="center"/>
            <w:vMerge w:val="restart"/>
          </w:tcPr>
          <w:p w:rsidR="001211D7" w:rsidRDefault="001211D7">
            <w:pPr>
              <w:pStyle w:val="a3"/>
              <w:spacing w:line="400" w:lineRule="exact"/>
              <w:ind w:firstLineChars="0" w:firstLine="0"/>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69</w:t>
            </w:r>
          </w:p>
        </w:tc>
      </w:tr>
      <w:tr w:rsidR="001211D7">
        <w:trPr>
          <w:jc w:val="center"/>
        </w:trPr>
        <w:tc>
          <w:tcPr>
            <w:tcW w:w="1045" w:type="dxa"/>
            <w:tcBorders>
              <w:top w:val="single" w:sz="4" w:space="0" w:color="auto"/>
              <w:left w:val="single" w:sz="4" w:space="0" w:color="auto"/>
              <w:bottom w:val="single" w:sz="4" w:space="0" w:color="auto"/>
              <w:right w:val="single" w:sz="4" w:space="0" w:color="auto"/>
            </w:tcBorders>
            <w:vAlign w:val="center"/>
            <w:vMerge/>
          </w:tcPr>
          <w:p w:rsidR="001211D7" w:rsidRDefault="001211D7">
            <w:pPr>
              <w:pStyle w:val="a3"/>
              <w:spacing w:line="400" w:lineRule="exact"/>
              <w:ind w:firstLineChars="0" w:firstLine="0"/>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69</w:t>
            </w:r>
          </w:p>
        </w:tc>
      </w:tr>
    </w:tbl>
    <w:p>
      <w:pPr/>
    </w:p>
    <w:p>
      <w:pPr/>
      <w:r>
        <w:t>注：上行：工作日；下行：节假日</w:t>
      </w:r>
    </w:p>
    <w:p>
      <w:pPr>
        <w:pStyle w:val="2"/>
      </w:pPr>
      <w:r>
        <w:t>工作日/节假日空调系统运行时间表(1:开,0:关)</w:t>
      </w:r>
    </w:p>
    <w:p>
      <w:pPr/>
    </w:p>
    <w:tbl>
      <w:tblPr>
        <w:tblStyle w:val="a4"/>
        <w:tblW w:w="10686" w:type="dxa"/>
        <w:jc w:val="center"/>
        <w:tblInd w:w="0" w:type="dxa"/>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bookmarkStart w:id="0" w:name="_GoBack"/>
            <w:bookmarkEnd w:id="0"/>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211D7">
            <w:pPr>
              <w:pStyle w:val="a3"/>
              <w:spacing w:line="400" w:lineRule="exact"/>
              <w:ind w:firstLineChars="0" w:firstLine="0"/>
              <w:rPr>
                <w:sz w:val="18"/>
                <w:szCs w:val="18"/>
                <w:lang w:val="en-US"/>
              </w:rPr>
            </w:pPr>
            <w:r>
              <w:rPr>
                <w:sz w:val="18"/>
                <w:szCs w:val="18"/>
                <w:lang w:val="en-US"/>
              </w:rPr>
              <w:t>24</w:t>
            </w:r>
          </w:p>
        </w:tc>
      </w:tr>
      <w:tr>
        <w:trPr>
          <w:jc w:val="center"/>
        </w:trPr>
        <w:tc>
          <w:tcPr>
            <w:tcW w:w="1045" w:type="dxa"/>
            <w:tcBorders>
              <w:top w:val="single" w:sz="4" w:space="0" w:color="auto"/>
              <w:left w:val="single" w:sz="4" w:space="0" w:color="auto"/>
              <w:bottom w:val="single" w:sz="4" w:space="0" w:color="auto"/>
              <w:right w:val="single" w:sz="4" w:space="0" w:color="auto"/>
            </w:tcBorders>
            <w:vAlign w:val="center"/>
            <w:vMerge w:val="restart"/>
          </w:tcPr>
          <w:p w:rsidR="001211D7" w:rsidRDefault="001211D7">
            <w:pPr>
              <w:pStyle w:val="a3"/>
              <w:spacing w:line="400" w:lineRule="exact"/>
              <w:ind w:firstLineChars="0" w:firstLine="0"/>
              <w:rPr>
                <w:sz w:val="18"/>
                <w:szCs w:val="18"/>
                <w:lang w:val="en-US"/>
              </w:rPr>
            </w:pPr>
            <w:r>
              <w:rPr>
                <w:sz w:val="18"/>
                <w:szCs w:val="18"/>
                <w:lang w:val="en-US"/>
              </w:rPr>
              <w:t>默认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r>
      <w:tr w:rsidR="001211D7">
        <w:trPr>
          <w:jc w:val="center"/>
        </w:trPr>
        <w:tc>
          <w:tcPr>
            <w:tcW w:w="1045" w:type="dxa"/>
            <w:tcBorders>
              <w:top w:val="single" w:sz="4" w:space="0" w:color="auto"/>
              <w:left w:val="single" w:sz="4" w:space="0" w:color="auto"/>
              <w:bottom w:val="single" w:sz="4" w:space="0" w:color="auto"/>
              <w:right w:val="single" w:sz="4" w:space="0" w:color="auto"/>
            </w:tcBorders>
            <w:vAlign w:val="center"/>
            <w:vMerge/>
          </w:tcPr>
          <w:p w:rsidR="001211D7" w:rsidRDefault="001211D7">
            <w:pPr>
              <w:pStyle w:val="a3"/>
              <w:spacing w:line="400" w:lineRule="exact"/>
              <w:ind w:firstLineChars="0" w:firstLine="0"/>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211D7">
            <w:pPr>
              <w:pStyle w:val="a3"/>
              <w:spacing w:line="400" w:lineRule="exact"/>
              <w:ind w:firstLineChars="0" w:firstLine="0"/>
              <w:rPr>
                <w:sz w:val="18"/>
                <w:szCs w:val="18"/>
                <w:lang w:val="en-US"/>
              </w:rPr>
            </w:pPr>
            <w:r>
              <w:rPr>
                <w:sz w:val="18"/>
                <w:szCs w:val="18"/>
                <w:lang w:val="en-US"/>
              </w:rPr>
              <w:t>0</w:t>
            </w:r>
          </w:p>
        </w:tc>
      </w:tr>
    </w:tbl>
    <w:p>
      <w:pPr/>
    </w:p>
    <w:p>
      <w:pPr/>
      <w:r>
        <w:t>注：上行：工作日；下行：节假日</w:t>
      </w:r>
    </w:p>
    <w:p>
      <w:pP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332" w:rsidRDefault="00C64332" w:rsidP="00203A7D">
      <w:r>
        <w:separator/>
      </w:r>
    </w:p>
  </w:endnote>
  <w:endnote w:type="continuationSeparator" w:id="0">
    <w:p w:rsidR="00C64332" w:rsidRDefault="00C6433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 w:name="等线">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303" w:rsidRDefault="003B1303"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B1303" w:rsidRDefault="003B130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303" w:rsidRDefault="003B1303"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567C2">
      <w:rPr>
        <w:rStyle w:val="a9"/>
        <w:noProof/>
      </w:rPr>
      <w:t>4</w:t>
    </w:r>
    <w:r>
      <w:rPr>
        <w:rStyle w:val="a9"/>
      </w:rPr>
      <w:fldChar w:fldCharType="end"/>
    </w:r>
  </w:p>
  <w:p w:rsidR="003B1303" w:rsidRDefault="003B13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332" w:rsidRDefault="00C64332" w:rsidP="00203A7D">
      <w:r>
        <w:separator/>
      </w:r>
    </w:p>
  </w:footnote>
  <w:footnote w:type="continuationSeparator" w:id="0">
    <w:p w:rsidR="00C64332" w:rsidRDefault="00C64332"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BAE" w:rsidRDefault="00D04BAE" w:rsidP="00D04BAE">
    <w:pPr>
      <w:pStyle w:val="a4"/>
      <w:jc w:val="left"/>
    </w:pPr>
    <w:r w:rsidRPr="00D04BAE">
      <w:rPr>
        <w:noProof/>
        <w:lang w:val="en-US"/>
      </w:rPr>
      <w:drawing>
        <wp:inline distT="0" distB="0" distL="0" distR="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461"/>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paragraph" w:styleId="aa">
    <w:name w:val="Balloon Text"/>
    <w:basedOn w:val="a"/>
    <w:link w:val="Char"/>
    <w:rsid w:val="007B5DF6"/>
    <w:rPr>
      <w:sz w:val="18"/>
      <w:szCs w:val="18"/>
    </w:rPr>
  </w:style>
  <w:style w:type="character" w:customStyle="1" w:styleId="Char">
    <w:name w:val="批注框文本 Char"/>
    <w:basedOn w:val="a1"/>
    <w:link w:val="aa"/>
    <w:rsid w:val="007B5DF6"/>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1361">
      <w:bodyDiv w:val="1"/>
      <w:marLeft w:val="0"/>
      <w:marRight w:val="0"/>
      <w:marTop w:val="0"/>
      <w:marBottom w:val="0"/>
      <w:divBdr>
        <w:top w:val="none" w:sz="0" w:space="0" w:color="auto"/>
        <w:left w:val="none" w:sz="0" w:space="0" w:color="auto"/>
        <w:bottom w:val="none" w:sz="0" w:space="0" w:color="auto"/>
        <w:right w:val="none" w:sz="0" w:space="0" w:color="auto"/>
      </w:divBdr>
    </w:div>
    <w:div w:id="9212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image" Target="/word/media/5ebf2239-03cd-482c-8311-dbc4915e1a75.png" Id="Rb534c1c0014d4bc6"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绿色建筑节能率报告书.dotx</Template>
  <TotalTime>4</TotalTime>
  <Pages>5</Pages>
  <Words>966</Words>
  <Characters>5507</Characters>
  <Application>Microsoft Office Word</Application>
  <DocSecurity>0</DocSecurity>
  <Lines>45</Lines>
  <Paragraphs>12</Paragraphs>
  <ScaleCrop>false</ScaleCrop>
  <Company>ths</Company>
  <LinksUpToDate>false</LinksUpToDate>
  <CharactersWithSpaces>6461</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综合能耗节能率计算书</dc:title>
  <dc:creator>human</dc:creator>
  <cp:lastModifiedBy>y zx</cp:lastModifiedBy>
  <cp:revision>3</cp:revision>
  <cp:lastPrinted>1900-12-31T16:00:00Z</cp:lastPrinted>
  <dcterms:created xsi:type="dcterms:W3CDTF">2019-08-20T09:28:00Z</dcterms:created>
  <dcterms:modified xsi:type="dcterms:W3CDTF">2020-05-22T09:19:00Z</dcterms:modified>
</cp:coreProperties>
</file>