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绿容率计算书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云梦泽社区活动中心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</w:rPr>
        <w:t>条文要求：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9.2.4 场地绿容率不低于3.0，评价总分值为5分，并按下列规则评分：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 场地绿容率计算值不低于3.0，得3分。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 场地绿容率实测值不低于3.0，得5分。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项目概况：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绿地面积：11279.55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场地面积：23705㎡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计算：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绿容率=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绿地面积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/ 场地面积×100%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84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=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47%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结论：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经验算，绿容率为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47%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，满足规范要求，得3分。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8BCB7"/>
    <w:multiLevelType w:val="singleLevel"/>
    <w:tmpl w:val="FC58BC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46B13"/>
    <w:rsid w:val="62B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2022-03-01T06:49:00Z</dcterms:created>
  <dc:creator>叮当</dc:creator>
  <cp:lastModifiedBy>叮当</cp:lastModifiedBy>
  <dcterms:modified xsi:type="dcterms:W3CDTF">2022-03-01T06:54:28Z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BA65201FB7BC4A99BE4EA2D984978895</vt:lpwstr>
  </property>
</Properties>
</file>