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7204C6" w:rsidRDefault="007204C6" w:rsidP="002207EC">
      <w:pPr>
        <w:widowControl w:val="0"/>
        <w:spacing w:afterLines="100" w:after="312" w:line="240" w:lineRule="auto"/>
        <w:rPr>
          <w:rFonts w:ascii="宋体" w:hAnsi="宋体"/>
          <w:b/>
          <w:bCs/>
          <w:kern w:val="2"/>
          <w:sz w:val="30"/>
          <w:szCs w:val="24"/>
          <w:lang w:val="en-US"/>
        </w:rPr>
      </w:pPr>
    </w:p>
    <w:p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D40158"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691D12" w:rsidP="00DA6210">
            <w:pPr>
              <w:pStyle w:val="a5"/>
              <w:tabs>
                <w:tab w:val="clear" w:pos="4153"/>
                <w:tab w:val="clear" w:pos="8306"/>
              </w:tabs>
              <w:snapToGrid/>
              <w:jc w:val="both"/>
              <w:rPr>
                <w:rFonts w:ascii="宋体" w:hAnsi="宋体"/>
                <w:sz w:val="21"/>
                <w:szCs w:val="21"/>
              </w:rPr>
            </w:pPr>
            <w:bookmarkStart w:id="0" w:name="工程名称"/>
            <w:r>
              <w:rPr>
                <w:rFonts w:ascii="宋体" w:hAnsi="宋体" w:hint="eastAsia"/>
                <w:sz w:val="21"/>
                <w:szCs w:val="21"/>
              </w:rPr>
              <w:t/>
            </w:r>
            <w:bookmarkEnd w:id="0"/>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DA6210" w:rsidP="00C97E25">
            <w:pPr>
              <w:jc w:val="both"/>
              <w:rPr>
                <w:rFonts w:ascii="宋体" w:hAnsi="宋体"/>
                <w:sz w:val="21"/>
                <w:szCs w:val="21"/>
              </w:rPr>
            </w:pPr>
            <w:bookmarkStart w:id="1" w:name="工程地点"/>
            <w:r>
              <w:rPr>
                <w:rFonts w:ascii="宋体" w:hAnsi="宋体" w:hint="eastAsia"/>
                <w:sz w:val="21"/>
                <w:szCs w:val="21"/>
              </w:rPr>
              <w:t>温州</w:t>
            </w:r>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C97E25">
            <w:pPr>
              <w:jc w:val="both"/>
              <w:rPr>
                <w:rFonts w:ascii="宋体" w:hAnsi="宋体"/>
                <w:sz w:val="21"/>
                <w:szCs w:val="21"/>
              </w:rPr>
            </w:pPr>
            <w:bookmarkStart w:id="2" w:name="设计编号"/>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C97E25">
            <w:pPr>
              <w:rPr>
                <w:rFonts w:ascii="宋体" w:hAnsi="宋体"/>
                <w:sz w:val="21"/>
                <w:szCs w:val="21"/>
              </w:rPr>
            </w:pPr>
            <w:bookmarkStart w:id="3" w:name="建设单位"/>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C97E25">
            <w:pPr>
              <w:rPr>
                <w:rFonts w:ascii="宋体" w:hAnsi="宋体"/>
                <w:sz w:val="21"/>
                <w:szCs w:val="21"/>
              </w:rPr>
            </w:pPr>
            <w:bookmarkStart w:id="4" w:name="设计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 计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校 对</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审 核</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D40158" w:rsidP="00C97E25">
            <w:pPr>
              <w:rPr>
                <w:rFonts w:ascii="宋体" w:hAnsi="宋体"/>
                <w:sz w:val="21"/>
                <w:szCs w:val="21"/>
              </w:rPr>
            </w:pPr>
            <w:bookmarkStart w:id="5" w:name="设计日期"/>
            <w:bookmarkEnd w:id="5"/>
          </w:p>
        </w:tc>
      </w:tr>
    </w:tbl>
    <w:p w:rsidR="00D40158" w:rsidRDefault="00D40158" w:rsidP="00B41640">
      <w:pPr>
        <w:spacing w:line="240" w:lineRule="auto"/>
        <w:rPr>
          <w:rFonts w:ascii="宋体" w:hAnsi="宋体"/>
          <w:lang w:val="en-US"/>
        </w:rPr>
      </w:pPr>
    </w:p>
    <w:p w:rsidR="000951E6" w:rsidRDefault="00324A90" w:rsidP="000951E6">
      <w:pPr>
        <w:spacing w:line="240" w:lineRule="auto"/>
        <w:jc w:val="center"/>
        <w:rPr>
          <w:rFonts w:ascii="宋体" w:hAnsi="宋体"/>
          <w:b/>
          <w:bCs/>
          <w:sz w:val="30"/>
          <w:szCs w:val="32"/>
        </w:rPr>
      </w:pPr>
      <w:bookmarkStart w:id="6" w:name="二维码"/>
      <w:r>
        <w:rPr>
          <w:rFonts w:ascii="宋体" w:hAnsi="宋体"/>
          <w:b/>
          <w:noProof/>
          <w:sz w:val="30"/>
          <w:szCs w:val="32"/>
          <w:lang w:val="en-US"/>
        </w:rPr>
        <w:t xml:space="preserve"/>
      </w:r>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3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c2fd0c24940ad"/>
                    <a:stretch>
                      <a:fillRect/>
                    </a:stretch>
                  </pic:blipFill>
                  <pic:spPr>
                    <a:xfrm>
                      <a:off x="0" y="0"/>
                      <a:ext cx="1514634" cy="1514634"/>
                    </a:xfrm>
                    <a:prstGeom prst="rect">
                      <a:avLst/>
                    </a:prstGeom>
                  </pic:spPr>
                </pic:pic>
              </a:graphicData>
            </a:graphic>
          </wp:inline>
        </drawing>
      </w:r>
    </w:p>
    <w:p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sidR="001F5E9B">
              <w:rPr>
                <w:rFonts w:ascii="宋体" w:hAnsi="宋体" w:hint="eastAsia"/>
              </w:rPr>
              <w:t>建筑通风Vent2020</w:t>
            </w:r>
            <w:bookmarkEnd w:id="7"/>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4D70A5" w:rsidP="001B7C87">
            <w:pPr>
              <w:jc w:val="both"/>
              <w:rPr>
                <w:rFonts w:ascii="宋体" w:hAnsi="宋体"/>
                <w:szCs w:val="18"/>
              </w:rPr>
            </w:pPr>
            <w:bookmarkStart w:id="8" w:name="软件版本"/>
            <w:r w:rsidRPr="004D70A5">
              <w:rPr>
                <w:rFonts w:ascii="宋体" w:hAnsi="宋体"/>
                <w:szCs w:val="18"/>
              </w:rPr>
              <w:t>20200606</w:t>
            </w:r>
            <w:bookmarkEnd w:id="8"/>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B07D9F"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T13626775770</w:t>
            </w:r>
            <w:bookmarkEnd w:id="10"/>
          </w:p>
        </w:tc>
      </w:tr>
    </w:tbl>
    <w:p w:rsidR="00266E19" w:rsidRDefault="00266E19" w:rsidP="00266E19">
      <w:pPr>
        <w:spacing w:line="1000" w:lineRule="exact"/>
        <w:jc w:val="center"/>
      </w:pPr>
    </w:p>
    <w:p w:rsidR="00AA47FE" w:rsidRDefault="00AA47FE"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AA749A"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A5FAD" w:rsidP="00FF2243">
            <w:pPr>
              <w:pStyle w:val="a0"/>
              <w:ind w:firstLineChars="0" w:firstLine="0"/>
              <w:rPr>
                <w:rFonts w:ascii="宋体" w:hAnsi="宋体"/>
                <w:lang w:val="en-US"/>
              </w:rPr>
            </w:pPr>
            <w:bookmarkStart w:id="13" w:name="工程名称2"/>
            <w:r>
              <w:rPr>
                <w:rFonts w:ascii="宋体" w:hAnsi="宋体" w:hint="eastAsia"/>
              </w:rPr>
              <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4319E2" w:rsidP="00FF2243">
            <w:pPr>
              <w:pStyle w:val="a0"/>
              <w:ind w:firstLineChars="0" w:firstLine="0"/>
              <w:rPr>
                <w:rFonts w:ascii="宋体" w:hAnsi="宋体"/>
                <w:lang w:val="en-US"/>
              </w:rPr>
            </w:pPr>
            <w:bookmarkStart w:id="14" w:name="工程地点2"/>
            <w:r>
              <w:rPr>
                <w:rFonts w:ascii="宋体" w:hAnsi="宋体" w:hint="eastAsia"/>
              </w:rPr>
              <w:t>温州</w:t>
            </w:r>
            <w:bookmarkEnd w:id="14"/>
          </w:p>
        </w:tc>
      </w:tr>
      <w:tr w:rsidR="00090B18" w:rsidRPr="00FF2243">
        <w:tc>
          <w:tcPr>
            <w:tcW w:w="2841" w:type="dxa"/>
            <w:shd w:val="clear" w:color="auto" w:fill="E6E6E6"/>
          </w:tcPr>
          <w:p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090B18" w:rsidP="00FF2243">
            <w:pPr>
              <w:pStyle w:val="a0"/>
              <w:ind w:firstLineChars="0" w:firstLine="0"/>
              <w:rPr>
                <w:rFonts w:ascii="宋体" w:hAnsi="宋体"/>
                <w:lang w:val="en-US"/>
              </w:rPr>
            </w:pPr>
            <w:bookmarkStart w:id="15" w:name="热工分区"/>
            <w:r>
              <w:rPr>
                <w:rFonts w:ascii="宋体" w:hAnsi="宋体" w:hint="eastAsia"/>
                <w:lang w:val="en-US"/>
              </w:rPr>
              <w:t>夏热冬冷</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93529"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663</w:t>
            </w:r>
            <w:bookmarkEnd w:id="16"/>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7" w:name="地上层数"/>
            <w:r w:rsidR="00E7309F">
              <w:rPr>
                <w:rFonts w:ascii="宋体" w:hAnsi="宋体" w:hint="eastAsia"/>
                <w:lang w:val="en-US"/>
              </w:rPr>
              <w:t>4</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F35F40" w:rsidP="00FF2243">
            <w:pPr>
              <w:pStyle w:val="a0"/>
              <w:ind w:firstLineChars="0" w:firstLine="0"/>
              <w:rPr>
                <w:rFonts w:ascii="宋体" w:hAnsi="宋体"/>
                <w:lang w:val="en-US"/>
              </w:rPr>
            </w:pPr>
            <w:bookmarkStart w:id="18" w:name="建筑高度"/>
            <w:r>
              <w:rPr>
                <w:rFonts w:ascii="宋体" w:hAnsi="宋体" w:hint="eastAsia"/>
                <w:lang w:val="en-US"/>
              </w:rPr>
              <w:t>13.2</w:t>
            </w:r>
            <w:bookmarkEnd w:id="18"/>
            <w:r w:rsidR="00044565">
              <w:rPr>
                <w:rFonts w:ascii="宋体" w:hAnsi="宋体" w:hint="eastAsia"/>
                <w:lang w:val="en-US"/>
              </w:rPr>
              <w:t>m</w:t>
            </w:r>
          </w:p>
        </w:tc>
      </w:tr>
    </w:tbl>
    <w:p w:rsidR="001E0AAB" w:rsidRDefault="001E0AAB"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1E0AAB"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1</w:t>
      </w:r>
      <w:r w:rsidR="00A01304">
        <w:rPr>
          <w:rFonts w:hint="eastAsia"/>
          <w:kern w:val="2"/>
          <w:sz w:val="21"/>
          <w:szCs w:val="24"/>
          <w:lang w:val="en-US"/>
        </w:rPr>
        <w:t xml:space="preserve">. </w:t>
      </w:r>
      <w:r w:rsidR="000951E6">
        <w:rPr>
          <w:rFonts w:hint="eastAsia"/>
          <w:kern w:val="2"/>
          <w:sz w:val="21"/>
          <w:szCs w:val="24"/>
          <w:lang w:val="en-US"/>
        </w:rPr>
        <w:t>《</w:t>
      </w:r>
      <w:r w:rsidR="00D37E81">
        <w:rPr>
          <w:rFonts w:hint="eastAsia"/>
          <w:kern w:val="2"/>
          <w:sz w:val="21"/>
          <w:szCs w:val="24"/>
          <w:lang w:val="en-US"/>
        </w:rPr>
        <w:t>绿色建筑评价标准</w:t>
      </w:r>
      <w:r w:rsidR="000951E6">
        <w:rPr>
          <w:rFonts w:hint="eastAsia"/>
          <w:kern w:val="2"/>
          <w:sz w:val="21"/>
          <w:szCs w:val="24"/>
          <w:lang w:val="en-US"/>
        </w:rPr>
        <w:t>》</w:t>
      </w:r>
      <w:r w:rsidR="000951E6">
        <w:rPr>
          <w:rFonts w:hint="eastAsia"/>
          <w:kern w:val="2"/>
          <w:sz w:val="21"/>
          <w:szCs w:val="24"/>
          <w:lang w:val="en-US"/>
        </w:rPr>
        <w:t>(</w:t>
      </w:r>
      <w:r w:rsidR="00D37E81" w:rsidRPr="00D37E81">
        <w:rPr>
          <w:rFonts w:hint="eastAsia"/>
          <w:kern w:val="2"/>
          <w:sz w:val="21"/>
          <w:szCs w:val="24"/>
          <w:lang w:val="en-US"/>
        </w:rPr>
        <w:t>GB/T50378-</w:t>
      </w:r>
      <w:r w:rsidR="00D37E81">
        <w:rPr>
          <w:rFonts w:hint="eastAsia"/>
          <w:kern w:val="2"/>
          <w:sz w:val="21"/>
          <w:szCs w:val="24"/>
          <w:lang w:val="en-US"/>
        </w:rPr>
        <w:t>2014</w:t>
      </w:r>
      <w:r w:rsidR="000951E6">
        <w:rPr>
          <w:rFonts w:hint="eastAsia"/>
          <w:kern w:val="2"/>
          <w:sz w:val="21"/>
          <w:szCs w:val="24"/>
          <w:lang w:val="en-US"/>
        </w:rPr>
        <w:t>)</w:t>
      </w:r>
    </w:p>
    <w:p w:rsidR="000951E6" w:rsidRDefault="000951E6"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007204C6" w:rsidRPr="007204C6">
        <w:rPr>
          <w:rFonts w:hint="eastAsia"/>
          <w:kern w:val="2"/>
          <w:sz w:val="21"/>
          <w:szCs w:val="24"/>
          <w:lang w:val="en-US"/>
        </w:rPr>
        <w:t>绿色建筑评价技术细则</w:t>
      </w:r>
      <w:r>
        <w:rPr>
          <w:rFonts w:hint="eastAsia"/>
          <w:kern w:val="2"/>
          <w:sz w:val="21"/>
          <w:szCs w:val="24"/>
          <w:lang w:val="en-US"/>
        </w:rPr>
        <w:t>》</w:t>
      </w:r>
    </w:p>
    <w:p w:rsidR="00315983" w:rsidRDefault="00315983" w:rsidP="00315983">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GB50096-2011</w:t>
      </w:r>
    </w:p>
    <w:p w:rsidR="000951E6" w:rsidRDefault="00315983" w:rsidP="00D62A9A">
      <w:pPr>
        <w:widowControl w:val="0"/>
        <w:spacing w:line="240" w:lineRule="auto"/>
        <w:jc w:val="both"/>
        <w:rPr>
          <w:kern w:val="2"/>
          <w:sz w:val="21"/>
          <w:szCs w:val="24"/>
          <w:lang w:val="en-US"/>
        </w:rPr>
      </w:pPr>
      <w:r>
        <w:rPr>
          <w:kern w:val="2"/>
          <w:sz w:val="21"/>
          <w:szCs w:val="24"/>
          <w:lang w:val="en-US"/>
        </w:rPr>
        <w:t>4</w:t>
      </w:r>
      <w:r w:rsidR="000951E6">
        <w:rPr>
          <w:rFonts w:hint="eastAsia"/>
          <w:kern w:val="2"/>
          <w:sz w:val="21"/>
          <w:szCs w:val="24"/>
          <w:lang w:val="en-US"/>
        </w:rPr>
        <w:t>.</w:t>
      </w:r>
      <w:r w:rsidR="009304F5">
        <w:rPr>
          <w:rFonts w:hint="eastAsia"/>
          <w:kern w:val="2"/>
          <w:sz w:val="21"/>
          <w:szCs w:val="24"/>
          <w:lang w:val="en-US"/>
        </w:rPr>
        <w:t xml:space="preserve"> </w:t>
      </w:r>
      <w:r w:rsidR="000951E6">
        <w:rPr>
          <w:rFonts w:hint="eastAsia"/>
          <w:kern w:val="2"/>
          <w:sz w:val="21"/>
          <w:szCs w:val="24"/>
          <w:lang w:val="en-US"/>
        </w:rPr>
        <w:t xml:space="preserve"> </w:t>
      </w:r>
      <w:bookmarkStart w:id="23" w:name="工程名称3"/>
      <w:r w:rsidR="002D61A3">
        <w:rPr>
          <w:rFonts w:ascii="宋体" w:hAnsi="宋体" w:hint="eastAsia"/>
          <w:sz w:val="21"/>
          <w:szCs w:val="21"/>
        </w:rPr>
        <w:t/>
      </w:r>
      <w:bookmarkEnd w:id="23"/>
      <w:r w:rsidR="001E0AAB">
        <w:rPr>
          <w:rFonts w:hint="eastAsia"/>
          <w:kern w:val="2"/>
          <w:sz w:val="21"/>
          <w:szCs w:val="24"/>
          <w:lang w:val="en-US"/>
        </w:rPr>
        <w:t>相关</w:t>
      </w:r>
      <w:r w:rsidR="00334038">
        <w:rPr>
          <w:rFonts w:hint="eastAsia"/>
          <w:kern w:val="2"/>
          <w:sz w:val="21"/>
          <w:szCs w:val="24"/>
          <w:lang w:val="en-US"/>
        </w:rPr>
        <w:t>建筑</w:t>
      </w:r>
      <w:r w:rsidR="001E0AAB">
        <w:rPr>
          <w:rFonts w:hint="eastAsia"/>
          <w:kern w:val="2"/>
          <w:sz w:val="21"/>
          <w:szCs w:val="24"/>
          <w:lang w:val="en-US"/>
        </w:rPr>
        <w:t>图纸</w:t>
      </w:r>
    </w:p>
    <w:p w:rsidR="004445CE" w:rsidRDefault="00740DC9" w:rsidP="004445CE">
      <w:pPr>
        <w:pStyle w:val="1"/>
        <w:rPr>
          <w:kern w:val="2"/>
        </w:rPr>
      </w:pPr>
      <w:bookmarkStart w:id="24" w:name="_Toc420663550"/>
      <w:r>
        <w:rPr>
          <w:rFonts w:hint="eastAsia"/>
          <w:kern w:val="2"/>
        </w:rPr>
        <w:t>计算目的</w:t>
      </w:r>
      <w:bookmarkEnd w:id="24"/>
    </w:p>
    <w:p w:rsidR="00DE5F82" w:rsidRDefault="00DE5F82" w:rsidP="00DE5F82">
      <w:pPr>
        <w:widowControl w:val="0"/>
        <w:spacing w:line="240" w:lineRule="auto"/>
        <w:ind w:firstLineChars="200" w:firstLine="420"/>
        <w:jc w:val="both"/>
        <w:rPr>
          <w:kern w:val="2"/>
          <w:sz w:val="21"/>
          <w:szCs w:val="24"/>
          <w:lang w:val="en-US"/>
        </w:rPr>
      </w:pPr>
      <w:bookmarkStart w:id="25" w:name="_Toc420663551"/>
      <w:r w:rsidRPr="00514170">
        <w:rPr>
          <w:rFonts w:hint="eastAsia"/>
          <w:kern w:val="2"/>
          <w:sz w:val="21"/>
          <w:szCs w:val="24"/>
          <w:lang w:val="en-US"/>
        </w:rPr>
        <w:t>房间外门窗有足够的通风开口面积非常重要。</w:t>
      </w:r>
    </w:p>
    <w:p w:rsidR="00DE5F82" w:rsidRDefault="00DE5F82" w:rsidP="00DE5F82">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Pr>
          <w:rFonts w:hint="eastAsia"/>
          <w:kern w:val="2"/>
          <w:sz w:val="21"/>
          <w:szCs w:val="24"/>
          <w:lang w:val="en-US"/>
        </w:rPr>
        <w:t>(</w:t>
      </w:r>
      <w:r w:rsidRPr="00D37E81">
        <w:rPr>
          <w:rFonts w:hint="eastAsia"/>
          <w:kern w:val="2"/>
          <w:sz w:val="21"/>
          <w:szCs w:val="24"/>
          <w:lang w:val="en-US"/>
        </w:rPr>
        <w:t>GB/T50378-</w:t>
      </w:r>
      <w:r>
        <w:rPr>
          <w:rFonts w:hint="eastAsia"/>
          <w:kern w:val="2"/>
          <w:sz w:val="21"/>
          <w:szCs w:val="24"/>
          <w:lang w:val="en-US"/>
        </w:rPr>
        <w:t>2014)</w:t>
      </w:r>
      <w:r>
        <w:rPr>
          <w:rFonts w:hint="eastAsia"/>
          <w:kern w:val="2"/>
          <w:sz w:val="21"/>
          <w:szCs w:val="24"/>
          <w:lang w:val="en-US"/>
        </w:rPr>
        <w:t>中第</w:t>
      </w:r>
      <w:r>
        <w:rPr>
          <w:rFonts w:hint="eastAsia"/>
          <w:kern w:val="2"/>
          <w:sz w:val="21"/>
          <w:szCs w:val="24"/>
          <w:lang w:val="en-US"/>
        </w:rPr>
        <w:t>8.2.10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款第（</w:t>
      </w:r>
      <w:r>
        <w:rPr>
          <w:rFonts w:hint="eastAsia"/>
          <w:kern w:val="2"/>
          <w:sz w:val="21"/>
          <w:szCs w:val="24"/>
          <w:lang w:val="en-US"/>
        </w:rPr>
        <w:t>1</w:t>
      </w:r>
      <w:r>
        <w:rPr>
          <w:rFonts w:hint="eastAsia"/>
          <w:kern w:val="2"/>
          <w:sz w:val="21"/>
          <w:szCs w:val="24"/>
          <w:lang w:val="en-US"/>
        </w:rPr>
        <w:t>）项规定：</w:t>
      </w:r>
    </w:p>
    <w:p w:rsidR="00DE5F82" w:rsidRPr="00A5716B" w:rsidRDefault="00DE5F82" w:rsidP="00DE5F82">
      <w:pPr>
        <w:widowControl w:val="0"/>
        <w:spacing w:line="240" w:lineRule="auto"/>
        <w:ind w:firstLineChars="200" w:firstLine="420"/>
        <w:jc w:val="both"/>
        <w:rPr>
          <w:kern w:val="2"/>
          <w:sz w:val="21"/>
          <w:szCs w:val="24"/>
          <w:lang w:val="en-US"/>
        </w:rPr>
      </w:pPr>
      <w:r w:rsidRPr="00A5716B">
        <w:rPr>
          <w:rFonts w:hint="eastAsia"/>
          <w:kern w:val="2"/>
          <w:sz w:val="21"/>
          <w:szCs w:val="24"/>
          <w:lang w:val="en-US"/>
        </w:rPr>
        <w:t>通风开口面积与房间地板面积的比例在夏热冬暖地区达到</w:t>
      </w:r>
      <w:r w:rsidRPr="00A5716B">
        <w:rPr>
          <w:kern w:val="2"/>
          <w:sz w:val="21"/>
          <w:szCs w:val="24"/>
          <w:lang w:val="en-US"/>
        </w:rPr>
        <w:t xml:space="preserve">10% </w:t>
      </w:r>
      <w:r w:rsidRPr="00A5716B">
        <w:rPr>
          <w:rFonts w:hint="eastAsia"/>
          <w:kern w:val="2"/>
          <w:sz w:val="21"/>
          <w:szCs w:val="24"/>
          <w:lang w:val="en-US"/>
        </w:rPr>
        <w:t>，在夏热冬冷地区达到</w:t>
      </w:r>
      <w:r w:rsidRPr="00A5716B">
        <w:rPr>
          <w:kern w:val="2"/>
          <w:sz w:val="21"/>
          <w:szCs w:val="24"/>
          <w:lang w:val="en-US"/>
        </w:rPr>
        <w:t xml:space="preserve">8% </w:t>
      </w:r>
      <w:r w:rsidRPr="00A5716B">
        <w:rPr>
          <w:rFonts w:hint="eastAsia"/>
          <w:kern w:val="2"/>
          <w:sz w:val="21"/>
          <w:szCs w:val="24"/>
          <w:lang w:val="en-US"/>
        </w:rPr>
        <w:t>，在其他地区达到</w:t>
      </w:r>
      <w:r w:rsidRPr="00A5716B">
        <w:rPr>
          <w:kern w:val="2"/>
          <w:sz w:val="21"/>
          <w:szCs w:val="24"/>
          <w:lang w:val="en-US"/>
        </w:rPr>
        <w:t xml:space="preserve">5% </w:t>
      </w:r>
      <w:r w:rsidRPr="00A5716B">
        <w:rPr>
          <w:rFonts w:hint="eastAsia"/>
          <w:kern w:val="2"/>
          <w:sz w:val="21"/>
          <w:szCs w:val="24"/>
          <w:lang w:val="en-US"/>
        </w:rPr>
        <w:t>，得</w:t>
      </w:r>
      <w:r w:rsidRPr="00A5716B">
        <w:rPr>
          <w:kern w:val="2"/>
          <w:sz w:val="21"/>
          <w:szCs w:val="24"/>
          <w:lang w:val="en-US"/>
        </w:rPr>
        <w:t>10</w:t>
      </w:r>
      <w:r w:rsidRPr="00A5716B">
        <w:rPr>
          <w:rFonts w:hint="eastAsia"/>
          <w:kern w:val="2"/>
          <w:sz w:val="21"/>
          <w:szCs w:val="24"/>
          <w:lang w:val="en-US"/>
        </w:rPr>
        <w:t>分</w:t>
      </w:r>
      <w:r>
        <w:rPr>
          <w:rFonts w:hint="eastAsia"/>
          <w:kern w:val="2"/>
          <w:sz w:val="21"/>
          <w:szCs w:val="24"/>
          <w:lang w:val="en-US"/>
        </w:rPr>
        <w:t>；</w:t>
      </w:r>
    </w:p>
    <w:p w:rsidR="000951E6" w:rsidRDefault="00F3166B" w:rsidP="000951E6">
      <w:pPr>
        <w:pStyle w:val="1"/>
        <w:rPr>
          <w:kern w:val="2"/>
        </w:rPr>
      </w:pPr>
      <w:r>
        <w:rPr>
          <w:rFonts w:hint="eastAsia"/>
          <w:kern w:val="2"/>
        </w:rPr>
        <w:t>计算内容</w:t>
      </w:r>
      <w:bookmarkEnd w:id="25"/>
      <w:r w:rsidR="007D52FE">
        <w:rPr>
          <w:rFonts w:hint="eastAsia"/>
          <w:kern w:val="2"/>
        </w:rPr>
        <w:t>和方法</w:t>
      </w:r>
    </w:p>
    <w:p w:rsidR="00D91B6A" w:rsidRPr="00D91B6A" w:rsidRDefault="00CD1A3F" w:rsidP="00C07423">
      <w:pPr>
        <w:pStyle w:val="2"/>
      </w:pPr>
      <w:r>
        <w:rPr>
          <w:rFonts w:hint="eastAsia"/>
        </w:rPr>
        <w:t>计算内容</w:t>
      </w:r>
    </w:p>
    <w:p w:rsidR="00C554A1" w:rsidRDefault="00B165CE"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C07423" w:rsidP="00C07423">
      <w:pPr>
        <w:pStyle w:val="2"/>
      </w:pPr>
      <w:r>
        <w:rPr>
          <w:rFonts w:hint="eastAsia"/>
        </w:rPr>
        <w:t>计算方法</w:t>
      </w:r>
    </w:p>
    <w:p w:rsidR="00D70B29" w:rsidRDefault="00F932DE" w:rsidP="00467E2A">
      <w:pPr>
        <w:widowControl w:val="0"/>
        <w:spacing w:line="240" w:lineRule="auto"/>
        <w:ind w:left="420"/>
        <w:jc w:val="both"/>
        <w:rPr>
          <w:kern w:val="2"/>
          <w:sz w:val="21"/>
          <w:szCs w:val="24"/>
          <w:lang w:val="en-US"/>
        </w:rPr>
      </w:pPr>
      <w:r>
        <w:rPr>
          <w:rFonts w:hint="eastAsia"/>
          <w:kern w:val="2"/>
          <w:sz w:val="21"/>
          <w:szCs w:val="24"/>
          <w:lang w:val="en-US"/>
        </w:rPr>
        <w:t>单</w:t>
      </w:r>
      <w:r w:rsidR="00E45F24">
        <w:rPr>
          <w:rFonts w:hint="eastAsia"/>
          <w:kern w:val="2"/>
          <w:sz w:val="21"/>
          <w:szCs w:val="24"/>
          <w:lang w:val="en-US"/>
        </w:rPr>
        <w:t>个</w:t>
      </w:r>
      <w:r w:rsidR="001D7028">
        <w:rPr>
          <w:rFonts w:hint="eastAsia"/>
          <w:kern w:val="2"/>
          <w:sz w:val="21"/>
          <w:szCs w:val="24"/>
          <w:lang w:val="en-US"/>
        </w:rPr>
        <w:t>房间</w:t>
      </w:r>
      <w:r w:rsidR="00771D14">
        <w:rPr>
          <w:rFonts w:hint="eastAsia"/>
          <w:kern w:val="2"/>
          <w:sz w:val="21"/>
          <w:szCs w:val="24"/>
          <w:lang w:val="en-US"/>
        </w:rPr>
        <w:t>通风开口</w:t>
      </w:r>
      <w:r w:rsidR="00DE0504">
        <w:rPr>
          <w:rFonts w:hint="eastAsia"/>
          <w:kern w:val="2"/>
          <w:sz w:val="21"/>
          <w:szCs w:val="24"/>
          <w:lang w:val="en-US"/>
        </w:rPr>
        <w:t>面积比例</w:t>
      </w:r>
      <w:r w:rsidR="008F402B">
        <w:rPr>
          <w:rFonts w:hint="eastAsia"/>
          <w:kern w:val="2"/>
          <w:sz w:val="21"/>
          <w:szCs w:val="24"/>
          <w:lang w:val="en-US"/>
        </w:rPr>
        <w:t>计算：</w:t>
      </w:r>
    </w:p>
    <w:p w:rsidR="002207EC" w:rsidRDefault="00FF321B" w:rsidP="00D70B29">
      <w:pPr>
        <w:widowControl w:val="0"/>
        <w:spacing w:line="240" w:lineRule="auto"/>
        <w:jc w:val="center"/>
        <w:rPr>
          <w:kern w:val="2"/>
          <w:sz w:val="21"/>
          <w:szCs w:val="24"/>
          <w:lang w:val="en-US"/>
        </w:rPr>
      </w:pPr>
      <w:r w:rsidRPr="00FF321B">
        <w:rPr>
          <w:kern w:val="2"/>
          <w:position w:val="-32"/>
          <w:sz w:val="21"/>
          <w:szCs w:val="24"/>
          <w:lang w:val="en-US"/>
        </w:rPr>
        <w:object w:dxaOrig="2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652773378" r:id="rId11"/>
        </w:object>
      </w:r>
      <w:r w:rsidR="002207EC">
        <w:rPr>
          <w:kern w:val="2"/>
          <w:sz w:val="21"/>
          <w:szCs w:val="24"/>
          <w:lang w:val="en-US"/>
        </w:rPr>
        <w:t xml:space="preserve"> </w:t>
      </w:r>
    </w:p>
    <w:p w:rsidR="00C032D7" w:rsidRDefault="00C032D7"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700" w:dyaOrig="380">
          <v:shape id="_x0000_i1026" type="#_x0000_t75" style="width:36pt;height:21.75pt" o:ole="">
            <v:imagedata r:id="rId12" o:title=""/>
          </v:shape>
          <o:OLEObject Type="Embed" ProgID="Equation.DSMT4" ShapeID="_x0000_i1026" DrawAspect="Content" ObjectID="_1652773379" r:id="rId13"/>
        </w:object>
      </w:r>
      <w:r w:rsidR="00C032D7">
        <w:rPr>
          <w:rFonts w:hint="eastAsia"/>
          <w:kern w:val="2"/>
          <w:sz w:val="21"/>
          <w:szCs w:val="24"/>
          <w:lang w:val="en-US"/>
        </w:rPr>
        <w:t>—</w:t>
      </w:r>
      <w:r w:rsidR="009971F5">
        <w:rPr>
          <w:rFonts w:hint="eastAsia"/>
          <w:kern w:val="2"/>
          <w:sz w:val="21"/>
          <w:szCs w:val="24"/>
          <w:lang w:val="en-US"/>
        </w:rPr>
        <w:t xml:space="preserve"> </w:t>
      </w:r>
      <w:r w:rsidR="00163ACA">
        <w:rPr>
          <w:rFonts w:hint="eastAsia"/>
          <w:kern w:val="2"/>
          <w:sz w:val="21"/>
          <w:szCs w:val="24"/>
          <w:lang w:val="en-US"/>
        </w:rPr>
        <w:t>单个</w:t>
      </w:r>
      <w:r w:rsidR="001D7028">
        <w:rPr>
          <w:rFonts w:hint="eastAsia"/>
          <w:kern w:val="2"/>
          <w:sz w:val="21"/>
          <w:szCs w:val="24"/>
          <w:lang w:val="en-US"/>
        </w:rPr>
        <w:t>房间</w:t>
      </w:r>
      <w:r w:rsidR="00AE7191">
        <w:rPr>
          <w:rFonts w:hint="eastAsia"/>
          <w:kern w:val="2"/>
          <w:sz w:val="21"/>
          <w:szCs w:val="24"/>
          <w:lang w:val="en-US"/>
        </w:rPr>
        <w:t>通风开口</w:t>
      </w:r>
      <w:r w:rsidR="00C032D7">
        <w:rPr>
          <w:rFonts w:hint="eastAsia"/>
          <w:kern w:val="2"/>
          <w:sz w:val="21"/>
          <w:szCs w:val="24"/>
          <w:lang w:val="en-US"/>
        </w:rPr>
        <w:t>面积比例（</w:t>
      </w:r>
      <w:r w:rsidR="00C032D7">
        <w:rPr>
          <w:rFonts w:hint="eastAsia"/>
          <w:kern w:val="2"/>
          <w:sz w:val="21"/>
          <w:szCs w:val="24"/>
          <w:lang w:val="en-US"/>
        </w:rPr>
        <w:t>%</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2207EC">
        <w:rPr>
          <w:kern w:val="2"/>
          <w:position w:val="-12"/>
          <w:sz w:val="21"/>
          <w:szCs w:val="24"/>
          <w:lang w:val="en-US"/>
        </w:rPr>
        <w:object w:dxaOrig="480" w:dyaOrig="360">
          <v:shape id="_x0000_i1027" type="#_x0000_t75" style="width:21.75pt;height:21.75pt" o:ole="">
            <v:imagedata r:id="rId14" o:title=""/>
          </v:shape>
          <o:OLEObject Type="Embed" ProgID="Equation.DSMT4" ShapeID="_x0000_i1027" DrawAspect="Content" ObjectID="_1652773380" r:id="rId15"/>
        </w:object>
      </w:r>
      <w:r w:rsidR="00C032D7">
        <w:rPr>
          <w:rFonts w:hint="eastAsia"/>
          <w:kern w:val="2"/>
          <w:sz w:val="21"/>
          <w:szCs w:val="24"/>
          <w:lang w:val="en-US"/>
        </w:rPr>
        <w:t>—</w:t>
      </w:r>
      <w:r w:rsidR="008B55A8">
        <w:rPr>
          <w:rFonts w:hint="eastAsia"/>
          <w:kern w:val="2"/>
          <w:sz w:val="21"/>
          <w:szCs w:val="24"/>
          <w:lang w:val="en-US"/>
        </w:rPr>
        <w:t xml:space="preserve"> </w:t>
      </w:r>
      <w:r w:rsidR="00205E16">
        <w:rPr>
          <w:rFonts w:hint="eastAsia"/>
          <w:kern w:val="2"/>
          <w:sz w:val="21"/>
          <w:szCs w:val="24"/>
          <w:lang w:val="en-US"/>
        </w:rPr>
        <w:t>单个</w:t>
      </w:r>
      <w:r w:rsidR="001D7028">
        <w:rPr>
          <w:rFonts w:hint="eastAsia"/>
          <w:kern w:val="2"/>
          <w:sz w:val="21"/>
          <w:szCs w:val="24"/>
          <w:lang w:val="en-US"/>
        </w:rPr>
        <w:t>房间</w:t>
      </w:r>
      <w:r w:rsidR="00F72980">
        <w:rPr>
          <w:rFonts w:hint="eastAsia"/>
          <w:kern w:val="2"/>
          <w:sz w:val="21"/>
          <w:szCs w:val="24"/>
          <w:lang w:val="en-US"/>
        </w:rPr>
        <w:t>通风开口</w:t>
      </w:r>
      <w:r w:rsidR="00C032D7">
        <w:rPr>
          <w:rFonts w:hint="eastAsia"/>
          <w:kern w:val="2"/>
          <w:sz w:val="21"/>
          <w:szCs w:val="24"/>
          <w:lang w:val="en-US"/>
        </w:rPr>
        <w:t>面积之和（</w:t>
      </w:r>
      <w:r w:rsidR="00C032D7">
        <w:rPr>
          <w:rFonts w:hint="eastAsia"/>
          <w:kern w:val="2"/>
          <w:sz w:val="21"/>
          <w:szCs w:val="24"/>
          <w:lang w:val="en-US"/>
        </w:rPr>
        <w:t>m</w:t>
      </w:r>
      <w:r w:rsidR="00C032D7">
        <w:rPr>
          <w:rFonts w:hint="eastAsia"/>
          <w:kern w:val="2"/>
          <w:sz w:val="21"/>
          <w:szCs w:val="24"/>
          <w:vertAlign w:val="superscript"/>
          <w:lang w:val="en-US"/>
        </w:rPr>
        <w:t>2</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340" w:dyaOrig="380">
          <v:shape id="_x0000_i1028" type="#_x0000_t75" style="width:14.25pt;height:21.75pt" o:ole="">
            <v:imagedata r:id="rId16" o:title=""/>
          </v:shape>
          <o:OLEObject Type="Embed" ProgID="Equation.DSMT4" ShapeID="_x0000_i1028" DrawAspect="Content" ObjectID="_1652773381" r:id="rId17"/>
        </w:object>
      </w:r>
      <w:r w:rsidR="001A4B06">
        <w:rPr>
          <w:rFonts w:hint="eastAsia"/>
          <w:kern w:val="2"/>
          <w:sz w:val="21"/>
          <w:szCs w:val="24"/>
          <w:lang w:val="en-US"/>
        </w:rPr>
        <w:t>—</w:t>
      </w:r>
      <w:r w:rsidR="0089050F">
        <w:rPr>
          <w:rFonts w:hint="eastAsia"/>
          <w:kern w:val="2"/>
          <w:sz w:val="21"/>
          <w:szCs w:val="24"/>
          <w:lang w:val="en-US"/>
        </w:rPr>
        <w:t xml:space="preserve"> </w:t>
      </w:r>
      <w:r w:rsidR="002D3571">
        <w:rPr>
          <w:rFonts w:hint="eastAsia"/>
          <w:kern w:val="2"/>
          <w:sz w:val="21"/>
          <w:szCs w:val="24"/>
          <w:lang w:val="en-US"/>
        </w:rPr>
        <w:t>单个</w:t>
      </w:r>
      <w:r w:rsidR="001D7028">
        <w:rPr>
          <w:rFonts w:hint="eastAsia"/>
          <w:kern w:val="2"/>
          <w:sz w:val="21"/>
          <w:szCs w:val="24"/>
          <w:lang w:val="en-US"/>
        </w:rPr>
        <w:t>房间</w:t>
      </w:r>
      <w:r w:rsidR="0089050F">
        <w:rPr>
          <w:rFonts w:hint="eastAsia"/>
          <w:kern w:val="2"/>
          <w:sz w:val="21"/>
          <w:szCs w:val="24"/>
          <w:lang w:val="en-US"/>
        </w:rPr>
        <w:t>地板</w:t>
      </w:r>
      <w:r w:rsidR="001D7028">
        <w:rPr>
          <w:rFonts w:hint="eastAsia"/>
          <w:kern w:val="2"/>
          <w:sz w:val="21"/>
          <w:szCs w:val="24"/>
          <w:lang w:val="en-US"/>
        </w:rPr>
        <w:t>面积</w:t>
      </w:r>
      <w:r w:rsidR="001A4B06">
        <w:rPr>
          <w:rFonts w:hint="eastAsia"/>
          <w:kern w:val="2"/>
          <w:sz w:val="21"/>
          <w:szCs w:val="24"/>
          <w:lang w:val="en-US"/>
        </w:rPr>
        <w:t>（</w:t>
      </w:r>
      <w:r w:rsidR="001A4B06">
        <w:rPr>
          <w:rFonts w:hint="eastAsia"/>
          <w:kern w:val="2"/>
          <w:sz w:val="21"/>
          <w:szCs w:val="24"/>
          <w:lang w:val="en-US"/>
        </w:rPr>
        <w:t>m</w:t>
      </w:r>
      <w:r w:rsidR="001A4B06">
        <w:rPr>
          <w:rFonts w:hint="eastAsia"/>
          <w:kern w:val="2"/>
          <w:sz w:val="21"/>
          <w:szCs w:val="24"/>
          <w:vertAlign w:val="superscript"/>
          <w:lang w:val="en-US"/>
        </w:rPr>
        <w:t>2</w:t>
      </w:r>
      <w:r w:rsidR="00E948AF">
        <w:rPr>
          <w:rFonts w:hint="eastAsia"/>
          <w:kern w:val="2"/>
          <w:sz w:val="21"/>
          <w:szCs w:val="24"/>
          <w:lang w:val="en-US"/>
        </w:rPr>
        <w:t>）。</w:t>
      </w:r>
    </w:p>
    <w:p w:rsidR="00563AD1" w:rsidRDefault="00563AD1" w:rsidP="00563AD1">
      <w:pPr>
        <w:widowControl w:val="0"/>
        <w:spacing w:line="240" w:lineRule="auto"/>
        <w:ind w:leftChars="500" w:left="900"/>
        <w:rPr>
          <w:kern w:val="2"/>
          <w:lang w:val="en-US"/>
        </w:rPr>
      </w:pPr>
    </w:p>
    <w:p w:rsidR="00467E2A" w:rsidRDefault="00467E2A"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482817"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467E2A"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0099722D" w:rsidRPr="0099722D">
        <w:rPr>
          <w:rFonts w:hint="eastAsia"/>
          <w:kern w:val="2"/>
          <w:sz w:val="21"/>
          <w:szCs w:val="24"/>
          <w:lang w:val="en-US"/>
        </w:rPr>
        <w:t>通风开口面积和可开启面积关系示意图</w:t>
      </w:r>
    </w:p>
    <w:p w:rsidR="00467E2A" w:rsidRPr="00D12EBC" w:rsidRDefault="00467E2A"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596DDA" w:rsidP="003A53FE">
      <w:pPr>
        <w:widowControl w:val="0"/>
        <w:spacing w:line="240" w:lineRule="auto"/>
        <w:jc w:val="center"/>
        <w:rPr>
          <w:kern w:val="2"/>
          <w:sz w:val="21"/>
          <w:szCs w:val="24"/>
          <w:lang w:val="en-US"/>
        </w:rPr>
      </w:pPr>
      <w:bookmarkStart w:id="26" w:name="统计计算表表头"/>
      <w:r>
        <w:rPr>
          <w:rFonts w:hint="eastAsia"/>
          <w:kern w:val="2"/>
          <w:sz w:val="21"/>
          <w:szCs w:val="24"/>
          <w:lang w:val="en-US"/>
        </w:rPr>
        <w:t>表1-建筑主要功能房间以及每套住宅通风开口面积统计表</w:t>
      </w:r>
      <w:bookmarkEnd w:id="26"/>
    </w:p>
    <w:tbl>
      <w:tblPr>
        <w:tblStyle w:val="TableGrid"/>
        <w:tblW w:w="91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60"/>
        <w:gridCol w:w="720"/>
        <w:gridCol w:w="1400"/>
        <w:gridCol w:w="1120"/>
        <w:gridCol w:w="1120"/>
        <w:gridCol w:w="1120"/>
        <w:gridCol w:w="1000"/>
        <w:gridCol w:w="1000"/>
        <w:gridCol w:w="1000"/>
      </w:tblGrid>
      <w:tr>
        <w:tc>
          <w:tcPr>
            <w:vAlign w:val="center"/>
            <w:shd w:val="clear" w:color="auto" w:fill="E6E6E6"/>
          </w:tcPr>
          <w:p>
            <w:pPr/>
            <w:r>
              <w:t>层号</w:t>
            </w:r>
          </w:p>
        </w:tc>
        <w:tc>
          <w:tcPr>
            <w:vAlign w:val="center"/>
            <w:shd w:val="clear" w:color="auto" w:fill="E6E6E6"/>
          </w:tcPr>
          <w:p>
            <w:pPr/>
            <w:r>
              <w:t>户型</w:t>
            </w:r>
          </w:p>
        </w:tc>
        <w:tc>
          <w:tcPr>
            <w:vAlign w:val="center"/>
            <w:shd w:val="clear" w:color="auto" w:fill="E6E6E6"/>
          </w:tcPr>
          <w:p>
            <w:pPr/>
            <w:r>
              <w:t>房间</w:t>
            </w:r>
          </w:p>
        </w:tc>
        <w:tc>
          <w:tcPr>
            <w:vAlign w:val="center"/>
            <w:shd w:val="clear" w:color="auto" w:fill="E6E6E6"/>
          </w:tcPr>
          <w:p>
            <w:pPr/>
            <w:r>
              <w:t>门窗编号</w:t>
            </w:r>
          </w:p>
        </w:tc>
        <w:tc>
          <w:tcPr>
            <w:vAlign w:val="center"/>
            <w:shd w:val="clear" w:color="auto" w:fill="E6E6E6"/>
          </w:tcPr>
          <w:p>
            <w:pPr/>
            <w:r>
              <w:t>门窗类型</w:t>
            </w:r>
          </w:p>
        </w:tc>
        <w:tc>
          <w:tcPr>
            <w:vAlign w:val="center"/>
            <w:shd w:val="clear" w:color="auto" w:fill="E6E6E6"/>
          </w:tcPr>
          <w:p>
            <w:pPr/>
            <w:r>
              <w:t>门窗面积(㎡)</w:t>
            </w:r>
          </w:p>
        </w:tc>
        <w:tc>
          <w:tcPr>
            <w:vAlign w:val="center"/>
            <w:shd w:val="clear" w:color="auto" w:fill="E6E6E6"/>
          </w:tcPr>
          <w:p>
            <w:pPr/>
            <w:r>
              <w:t>通风开口面积(㎡)</w:t>
            </w:r>
          </w:p>
        </w:tc>
        <w:tc>
          <w:tcPr>
            <w:vAlign w:val="center"/>
            <w:shd w:val="clear" w:color="auto" w:fill="E6E6E6"/>
          </w:tcPr>
          <w:p>
            <w:pPr/>
            <w:r>
              <w:t>地板面积(㎡)</w:t>
            </w:r>
          </w:p>
        </w:tc>
        <w:tc>
          <w:tcPr>
            <w:vAlign w:val="center"/>
            <w:shd w:val="clear" w:color="auto" w:fill="E6E6E6"/>
          </w:tcPr>
          <w:p>
            <w:pPr/>
            <w:r>
              <w:t>开地比(%)</w:t>
            </w:r>
          </w:p>
        </w:tc>
      </w:tr>
      <w:tr>
        <w:tc>
          <w:tcPr>
            <w:vAlign w:val="center"/>
            <w:vMerge w:val="restart"/>
          </w:tcPr>
          <w:p>
            <w:pPr/>
            <w:r>
              <w:t>1层</w:t>
            </w:r>
          </w:p>
        </w:tc>
        <w:tc>
          <w:tcPr>
            <w:vAlign w:val="center"/>
            <w:vMerge w:val="restart"/>
          </w:tcPr>
          <w:p>
            <w:pPr/>
            <w:r>
              <w:t>1-A</w:t>
            </w:r>
          </w:p>
        </w:tc>
        <w:tc>
          <w:tcPr>
            <w:vAlign w:val="center"/>
          </w:tcPr>
          <w:p>
            <w:pPr/>
            <w:r>
              <w:t>1016[主卧室]</w:t>
            </w:r>
          </w:p>
        </w:tc>
        <w:tc>
          <w:tcPr>
            <w:vAlign w:val="center"/>
          </w:tcPr>
          <w:p>
            <w:pPr/>
            <w:r>
              <w:t>C2726</w:t>
            </w:r>
          </w:p>
        </w:tc>
        <w:tc>
          <w:tcPr>
            <w:vAlign w:val="center"/>
          </w:tcPr>
          <w:p>
            <w:pPr/>
            <w:r>
              <w:t>推拉窗-向左开</w:t>
            </w:r>
          </w:p>
        </w:tc>
        <w:tc>
          <w:tcPr>
            <w:vAlign w:val="center"/>
          </w:tcPr>
          <w:p>
            <w:pPr/>
            <w:r>
              <w:t>7.02</w:t>
            </w:r>
          </w:p>
        </w:tc>
        <w:tc>
          <w:tcPr>
            <w:vAlign w:val="center"/>
          </w:tcPr>
          <w:p>
            <w:pPr/>
            <w:r>
              <w:t>3.51</w:t>
            </w:r>
          </w:p>
        </w:tc>
        <w:tc>
          <w:tcPr>
            <w:vAlign w:val="center"/>
          </w:tcPr>
          <w:p>
            <w:pPr/>
            <w:r>
              <w:t>12.21</w:t>
            </w:r>
          </w:p>
        </w:tc>
        <w:tc>
          <w:tcPr>
            <w:vAlign w:val="center"/>
          </w:tcPr>
          <w:p>
            <w:pPr/>
            <w:r>
              <w:t>28.75</w:t>
            </w:r>
          </w:p>
        </w:tc>
      </w:tr>
      <w:tr>
        <w:tc>
          <w:tcPr>
            <w:vAlign w:val="center"/>
            <w:vMerge/>
          </w:tcPr>
          <w:p>
            <w:pPr/>
          </w:p>
        </w:tc>
        <w:tc>
          <w:tcPr>
            <w:vAlign w:val="center"/>
            <w:vMerge/>
          </w:tcPr>
          <w:p>
            <w:pPr/>
          </w:p>
        </w:tc>
        <w:tc>
          <w:tcPr>
            <w:vAlign w:val="center"/>
          </w:tcPr>
          <w:p>
            <w:pPr/>
            <w:r>
              <w:t>1017[主卧室]</w:t>
            </w:r>
          </w:p>
        </w:tc>
        <w:tc>
          <w:tcPr>
            <w:vAlign w:val="center"/>
          </w:tcPr>
          <w:p>
            <w:pPr/>
            <w:r>
              <w:t>C2525</w:t>
            </w:r>
          </w:p>
        </w:tc>
        <w:tc>
          <w:tcPr>
            <w:vAlign w:val="center"/>
          </w:tcPr>
          <w:p>
            <w:pPr/>
            <w:r>
              <w:t>推拉窗-向左开</w:t>
            </w:r>
          </w:p>
        </w:tc>
        <w:tc>
          <w:tcPr>
            <w:vAlign w:val="center"/>
          </w:tcPr>
          <w:p>
            <w:pPr/>
            <w:r>
              <w:t>6.25</w:t>
            </w:r>
          </w:p>
        </w:tc>
        <w:tc>
          <w:tcPr>
            <w:vAlign w:val="center"/>
          </w:tcPr>
          <w:p>
            <w:pPr/>
            <w:r>
              <w:t>3.13</w:t>
            </w:r>
          </w:p>
        </w:tc>
        <w:tc>
          <w:tcPr>
            <w:vAlign w:val="center"/>
          </w:tcPr>
          <w:p>
            <w:pPr/>
            <w:r>
              <w:t>13.93</w:t>
            </w:r>
          </w:p>
        </w:tc>
        <w:tc>
          <w:tcPr>
            <w:vAlign w:val="center"/>
          </w:tcPr>
          <w:p>
            <w:pPr/>
            <w:r>
              <w:t>22.44</w:t>
            </w:r>
          </w:p>
        </w:tc>
      </w:tr>
      <w:tr>
        <w:tc>
          <w:tcPr>
            <w:vAlign w:val="center"/>
            <w:vMerge/>
          </w:tcPr>
          <w:p>
            <w:pPr/>
          </w:p>
        </w:tc>
        <w:tc>
          <w:tcPr>
            <w:vAlign w:val="center"/>
            <w:vMerge/>
          </w:tcPr>
          <w:p>
            <w:pPr/>
          </w:p>
        </w:tc>
        <w:tc>
          <w:tcPr>
            <w:vAlign w:val="center"/>
            <w:vMerge w:val="restart"/>
          </w:tcPr>
          <w:p>
            <w:pPr/>
            <w:r>
              <w:t>1020[起居室]</w:t>
            </w:r>
          </w:p>
        </w:tc>
        <w:tc>
          <w:tcPr>
            <w:vAlign w:val="center"/>
          </w:tcPr>
          <w:p>
            <w:pPr/>
            <w:r>
              <w:t>C0625</w:t>
            </w:r>
          </w:p>
        </w:tc>
        <w:tc>
          <w:tcPr>
            <w:vAlign w:val="center"/>
          </w:tcPr>
          <w:p>
            <w:pPr/>
            <w:r>
              <w:t>推拉窗-向左开</w:t>
            </w:r>
          </w:p>
        </w:tc>
        <w:tc>
          <w:tcPr>
            <w:vAlign w:val="center"/>
          </w:tcPr>
          <w:p>
            <w:pPr/>
            <w:r>
              <w:t>1.50</w:t>
            </w:r>
          </w:p>
        </w:tc>
        <w:tc>
          <w:tcPr>
            <w:vAlign w:val="center"/>
            <w:vMerge w:val="restart"/>
          </w:tcPr>
          <w:p>
            <w:pPr/>
            <w:r>
              <w:t>6.94</w:t>
            </w:r>
          </w:p>
        </w:tc>
        <w:tc>
          <w:tcPr>
            <w:vAlign w:val="center"/>
            <w:vMerge w:val="restart"/>
          </w:tcPr>
          <w:p>
            <w:pPr/>
            <w:r>
              <w:t>50.33</w:t>
            </w:r>
          </w:p>
        </w:tc>
        <w:tc>
          <w:tcPr>
            <w:vAlign w:val="center"/>
            <w:vMerge w:val="restart"/>
          </w:tcPr>
          <w:p>
            <w:pPr/>
            <w:r>
              <w:t>13.79</w:t>
            </w:r>
          </w:p>
        </w:tc>
      </w:tr>
      <w:tr>
        <w:tc>
          <w:tcPr>
            <w:vAlign w:val="center"/>
            <w:vMerge/>
          </w:tcPr>
          <w:p>
            <w:pPr/>
          </w:p>
        </w:tc>
        <w:tc>
          <w:tcPr>
            <w:vAlign w:val="center"/>
            <w:vMerge/>
          </w:tcPr>
          <w:p>
            <w:pPr/>
          </w:p>
        </w:tc>
        <w:tc>
          <w:tcPr>
            <w:vAlign w:val="center"/>
            <w:vMerge/>
          </w:tcPr>
          <w:p>
            <w:pPr/>
          </w:p>
        </w:tc>
        <w:tc>
          <w:tcPr>
            <w:vAlign w:val="center"/>
          </w:tcPr>
          <w:p>
            <w:pPr/>
            <w:r>
              <w:t>C0625</w:t>
            </w:r>
          </w:p>
        </w:tc>
        <w:tc>
          <w:tcPr>
            <w:vAlign w:val="center"/>
          </w:tcPr>
          <w:p>
            <w:pPr/>
            <w:r>
              <w:t>推拉窗-向左开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C0625</w:t>
            </w:r>
          </w:p>
        </w:tc>
        <w:tc>
          <w:tcPr>
            <w:vAlign w:val="center"/>
          </w:tcPr>
          <w:p>
            <w:pPr/>
            <w:r>
              <w:t>推拉窗-向左开</w:t>
            </w:r>
          </w:p>
        </w:tc>
        <w:tc>
          <w:tcPr>
            <w:vAlign w:val="center"/>
          </w:tcPr>
          <w:p>
            <w:pPr/>
            <w:r>
              <w:t>1.50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C1225</w:t>
            </w:r>
          </w:p>
        </w:tc>
        <w:tc>
          <w:tcPr>
            <w:vAlign w:val="center"/>
          </w:tcPr>
          <w:p>
            <w:pPr/>
            <w:r>
              <w:t>推拉窗-向左开</w:t>
            </w:r>
          </w:p>
        </w:tc>
        <w:tc>
          <w:tcPr>
            <w:vAlign w:val="center"/>
          </w:tcPr>
          <w:p>
            <w:pPr/>
            <w:r>
              <w:t>3.00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C1225</w:t>
            </w:r>
          </w:p>
        </w:tc>
        <w:tc>
          <w:tcPr>
            <w:vAlign w:val="center"/>
          </w:tcPr>
          <w:p>
            <w:pPr/>
            <w:r>
              <w:t>推拉窗-向左开</w:t>
            </w:r>
          </w:p>
        </w:tc>
        <w:tc>
          <w:tcPr>
            <w:vAlign w:val="center"/>
          </w:tcPr>
          <w:p>
            <w:pPr/>
            <w:r>
              <w:t>3.00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C1326</w:t>
            </w:r>
          </w:p>
        </w:tc>
        <w:tc>
          <w:tcPr>
            <w:vAlign w:val="center"/>
          </w:tcPr>
          <w:p>
            <w:pPr/>
            <w:r>
              <w:t>推拉窗-向左开</w:t>
            </w:r>
          </w:p>
        </w:tc>
        <w:tc>
          <w:tcPr>
            <w:vAlign w:val="center"/>
          </w:tcPr>
          <w:p>
            <w:pPr/>
            <w:r>
              <w:t>3.38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27.15</w:t>
            </w:r>
          </w:p>
        </w:tc>
        <w:tc>
          <w:tcPr>
            <w:vAlign w:val="center"/>
          </w:tcPr>
          <w:p>
            <w:pPr/>
            <w:r>
              <w:t>13.57</w:t>
            </w:r>
          </w:p>
        </w:tc>
        <w:tc>
          <w:tcPr>
            <w:vAlign w:val="center"/>
          </w:tcPr>
          <w:p>
            <w:pPr/>
            <w:r>
              <w:t>76.46</w:t>
            </w:r>
          </w:p>
        </w:tc>
        <w:tc>
          <w:tcPr>
            <w:vAlign w:val="center"/>
          </w:tcPr>
          <w:p>
            <w:pPr>
              <w:rPr>
                <w:color w:val="0000FF"/>
              </w:rPr>
            </w:pPr>
            <w:r>
              <w:rPr>
                <w:color w:val="000000"/>
                <w:b/>
              </w:rPr>
              <w:t>17.75</w:t>
            </w:r>
          </w:p>
        </w:tc>
      </w:tr>
      <w:tr>
        <w:tc>
          <w:tcPr>
            <w:vAlign w:val="center"/>
            <w:vMerge w:val="restart"/>
          </w:tcPr>
          <w:p>
            <w:pPr/>
            <w:r>
              <w:t>2~3层</w:t>
            </w:r>
          </w:p>
        </w:tc>
        <w:tc>
          <w:tcPr>
            <w:vAlign w:val="center"/>
            <w:vMerge w:val="restart"/>
          </w:tcPr>
          <w:p>
            <w:pPr/>
            <w:r>
              <w:t>1-C</w:t>
            </w:r>
          </w:p>
        </w:tc>
        <w:tc>
          <w:tcPr>
            <w:vAlign w:val="center"/>
          </w:tcPr>
          <w:p>
            <w:pPr/>
            <w:r>
              <w:t>1001[主卧室]</w:t>
            </w:r>
          </w:p>
        </w:tc>
        <w:tc>
          <w:tcPr>
            <w:vAlign w:val="center"/>
          </w:tcPr>
          <w:p>
            <w:pPr/>
            <w:r>
              <w:t>C2726</w:t>
            </w:r>
          </w:p>
        </w:tc>
        <w:tc>
          <w:tcPr>
            <w:vAlign w:val="center"/>
          </w:tcPr>
          <w:p>
            <w:pPr/>
            <w:r>
              <w:t>推拉窗-向左开</w:t>
            </w:r>
          </w:p>
        </w:tc>
        <w:tc>
          <w:tcPr>
            <w:vAlign w:val="center"/>
          </w:tcPr>
          <w:p>
            <w:pPr/>
            <w:r>
              <w:t>7.02</w:t>
            </w:r>
          </w:p>
        </w:tc>
        <w:tc>
          <w:tcPr>
            <w:vAlign w:val="center"/>
          </w:tcPr>
          <w:p>
            <w:pPr/>
            <w:r>
              <w:t>3.51</w:t>
            </w:r>
          </w:p>
        </w:tc>
        <w:tc>
          <w:tcPr>
            <w:vAlign w:val="center"/>
          </w:tcPr>
          <w:p>
            <w:pPr/>
            <w:r>
              <w:t>12.21</w:t>
            </w:r>
          </w:p>
        </w:tc>
        <w:tc>
          <w:tcPr>
            <w:vAlign w:val="center"/>
          </w:tcPr>
          <w:p>
            <w:pPr/>
            <w:r>
              <w:t>28.75</w:t>
            </w:r>
          </w:p>
        </w:tc>
      </w:tr>
      <w:tr>
        <w:tc>
          <w:tcPr>
            <w:vAlign w:val="center"/>
            <w:vMerge/>
          </w:tcPr>
          <w:p>
            <w:pPr/>
          </w:p>
        </w:tc>
        <w:tc>
          <w:tcPr>
            <w:vAlign w:val="center"/>
            <w:vMerge/>
          </w:tcPr>
          <w:p>
            <w:pPr/>
          </w:p>
        </w:tc>
        <w:tc>
          <w:tcPr>
            <w:vAlign w:val="center"/>
          </w:tcPr>
          <w:p>
            <w:pPr/>
            <w:r>
              <w:t>1002[主卧室]</w:t>
            </w:r>
          </w:p>
        </w:tc>
        <w:tc>
          <w:tcPr>
            <w:vAlign w:val="center"/>
          </w:tcPr>
          <w:p>
            <w:pPr/>
            <w:r>
              <w:t>C2525</w:t>
            </w:r>
          </w:p>
        </w:tc>
        <w:tc>
          <w:tcPr>
            <w:vAlign w:val="center"/>
          </w:tcPr>
          <w:p>
            <w:pPr/>
            <w:r>
              <w:t>推拉窗-向左开</w:t>
            </w:r>
          </w:p>
        </w:tc>
        <w:tc>
          <w:tcPr>
            <w:vAlign w:val="center"/>
          </w:tcPr>
          <w:p>
            <w:pPr/>
            <w:r>
              <w:t>6.25</w:t>
            </w:r>
          </w:p>
        </w:tc>
        <w:tc>
          <w:tcPr>
            <w:vAlign w:val="center"/>
          </w:tcPr>
          <w:p>
            <w:pPr/>
            <w:r>
              <w:t>3.13</w:t>
            </w:r>
          </w:p>
        </w:tc>
        <w:tc>
          <w:tcPr>
            <w:vAlign w:val="center"/>
          </w:tcPr>
          <w:p>
            <w:pPr/>
            <w:r>
              <w:t>13.93</w:t>
            </w:r>
          </w:p>
        </w:tc>
        <w:tc>
          <w:tcPr>
            <w:vAlign w:val="center"/>
          </w:tcPr>
          <w:p>
            <w:pPr/>
            <w:r>
              <w:t>22.44</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13.27</w:t>
            </w:r>
          </w:p>
        </w:tc>
        <w:tc>
          <w:tcPr>
            <w:vAlign w:val="center"/>
          </w:tcPr>
          <w:p>
            <w:pPr/>
            <w:r>
              <w:t>6.63</w:t>
            </w:r>
          </w:p>
        </w:tc>
        <w:tc>
          <w:tcPr>
            <w:vAlign w:val="center"/>
          </w:tcPr>
          <w:p>
            <w:pPr/>
            <w:r>
              <w:t>26.14</w:t>
            </w:r>
          </w:p>
        </w:tc>
        <w:tc>
          <w:tcPr>
            <w:vAlign w:val="center"/>
          </w:tcPr>
          <w:p>
            <w:pPr/>
            <w:r>
              <w:rPr>
                <w:b/>
              </w:rPr>
              <w:t>25.38</w:t>
            </w:r>
          </w:p>
        </w:tc>
      </w:tr>
      <w:tr>
        <w:tc>
          <w:tcPr>
            <w:vAlign w:val="center"/>
            <w:vMerge/>
          </w:tcPr>
          <w:p>
            <w:pPr/>
          </w:p>
        </w:tc>
        <w:tc>
          <w:tcPr>
            <w:vAlign w:val="center"/>
            <w:vMerge w:val="restart"/>
          </w:tcPr>
          <w:p>
            <w:pPr/>
            <w:r>
              <w:t>1-E</w:t>
            </w:r>
          </w:p>
        </w:tc>
        <w:tc>
          <w:tcPr>
            <w:vAlign w:val="center"/>
          </w:tcPr>
          <w:p>
            <w:pPr/>
            <w:r>
              <w:t>1008[主卧室]</w:t>
            </w:r>
          </w:p>
        </w:tc>
        <w:tc>
          <w:tcPr>
            <w:vAlign w:val="center"/>
          </w:tcPr>
          <w:p>
            <w:pPr/>
            <w:r>
              <w:t>C2525</w:t>
            </w:r>
          </w:p>
        </w:tc>
        <w:tc>
          <w:tcPr>
            <w:vAlign w:val="center"/>
          </w:tcPr>
          <w:p>
            <w:pPr/>
            <w:r>
              <w:t>推拉窗-向左开</w:t>
            </w:r>
          </w:p>
        </w:tc>
        <w:tc>
          <w:tcPr>
            <w:vAlign w:val="center"/>
          </w:tcPr>
          <w:p>
            <w:pPr/>
            <w:r>
              <w:t>6.25</w:t>
            </w:r>
          </w:p>
        </w:tc>
        <w:tc>
          <w:tcPr>
            <w:vAlign w:val="center"/>
          </w:tcPr>
          <w:p>
            <w:pPr/>
            <w:r>
              <w:t>3.13</w:t>
            </w:r>
          </w:p>
        </w:tc>
        <w:tc>
          <w:tcPr>
            <w:vAlign w:val="center"/>
          </w:tcPr>
          <w:p>
            <w:pPr/>
            <w:r>
              <w:t>14.05</w:t>
            </w:r>
          </w:p>
        </w:tc>
        <w:tc>
          <w:tcPr>
            <w:vAlign w:val="center"/>
          </w:tcPr>
          <w:p>
            <w:pPr/>
            <w:r>
              <w:t>22.25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6.25</w:t>
            </w:r>
          </w:p>
        </w:tc>
        <w:tc>
          <w:tcPr>
            <w:vAlign w:val="center"/>
          </w:tcPr>
          <w:p>
            <w:pPr/>
            <w:r>
              <w:t>3.13</w:t>
            </w:r>
          </w:p>
        </w:tc>
        <w:tc>
          <w:tcPr>
            <w:vAlign w:val="center"/>
          </w:tcPr>
          <w:p>
            <w:pPr/>
            <w:r>
              <w:t>14.05</w:t>
            </w:r>
          </w:p>
        </w:tc>
        <w:tc>
          <w:tcPr>
            <w:vAlign w:val="center"/>
          </w:tcPr>
          <w:p>
            <w:pPr/>
            <w:r>
              <w:rPr>
                <w:b/>
              </w:rPr>
              <w:t>22.25</w:t>
            </w:r>
          </w:p>
        </w:tc>
      </w:tr>
      <w:tr>
        <w:tc>
          <w:tcPr>
            <w:vAlign w:val="center"/>
            <w:vMerge w:val="restart"/>
          </w:tcPr>
          <w:p>
            <w:pPr/>
            <w:r>
              <w:t>4层</w:t>
            </w:r>
          </w:p>
        </w:tc>
        <w:tc>
          <w:tcPr>
            <w:vAlign w:val="center"/>
            <w:vMerge w:val="restart"/>
          </w:tcPr>
          <w:p>
            <w:pPr/>
            <w:r>
              <w:t>1-F</w:t>
            </w:r>
          </w:p>
        </w:tc>
        <w:tc>
          <w:tcPr>
            <w:vAlign w:val="center"/>
          </w:tcPr>
          <w:p>
            <w:pPr/>
            <w:r>
              <w:t>1025[主卧室]</w:t>
            </w:r>
          </w:p>
        </w:tc>
        <w:tc>
          <w:tcPr>
            <w:vAlign w:val="center"/>
          </w:tcPr>
          <w:p>
            <w:pPr/>
            <w:r>
              <w:t>C2525</w:t>
            </w:r>
          </w:p>
        </w:tc>
        <w:tc>
          <w:tcPr>
            <w:vAlign w:val="center"/>
          </w:tcPr>
          <w:p>
            <w:pPr/>
            <w:r>
              <w:t>推拉窗-向左开</w:t>
            </w:r>
          </w:p>
        </w:tc>
        <w:tc>
          <w:tcPr>
            <w:vAlign w:val="center"/>
          </w:tcPr>
          <w:p>
            <w:pPr/>
            <w:r>
              <w:t>6.25</w:t>
            </w:r>
          </w:p>
        </w:tc>
        <w:tc>
          <w:tcPr>
            <w:vAlign w:val="center"/>
          </w:tcPr>
          <w:p>
            <w:pPr/>
            <w:r>
              <w:t>3.13</w:t>
            </w:r>
          </w:p>
        </w:tc>
        <w:tc>
          <w:tcPr>
            <w:vAlign w:val="center"/>
          </w:tcPr>
          <w:p>
            <w:pPr/>
            <w:r>
              <w:t>14.04</w:t>
            </w:r>
          </w:p>
        </w:tc>
        <w:tc>
          <w:tcPr>
            <w:vAlign w:val="center"/>
          </w:tcPr>
          <w:p>
            <w:pPr/>
            <w:r>
              <w:t>22.26</w:t>
            </w:r>
          </w:p>
        </w:tc>
      </w:tr>
      <w:tr>
        <w:tc>
          <w:tcPr>
            <w:vAlign w:val="center"/>
            <w:vMerge/>
          </w:tcPr>
          <w:p>
            <w:pPr/>
          </w:p>
        </w:tc>
        <w:tc>
          <w:tcPr>
            <w:vAlign w:val="center"/>
            <w:vMerge/>
          </w:tcPr>
          <w:p>
            <w:pPr/>
          </w:p>
        </w:tc>
        <w:tc>
          <w:tcPr>
            <w:vAlign w:val="center"/>
            <w:vMerge w:val="restart"/>
          </w:tcPr>
          <w:p>
            <w:pPr/>
            <w:r>
              <w:t>1028[起居室]</w:t>
            </w:r>
          </w:p>
        </w:tc>
        <w:tc>
          <w:tcPr>
            <w:vAlign w:val="center"/>
          </w:tcPr>
          <w:p>
            <w:pPr/>
            <w:r>
              <w:t>C0625</w:t>
            </w:r>
          </w:p>
        </w:tc>
        <w:tc>
          <w:tcPr>
            <w:vAlign w:val="center"/>
          </w:tcPr>
          <w:p>
            <w:pPr/>
            <w:r>
              <w:t>推拉窗-向左开</w:t>
            </w:r>
          </w:p>
        </w:tc>
        <w:tc>
          <w:tcPr>
            <w:vAlign w:val="center"/>
          </w:tcPr>
          <w:p>
            <w:pPr/>
            <w:r>
              <w:t>1.50</w:t>
            </w:r>
          </w:p>
        </w:tc>
        <w:tc>
          <w:tcPr>
            <w:vAlign w:val="center"/>
            <w:vMerge w:val="restart"/>
          </w:tcPr>
          <w:p>
            <w:pPr/>
            <w:r>
              <w:t>5.75</w:t>
            </w:r>
          </w:p>
        </w:tc>
        <w:tc>
          <w:tcPr>
            <w:vAlign w:val="center"/>
            <w:vMerge w:val="restart"/>
          </w:tcPr>
          <w:p>
            <w:pPr/>
            <w:r>
              <w:t>43.00</w:t>
            </w:r>
          </w:p>
        </w:tc>
        <w:tc>
          <w:tcPr>
            <w:vAlign w:val="center"/>
            <w:vMerge w:val="restart"/>
          </w:tcPr>
          <w:p>
            <w:pPr/>
            <w:r>
              <w:t>13.37</w:t>
            </w:r>
          </w:p>
        </w:tc>
      </w:tr>
      <w:tr>
        <w:tc>
          <w:tcPr>
            <w:vAlign w:val="center"/>
            <w:vMerge/>
          </w:tcPr>
          <w:p>
            <w:pPr/>
          </w:p>
        </w:tc>
        <w:tc>
          <w:tcPr>
            <w:vAlign w:val="center"/>
            <w:vMerge/>
          </w:tcPr>
          <w:p>
            <w:pPr/>
          </w:p>
        </w:tc>
        <w:tc>
          <w:tcPr>
            <w:vAlign w:val="center"/>
            <w:vMerge/>
          </w:tcPr>
          <w:p>
            <w:pPr/>
          </w:p>
        </w:tc>
        <w:tc>
          <w:tcPr>
            <w:vAlign w:val="center"/>
          </w:tcPr>
          <w:p>
            <w:pPr/>
            <w:r>
              <w:t>C1225</w:t>
            </w:r>
          </w:p>
        </w:tc>
        <w:tc>
          <w:tcPr>
            <w:vAlign w:val="center"/>
          </w:tcPr>
          <w:p>
            <w:pPr/>
            <w:r>
              <w:t>推拉窗-向左开</w:t>
            </w:r>
          </w:p>
        </w:tc>
        <w:tc>
          <w:tcPr>
            <w:vAlign w:val="center"/>
          </w:tcPr>
          <w:p>
            <w:pPr/>
            <w:r>
              <w:t>3.00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C1225</w:t>
            </w:r>
          </w:p>
        </w:tc>
        <w:tc>
          <w:tcPr>
            <w:vAlign w:val="center"/>
          </w:tcPr>
          <w:p>
            <w:pPr/>
            <w:r>
              <w:t>推拉窗-向左开</w:t>
            </w:r>
          </w:p>
        </w:tc>
        <w:tc>
          <w:tcPr>
            <w:vAlign w:val="center"/>
          </w:tcPr>
          <w:p>
            <w:pPr/>
            <w:r>
              <w:t>3.00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C1625</w:t>
            </w:r>
          </w:p>
        </w:tc>
        <w:tc>
          <w:tcPr>
            <w:vAlign w:val="center"/>
          </w:tcPr>
          <w:p>
            <w:pPr/>
            <w:r>
              <w:t>推拉窗-向左开</w:t>
            </w:r>
          </w:p>
        </w:tc>
        <w:tc>
          <w:tcPr>
            <w:vAlign w:val="center"/>
          </w:tcPr>
          <w:p>
            <w:pPr/>
            <w:r>
              <w:t>4.00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17.75</w:t>
            </w:r>
          </w:p>
        </w:tc>
        <w:tc>
          <w:tcPr>
            <w:vAlign w:val="center"/>
          </w:tcPr>
          <w:p>
            <w:pPr/>
            <w:r>
              <w:t>8.88</w:t>
            </w:r>
          </w:p>
        </w:tc>
        <w:tc>
          <w:tcPr>
            <w:vAlign w:val="center"/>
          </w:tcPr>
          <w:p>
            <w:pPr/>
            <w:r>
              <w:t>57.04</w:t>
            </w:r>
          </w:p>
        </w:tc>
        <w:tc>
          <w:tcPr>
            <w:vAlign w:val="center"/>
          </w:tcPr>
          <w:p>
            <w:pPr>
              <w:rPr>
                <w:color w:val="0000FF"/>
              </w:rPr>
            </w:pPr>
            <w:r>
              <w:rPr>
                <w:color w:val="0000FF"/>
                <w:b/>
              </w:rPr>
              <w:t>15.56</w:t>
            </w:r>
          </w:p>
        </w:tc>
      </w:tr>
    </w:tbl>
    <w:p w:rsidR="00902666" w:rsidRDefault="00902666" w:rsidP="003A53FE">
      <w:pPr>
        <w:widowControl w:val="0"/>
        <w:spacing w:line="240" w:lineRule="auto"/>
        <w:jc w:val="center"/>
        <w:rPr>
          <w:kern w:val="2"/>
          <w:sz w:val="21"/>
          <w:szCs w:val="24"/>
          <w:lang w:val="en-US"/>
        </w:rPr>
      </w:pPr>
      <w:bookmarkStart w:id="27" w:name="统计计算表"/>
      <w:bookmarkEnd w:id="27"/>
    </w:p>
    <w:p w:rsidR="00A47BF7" w:rsidRPr="00A47BF7" w:rsidRDefault="00A47BF7"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B3389F" w:rsidP="00811EC1">
      <w:pPr>
        <w:pStyle w:val="1"/>
        <w:rPr>
          <w:kern w:val="2"/>
        </w:rPr>
      </w:pPr>
      <w:bookmarkStart w:id="28" w:name="_Toc420663553"/>
      <w:r>
        <w:rPr>
          <w:rFonts w:hint="eastAsia"/>
          <w:kern w:val="2"/>
        </w:rPr>
        <w:t>结论</w:t>
      </w:r>
      <w:bookmarkEnd w:id="28"/>
    </w:p>
    <w:p w:rsidR="001524CB" w:rsidRPr="00A47BF7" w:rsidRDefault="001524CB" w:rsidP="00A57032">
      <w:pPr>
        <w:pStyle w:val="a0"/>
        <w:ind w:firstLineChars="0" w:firstLine="420"/>
        <w:rPr>
          <w:kern w:val="2"/>
          <w:szCs w:val="24"/>
          <w:lang w:val="en-US"/>
        </w:rPr>
      </w:pPr>
      <w:bookmarkStart w:id="29" w:name="总结论"/>
      <w:r w:rsidRPr="00A56C12">
        <w:rPr>
          <w:rFonts w:ascii="宋体" w:hAnsi="宋体" w:hint="eastAsia"/>
        </w:rPr>
        <w:t>通过计算该建筑各套住宅的通风开口面积比例，</w:t>
      </w:r>
      <w:r w:rsidR="00E20C97" w:rsidRPr="00E20C97">
        <w:rPr>
          <w:rFonts w:ascii="宋体" w:hAnsi="宋体" w:hint="eastAsia"/>
        </w:rPr>
        <w:t>得出</w:t>
      </w:r>
      <w:r w:rsidRPr="00A56C12">
        <w:rPr>
          <w:rFonts w:ascii="宋体" w:hAnsi="宋体" w:hint="eastAsia"/>
        </w:rPr>
        <w:t>其中最小值</w:t>
      </w:r>
      <w:r>
        <w:rPr>
          <w:rFonts w:hint="eastAsia"/>
          <w:kern w:val="2"/>
          <w:szCs w:val="24"/>
          <w:lang w:val="en-US"/>
        </w:rPr>
        <w:t>为</w:t>
      </w:r>
      <w:bookmarkStart w:id="30" w:name="最小比例值"/>
      <w:r>
        <w:rPr>
          <w:rFonts w:hint="eastAsia"/>
          <w:kern w:val="2"/>
          <w:szCs w:val="24"/>
          <w:lang w:val="en-US"/>
        </w:rPr>
        <w:t>15.6</w:t>
      </w:r>
      <w:bookmarkEnd w:id="30"/>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31" w:name="得分"/>
      <w:r>
        <w:rPr>
          <w:rFonts w:hint="eastAsia"/>
          <w:kern w:val="2"/>
          <w:szCs w:val="24"/>
          <w:lang w:val="en-US"/>
        </w:rPr>
        <w:t>得10分</w:t>
      </w:r>
      <w:bookmarkEnd w:id="31"/>
      <w:r>
        <w:rPr>
          <w:rFonts w:hint="eastAsia"/>
          <w:kern w:val="2"/>
          <w:szCs w:val="24"/>
          <w:lang w:val="en-US"/>
        </w:rPr>
        <w:t>。</w:t>
      </w:r>
      <w:bookmarkEnd w:id="29"/>
    </w:p>
    <w:sectPr w:rsidR="001524CB"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62" w:rsidRDefault="00C82562" w:rsidP="00203A7D">
      <w:pPr>
        <w:spacing w:line="240" w:lineRule="auto"/>
      </w:pPr>
      <w:r>
        <w:separator/>
      </w:r>
    </w:p>
  </w:endnote>
  <w:endnote w:type="continuationSeparator" w:id="0">
    <w:p w:rsidR="00C82562" w:rsidRDefault="00C8256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C82562" w:rsidP="002E5E88">
          <w:pPr>
            <w:pStyle w:val="a5"/>
            <w:rPr>
              <w:rFonts w:asciiTheme="minorEastAsia" w:eastAsiaTheme="minorEastAsia" w:hAnsiTheme="minorEastAsia"/>
              <w:sz w:val="20"/>
              <w:szCs w:val="21"/>
            </w:rPr>
          </w:pPr>
          <w:hyperlink r:id="rId1" w:history="1">
            <w:r w:rsidR="002E5E88"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C82562"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B07D9F">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B07D9F">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rsidR="002E5E88" w:rsidRPr="00F5023B" w:rsidRDefault="002E5E88" w:rsidP="00297AD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297AD1">
            <w:rPr>
              <w:rFonts w:asciiTheme="minorEastAsia" w:eastAsiaTheme="minorEastAsia" w:hAnsiTheme="minorEastAsia"/>
              <w:sz w:val="20"/>
              <w:szCs w:val="21"/>
            </w:rPr>
            <w:t>20</w:t>
          </w:r>
        </w:p>
      </w:tc>
    </w:tr>
  </w:tbl>
  <w:p w:rsidR="002E5E88" w:rsidRDefault="002E5E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62" w:rsidRDefault="00C82562" w:rsidP="00203A7D">
      <w:pPr>
        <w:spacing w:line="240" w:lineRule="auto"/>
      </w:pPr>
      <w:r>
        <w:separator/>
      </w:r>
    </w:p>
  </w:footnote>
  <w:footnote w:type="continuationSeparator" w:id="0">
    <w:p w:rsidR="00C82562" w:rsidRDefault="00C82562"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88" w:rsidRPr="002E5E88" w:rsidRDefault="00B400A6"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A7"/>
    <w:rsid w:val="00003401"/>
    <w:rsid w:val="00005A89"/>
    <w:rsid w:val="0000779F"/>
    <w:rsid w:val="000165F8"/>
    <w:rsid w:val="0002224F"/>
    <w:rsid w:val="00023717"/>
    <w:rsid w:val="00023CB8"/>
    <w:rsid w:val="000240F3"/>
    <w:rsid w:val="00037A4C"/>
    <w:rsid w:val="00044565"/>
    <w:rsid w:val="00056A64"/>
    <w:rsid w:val="00057F36"/>
    <w:rsid w:val="0006485F"/>
    <w:rsid w:val="0007225D"/>
    <w:rsid w:val="00072920"/>
    <w:rsid w:val="00073958"/>
    <w:rsid w:val="0008323E"/>
    <w:rsid w:val="0008680C"/>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24CB"/>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15BA"/>
    <w:rsid w:val="0025190E"/>
    <w:rsid w:val="002555B8"/>
    <w:rsid w:val="0025648D"/>
    <w:rsid w:val="00256A52"/>
    <w:rsid w:val="00256F56"/>
    <w:rsid w:val="00266E19"/>
    <w:rsid w:val="0027425D"/>
    <w:rsid w:val="00276164"/>
    <w:rsid w:val="00285A95"/>
    <w:rsid w:val="0029328A"/>
    <w:rsid w:val="002948BD"/>
    <w:rsid w:val="00297AD1"/>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5983"/>
    <w:rsid w:val="00317F3B"/>
    <w:rsid w:val="003233B4"/>
    <w:rsid w:val="00324A90"/>
    <w:rsid w:val="00326305"/>
    <w:rsid w:val="00334038"/>
    <w:rsid w:val="0034002F"/>
    <w:rsid w:val="00341556"/>
    <w:rsid w:val="00342AF2"/>
    <w:rsid w:val="00352B23"/>
    <w:rsid w:val="00356B50"/>
    <w:rsid w:val="0036481A"/>
    <w:rsid w:val="00373778"/>
    <w:rsid w:val="00375A2C"/>
    <w:rsid w:val="00382AC2"/>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F3A"/>
    <w:rsid w:val="003D179D"/>
    <w:rsid w:val="003F2CB9"/>
    <w:rsid w:val="003F3F48"/>
    <w:rsid w:val="003F5DA5"/>
    <w:rsid w:val="00407B61"/>
    <w:rsid w:val="004106B1"/>
    <w:rsid w:val="00411A33"/>
    <w:rsid w:val="00412ACB"/>
    <w:rsid w:val="00415241"/>
    <w:rsid w:val="0042094D"/>
    <w:rsid w:val="004209E6"/>
    <w:rsid w:val="00424A46"/>
    <w:rsid w:val="004319E2"/>
    <w:rsid w:val="00434A99"/>
    <w:rsid w:val="00434CC8"/>
    <w:rsid w:val="00434D1F"/>
    <w:rsid w:val="0043574F"/>
    <w:rsid w:val="004421F3"/>
    <w:rsid w:val="00442422"/>
    <w:rsid w:val="004445CE"/>
    <w:rsid w:val="00447B3E"/>
    <w:rsid w:val="00451FDF"/>
    <w:rsid w:val="00453246"/>
    <w:rsid w:val="004540F1"/>
    <w:rsid w:val="00456A3A"/>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221C"/>
    <w:rsid w:val="004B4757"/>
    <w:rsid w:val="004C0375"/>
    <w:rsid w:val="004D16F6"/>
    <w:rsid w:val="004D230F"/>
    <w:rsid w:val="004D449D"/>
    <w:rsid w:val="004D4582"/>
    <w:rsid w:val="004D4DBE"/>
    <w:rsid w:val="004D70A5"/>
    <w:rsid w:val="004E33E3"/>
    <w:rsid w:val="004E4E69"/>
    <w:rsid w:val="004F0639"/>
    <w:rsid w:val="004F0FE9"/>
    <w:rsid w:val="004F1C69"/>
    <w:rsid w:val="00501592"/>
    <w:rsid w:val="0050397C"/>
    <w:rsid w:val="00514170"/>
    <w:rsid w:val="0051511F"/>
    <w:rsid w:val="00517295"/>
    <w:rsid w:val="005172B8"/>
    <w:rsid w:val="005200F1"/>
    <w:rsid w:val="005215FB"/>
    <w:rsid w:val="00524BA9"/>
    <w:rsid w:val="005276EE"/>
    <w:rsid w:val="00532918"/>
    <w:rsid w:val="00535F21"/>
    <w:rsid w:val="00541B36"/>
    <w:rsid w:val="00541D24"/>
    <w:rsid w:val="00543936"/>
    <w:rsid w:val="0054403A"/>
    <w:rsid w:val="00556E2A"/>
    <w:rsid w:val="00556EBB"/>
    <w:rsid w:val="00560F77"/>
    <w:rsid w:val="00561B97"/>
    <w:rsid w:val="00562871"/>
    <w:rsid w:val="0056326C"/>
    <w:rsid w:val="00563AD1"/>
    <w:rsid w:val="005641E7"/>
    <w:rsid w:val="0056687F"/>
    <w:rsid w:val="00567072"/>
    <w:rsid w:val="005670E5"/>
    <w:rsid w:val="005710C5"/>
    <w:rsid w:val="005755BA"/>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8D8"/>
    <w:rsid w:val="006254D5"/>
    <w:rsid w:val="00625F3F"/>
    <w:rsid w:val="00625FEB"/>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78CC"/>
    <w:rsid w:val="006B02D8"/>
    <w:rsid w:val="006B3E7A"/>
    <w:rsid w:val="006B7424"/>
    <w:rsid w:val="006C4D43"/>
    <w:rsid w:val="006D024C"/>
    <w:rsid w:val="006D02D6"/>
    <w:rsid w:val="006D08C6"/>
    <w:rsid w:val="006D7084"/>
    <w:rsid w:val="006E082C"/>
    <w:rsid w:val="006E3498"/>
    <w:rsid w:val="006E3752"/>
    <w:rsid w:val="006F240C"/>
    <w:rsid w:val="006F2C68"/>
    <w:rsid w:val="006F3036"/>
    <w:rsid w:val="006F3808"/>
    <w:rsid w:val="006F3E3D"/>
    <w:rsid w:val="006F547B"/>
    <w:rsid w:val="00702779"/>
    <w:rsid w:val="0071061D"/>
    <w:rsid w:val="007152C1"/>
    <w:rsid w:val="00715789"/>
    <w:rsid w:val="00716B74"/>
    <w:rsid w:val="007204C6"/>
    <w:rsid w:val="007233AB"/>
    <w:rsid w:val="00725743"/>
    <w:rsid w:val="007327FC"/>
    <w:rsid w:val="00733B52"/>
    <w:rsid w:val="00734354"/>
    <w:rsid w:val="00740DC9"/>
    <w:rsid w:val="00745240"/>
    <w:rsid w:val="00746A8E"/>
    <w:rsid w:val="0075662E"/>
    <w:rsid w:val="00762314"/>
    <w:rsid w:val="00764D30"/>
    <w:rsid w:val="0076603B"/>
    <w:rsid w:val="0076763F"/>
    <w:rsid w:val="00771D14"/>
    <w:rsid w:val="00780237"/>
    <w:rsid w:val="00781C2E"/>
    <w:rsid w:val="0078336A"/>
    <w:rsid w:val="00785F7A"/>
    <w:rsid w:val="00792946"/>
    <w:rsid w:val="007935E3"/>
    <w:rsid w:val="0079607E"/>
    <w:rsid w:val="007A1774"/>
    <w:rsid w:val="007A277A"/>
    <w:rsid w:val="007A528E"/>
    <w:rsid w:val="007A5318"/>
    <w:rsid w:val="007B2205"/>
    <w:rsid w:val="007B4058"/>
    <w:rsid w:val="007B61C5"/>
    <w:rsid w:val="007C1189"/>
    <w:rsid w:val="007C4A00"/>
    <w:rsid w:val="007C4F93"/>
    <w:rsid w:val="007D090F"/>
    <w:rsid w:val="007D52FE"/>
    <w:rsid w:val="007D59A5"/>
    <w:rsid w:val="007D70CD"/>
    <w:rsid w:val="007E0B59"/>
    <w:rsid w:val="007E5D0D"/>
    <w:rsid w:val="007E7A09"/>
    <w:rsid w:val="007F31C9"/>
    <w:rsid w:val="007F3DD3"/>
    <w:rsid w:val="007F4CC7"/>
    <w:rsid w:val="007F5B5C"/>
    <w:rsid w:val="007F6C1C"/>
    <w:rsid w:val="008008D0"/>
    <w:rsid w:val="00802723"/>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62C2"/>
    <w:rsid w:val="009854C3"/>
    <w:rsid w:val="00991318"/>
    <w:rsid w:val="009919C6"/>
    <w:rsid w:val="00992A22"/>
    <w:rsid w:val="009967B0"/>
    <w:rsid w:val="009971F5"/>
    <w:rsid w:val="0099722D"/>
    <w:rsid w:val="009A49F4"/>
    <w:rsid w:val="009A4EF0"/>
    <w:rsid w:val="009A4F1F"/>
    <w:rsid w:val="009A51FF"/>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7032"/>
    <w:rsid w:val="00A5716B"/>
    <w:rsid w:val="00A5764B"/>
    <w:rsid w:val="00A6625A"/>
    <w:rsid w:val="00A7462A"/>
    <w:rsid w:val="00A80885"/>
    <w:rsid w:val="00A8181B"/>
    <w:rsid w:val="00A8393F"/>
    <w:rsid w:val="00A95F31"/>
    <w:rsid w:val="00A96435"/>
    <w:rsid w:val="00AA47FE"/>
    <w:rsid w:val="00AA749A"/>
    <w:rsid w:val="00AB6170"/>
    <w:rsid w:val="00AB70BF"/>
    <w:rsid w:val="00AB71C5"/>
    <w:rsid w:val="00AB7FCA"/>
    <w:rsid w:val="00AC5402"/>
    <w:rsid w:val="00AC64A2"/>
    <w:rsid w:val="00AC7C58"/>
    <w:rsid w:val="00AC7EEF"/>
    <w:rsid w:val="00AE4812"/>
    <w:rsid w:val="00AE7191"/>
    <w:rsid w:val="00AF0236"/>
    <w:rsid w:val="00AF2F28"/>
    <w:rsid w:val="00AF637A"/>
    <w:rsid w:val="00B0434C"/>
    <w:rsid w:val="00B07B2D"/>
    <w:rsid w:val="00B07C35"/>
    <w:rsid w:val="00B07D9F"/>
    <w:rsid w:val="00B10621"/>
    <w:rsid w:val="00B10AD8"/>
    <w:rsid w:val="00B11FE8"/>
    <w:rsid w:val="00B15099"/>
    <w:rsid w:val="00B165CE"/>
    <w:rsid w:val="00B21482"/>
    <w:rsid w:val="00B27308"/>
    <w:rsid w:val="00B3389F"/>
    <w:rsid w:val="00B400A6"/>
    <w:rsid w:val="00B414DD"/>
    <w:rsid w:val="00B41640"/>
    <w:rsid w:val="00B44806"/>
    <w:rsid w:val="00B533F9"/>
    <w:rsid w:val="00B55B22"/>
    <w:rsid w:val="00B60841"/>
    <w:rsid w:val="00B71B30"/>
    <w:rsid w:val="00B71C49"/>
    <w:rsid w:val="00B73C41"/>
    <w:rsid w:val="00B7457E"/>
    <w:rsid w:val="00B82CA3"/>
    <w:rsid w:val="00B82E6B"/>
    <w:rsid w:val="00B8523A"/>
    <w:rsid w:val="00B869ED"/>
    <w:rsid w:val="00B86FB3"/>
    <w:rsid w:val="00B872A9"/>
    <w:rsid w:val="00B90396"/>
    <w:rsid w:val="00B91B29"/>
    <w:rsid w:val="00B91F04"/>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445E"/>
    <w:rsid w:val="00C14FA5"/>
    <w:rsid w:val="00C21440"/>
    <w:rsid w:val="00C25959"/>
    <w:rsid w:val="00C318D4"/>
    <w:rsid w:val="00C31AAB"/>
    <w:rsid w:val="00C3551B"/>
    <w:rsid w:val="00C355B1"/>
    <w:rsid w:val="00C36868"/>
    <w:rsid w:val="00C415DC"/>
    <w:rsid w:val="00C474EF"/>
    <w:rsid w:val="00C50249"/>
    <w:rsid w:val="00C554A1"/>
    <w:rsid w:val="00C560CB"/>
    <w:rsid w:val="00C61AFB"/>
    <w:rsid w:val="00C63237"/>
    <w:rsid w:val="00C67778"/>
    <w:rsid w:val="00C74001"/>
    <w:rsid w:val="00C7525E"/>
    <w:rsid w:val="00C7629A"/>
    <w:rsid w:val="00C82562"/>
    <w:rsid w:val="00C86FAA"/>
    <w:rsid w:val="00C94B28"/>
    <w:rsid w:val="00C97E25"/>
    <w:rsid w:val="00CA4FD1"/>
    <w:rsid w:val="00CA57F5"/>
    <w:rsid w:val="00CB0266"/>
    <w:rsid w:val="00CB7E9C"/>
    <w:rsid w:val="00CC40DD"/>
    <w:rsid w:val="00CC63A7"/>
    <w:rsid w:val="00CD1A3F"/>
    <w:rsid w:val="00CD2172"/>
    <w:rsid w:val="00CD497A"/>
    <w:rsid w:val="00CE137C"/>
    <w:rsid w:val="00CE28AA"/>
    <w:rsid w:val="00CE4F2D"/>
    <w:rsid w:val="00CE6B6E"/>
    <w:rsid w:val="00CE707C"/>
    <w:rsid w:val="00CF0CC6"/>
    <w:rsid w:val="00CF1F12"/>
    <w:rsid w:val="00CF3842"/>
    <w:rsid w:val="00CF421E"/>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1236"/>
    <w:rsid w:val="00DA5FAD"/>
    <w:rsid w:val="00DA6210"/>
    <w:rsid w:val="00DB40AC"/>
    <w:rsid w:val="00DB7274"/>
    <w:rsid w:val="00DC73AD"/>
    <w:rsid w:val="00DD16C4"/>
    <w:rsid w:val="00DD1DDA"/>
    <w:rsid w:val="00DD3DE9"/>
    <w:rsid w:val="00DD7133"/>
    <w:rsid w:val="00DD7E2F"/>
    <w:rsid w:val="00DE0504"/>
    <w:rsid w:val="00DE2729"/>
    <w:rsid w:val="00DE4ED0"/>
    <w:rsid w:val="00DE5F82"/>
    <w:rsid w:val="00DE7AD5"/>
    <w:rsid w:val="00DF470C"/>
    <w:rsid w:val="00DF5292"/>
    <w:rsid w:val="00E00BBB"/>
    <w:rsid w:val="00E13241"/>
    <w:rsid w:val="00E14637"/>
    <w:rsid w:val="00E1693B"/>
    <w:rsid w:val="00E20C97"/>
    <w:rsid w:val="00E223F8"/>
    <w:rsid w:val="00E235D4"/>
    <w:rsid w:val="00E24014"/>
    <w:rsid w:val="00E262D7"/>
    <w:rsid w:val="00E30CC4"/>
    <w:rsid w:val="00E35C03"/>
    <w:rsid w:val="00E3648D"/>
    <w:rsid w:val="00E45EBE"/>
    <w:rsid w:val="00E45F24"/>
    <w:rsid w:val="00E45FA0"/>
    <w:rsid w:val="00E464BC"/>
    <w:rsid w:val="00E46ACA"/>
    <w:rsid w:val="00E545E8"/>
    <w:rsid w:val="00E559EE"/>
    <w:rsid w:val="00E60BFC"/>
    <w:rsid w:val="00E610CC"/>
    <w:rsid w:val="00E7309F"/>
    <w:rsid w:val="00E81ACD"/>
    <w:rsid w:val="00E82DB4"/>
    <w:rsid w:val="00E8569D"/>
    <w:rsid w:val="00E903CC"/>
    <w:rsid w:val="00E9182F"/>
    <w:rsid w:val="00E948AF"/>
    <w:rsid w:val="00E95AE6"/>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2.bin" Id="rId13" /><Relationship Type="http://schemas.openxmlformats.org/officeDocument/2006/relationships/image" Target="media/image6.png"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oleObject" Target="embeddings/oleObject3.bin" Id="rId15" /><Relationship Type="http://schemas.openxmlformats.org/officeDocument/2006/relationships/image" Target="media/image2.wmf"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word/media/a44ce905-1215-4c74-90a0-7bd94627aca9.png" Id="R8c9c2fd0c24940ad" /></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iduYunDownload\5.21%20&#21487;&#24320;&#21551;&#27604;&#20363;&#27169;&#26495;\&#24314;&#31569;&#21487;&#24320;&#21551;&#38754;&#31215;&#27604;&#20363;&#35745;&#31639;&#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建筑可开启面积比例计算书.dotx</Template>
  <TotalTime>32</TotalTime>
  <Pages>4</Pages>
  <Words>457</Words>
  <Characters>541</Characters>
  <Application>Microsoft Office Word</Application>
  <DocSecurity>0</DocSecurity>
  <Lines>45</Lines>
  <Paragraphs>47</Paragraphs>
  <ScaleCrop>false</ScaleCrop>
  <Company>ths</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lilikui</dc:creator>
  <cp:keywords/>
  <dc:description/>
  <cp:lastModifiedBy>sxh</cp:lastModifiedBy>
  <cp:revision>22</cp:revision>
  <cp:lastPrinted>1900-12-31T16:00:00Z</cp:lastPrinted>
  <dcterms:created xsi:type="dcterms:W3CDTF">2017-07-06T03:31:00Z</dcterms:created>
  <dcterms:modified xsi:type="dcterms:W3CDTF">2020-06-04T02:46:00Z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