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公共建筑－规定性指标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隐现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辽宁-大</w:t>
            </w:r>
            <w:bookmarkStart w:id="73" w:name="_GoBack"/>
            <w:bookmarkEnd w:id="73"/>
            <w:r>
              <w:t>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  <w:r>
              <w:rPr>
                <w:rFonts w:hint="eastAsia" w:ascii="宋体" w:hAnsi="宋体"/>
                <w:szCs w:val="21"/>
                <w:lang w:val="en-US" w:eastAsia="zh-CN"/>
              </w:rPr>
              <w:t>YB40135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2021年12月30日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lang w:val="en-US"/>
        </w:rP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节能设计BECS2020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T18841513259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"_Toc91769284" </w:instrText>
      </w:r>
      <w:r>
        <w:fldChar w:fldCharType="separate"/>
      </w:r>
      <w:r>
        <w:rPr>
          <w:rStyle w:val="21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建筑概况</w:t>
      </w:r>
      <w:r>
        <w:tab/>
      </w:r>
      <w:r>
        <w:fldChar w:fldCharType="begin"/>
      </w:r>
      <w:r>
        <w:instrText xml:space="preserve"> PAGEREF _Toc91769284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"_Toc91769285" </w:instrText>
      </w:r>
      <w:r>
        <w:fldChar w:fldCharType="separate"/>
      </w:r>
      <w:r>
        <w:rPr>
          <w:rStyle w:val="21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设计依据</w:t>
      </w:r>
      <w:r>
        <w:tab/>
      </w:r>
      <w:r>
        <w:fldChar w:fldCharType="begin"/>
      </w:r>
      <w:r>
        <w:instrText xml:space="preserve"> PAGEREF _Toc91769285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"_Toc91769286" </w:instrText>
      </w:r>
      <w:r>
        <w:fldChar w:fldCharType="separate"/>
      </w:r>
      <w:r>
        <w:rPr>
          <w:rStyle w:val="21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工程材料</w:t>
      </w:r>
      <w:r>
        <w:tab/>
      </w:r>
      <w:r>
        <w:fldChar w:fldCharType="begin"/>
      </w:r>
      <w:r>
        <w:instrText xml:space="preserve"> PAGEREF _Toc91769286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"_Toc91769287" </w:instrText>
      </w:r>
      <w:r>
        <w:fldChar w:fldCharType="separate"/>
      </w:r>
      <w:r>
        <w:rPr>
          <w:rStyle w:val="21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体形系数</w:t>
      </w:r>
      <w:r>
        <w:tab/>
      </w:r>
      <w:r>
        <w:fldChar w:fldCharType="begin"/>
      </w:r>
      <w:r>
        <w:instrText xml:space="preserve"> PAGEREF _Toc91769287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"_Toc91769288" </w:instrText>
      </w:r>
      <w:r>
        <w:fldChar w:fldCharType="separate"/>
      </w:r>
      <w:r>
        <w:rPr>
          <w:rStyle w:val="21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_Toc91769288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"_Toc91769289" </w:instrText>
      </w:r>
      <w:r>
        <w:fldChar w:fldCharType="separate"/>
      </w:r>
      <w:r>
        <w:rPr>
          <w:rStyle w:val="21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窗墙比</w:t>
      </w:r>
      <w:r>
        <w:tab/>
      </w:r>
      <w:r>
        <w:fldChar w:fldCharType="begin"/>
      </w:r>
      <w:r>
        <w:instrText xml:space="preserve"> PAGEREF _Toc91769289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"_Toc91769290" </w:instrText>
      </w:r>
      <w:r>
        <w:fldChar w:fldCharType="separate"/>
      </w:r>
      <w:r>
        <w:rPr>
          <w:rStyle w:val="21"/>
          <w:lang w:val="en-GB"/>
        </w:rPr>
        <w:t>5.2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外窗表</w:t>
      </w:r>
      <w:r>
        <w:tab/>
      </w:r>
      <w:r>
        <w:fldChar w:fldCharType="begin"/>
      </w:r>
      <w:r>
        <w:instrText xml:space="preserve"> PAGEREF _Toc91769290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"_Toc91769291" </w:instrText>
      </w:r>
      <w:r>
        <w:fldChar w:fldCharType="separate"/>
      </w:r>
      <w:r>
        <w:rPr>
          <w:rStyle w:val="21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可见光透射比</w:t>
      </w:r>
      <w:r>
        <w:tab/>
      </w:r>
      <w:r>
        <w:fldChar w:fldCharType="begin"/>
      </w:r>
      <w:r>
        <w:instrText xml:space="preserve"> PAGEREF _Toc91769291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"_Toc91769292" </w:instrText>
      </w:r>
      <w:r>
        <w:fldChar w:fldCharType="separate"/>
      </w:r>
      <w:r>
        <w:rPr>
          <w:rStyle w:val="21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天窗</w:t>
      </w:r>
      <w:r>
        <w:tab/>
      </w:r>
      <w:r>
        <w:fldChar w:fldCharType="begin"/>
      </w:r>
      <w:r>
        <w:instrText xml:space="preserve"> PAGEREF _Toc91769292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"_Toc91769293" </w:instrText>
      </w:r>
      <w:r>
        <w:fldChar w:fldCharType="separate"/>
      </w:r>
      <w:r>
        <w:rPr>
          <w:rStyle w:val="21"/>
          <w:lang w:val="en-GB"/>
        </w:rPr>
        <w:t>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天窗屋顶比</w:t>
      </w:r>
      <w:r>
        <w:tab/>
      </w:r>
      <w:r>
        <w:fldChar w:fldCharType="begin"/>
      </w:r>
      <w:r>
        <w:instrText xml:space="preserve"> PAGEREF _Toc91769293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"_Toc91769294" </w:instrText>
      </w:r>
      <w:r>
        <w:fldChar w:fldCharType="separate"/>
      </w:r>
      <w:r>
        <w:rPr>
          <w:rStyle w:val="21"/>
          <w:lang w:val="en-GB"/>
        </w:rPr>
        <w:t>7.2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天窗类型</w:t>
      </w:r>
      <w:r>
        <w:tab/>
      </w:r>
      <w:r>
        <w:fldChar w:fldCharType="begin"/>
      </w:r>
      <w:r>
        <w:instrText xml:space="preserve"> PAGEREF _Toc91769294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"_Toc91769295" </w:instrText>
      </w:r>
      <w:r>
        <w:fldChar w:fldCharType="separate"/>
      </w:r>
      <w:r>
        <w:rPr>
          <w:rStyle w:val="21"/>
        </w:rPr>
        <w:t>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屋顶构造</w:t>
      </w:r>
      <w:r>
        <w:tab/>
      </w:r>
      <w:r>
        <w:fldChar w:fldCharType="begin"/>
      </w:r>
      <w:r>
        <w:instrText xml:space="preserve"> PAGEREF _Toc91769295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"_Toc91769296" </w:instrText>
      </w:r>
      <w:r>
        <w:fldChar w:fldCharType="separate"/>
      </w:r>
      <w:r>
        <w:rPr>
          <w:rStyle w:val="21"/>
          <w:lang w:val="en-GB"/>
        </w:rPr>
        <w:t>8.1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屋顶构造一</w:t>
      </w:r>
      <w:r>
        <w:tab/>
      </w:r>
      <w:r>
        <w:fldChar w:fldCharType="begin"/>
      </w:r>
      <w:r>
        <w:instrText xml:space="preserve"> PAGEREF _Toc91769296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"_Toc91769297" </w:instrText>
      </w:r>
      <w:r>
        <w:fldChar w:fldCharType="separate"/>
      </w:r>
      <w:r>
        <w:rPr>
          <w:rStyle w:val="21"/>
        </w:rPr>
        <w:t>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外墙构造</w:t>
      </w:r>
      <w:r>
        <w:tab/>
      </w:r>
      <w:r>
        <w:fldChar w:fldCharType="begin"/>
      </w:r>
      <w:r>
        <w:instrText xml:space="preserve"> PAGEREF _Toc91769297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"_Toc91769298" </w:instrText>
      </w:r>
      <w:r>
        <w:fldChar w:fldCharType="separate"/>
      </w:r>
      <w:r>
        <w:rPr>
          <w:rStyle w:val="21"/>
          <w:lang w:val="en-GB"/>
        </w:rPr>
        <w:t>9.1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外墙相关构造</w:t>
      </w:r>
      <w:r>
        <w:tab/>
      </w:r>
      <w:r>
        <w:fldChar w:fldCharType="begin"/>
      </w:r>
      <w:r>
        <w:instrText xml:space="preserve"> PAGEREF _Toc91769298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"_Toc91769299" </w:instrText>
      </w:r>
      <w:r>
        <w:fldChar w:fldCharType="separate"/>
      </w:r>
      <w:r>
        <w:rPr>
          <w:rStyle w:val="21"/>
          <w:lang w:val="en-GB"/>
        </w:rPr>
        <w:t>9.1.1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外墙构造一</w:t>
      </w:r>
      <w:r>
        <w:tab/>
      </w:r>
      <w:r>
        <w:fldChar w:fldCharType="begin"/>
      </w:r>
      <w:r>
        <w:instrText xml:space="preserve"> PAGEREF _Toc91769299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"_Toc91769300" </w:instrText>
      </w:r>
      <w:r>
        <w:fldChar w:fldCharType="separate"/>
      </w:r>
      <w:r>
        <w:rPr>
          <w:rStyle w:val="21"/>
          <w:lang w:val="en-GB"/>
        </w:rPr>
        <w:t>9.2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外墙主断面传热系数的修正系数ψ</w:t>
      </w:r>
      <w:r>
        <w:tab/>
      </w:r>
      <w:r>
        <w:fldChar w:fldCharType="begin"/>
      </w:r>
      <w:r>
        <w:instrText xml:space="preserve"> PAGEREF _Toc91769300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"_Toc91769301" </w:instrText>
      </w:r>
      <w:r>
        <w:fldChar w:fldCharType="separate"/>
      </w:r>
      <w:r>
        <w:rPr>
          <w:rStyle w:val="21"/>
          <w:lang w:val="en-GB"/>
        </w:rPr>
        <w:t>9.3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外墙平均热工特性</w:t>
      </w:r>
      <w:r>
        <w:tab/>
      </w:r>
      <w:r>
        <w:fldChar w:fldCharType="begin"/>
      </w:r>
      <w:r>
        <w:instrText xml:space="preserve"> PAGEREF _Toc91769301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"_Toc91769302" </w:instrText>
      </w:r>
      <w:r>
        <w:fldChar w:fldCharType="separate"/>
      </w:r>
      <w:r>
        <w:rPr>
          <w:rStyle w:val="21"/>
        </w:rPr>
        <w:t>10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挑空楼板构造</w:t>
      </w:r>
      <w:r>
        <w:tab/>
      </w:r>
      <w:r>
        <w:fldChar w:fldCharType="begin"/>
      </w:r>
      <w:r>
        <w:instrText xml:space="preserve"> PAGEREF _Toc91769302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"_Toc91769303" </w:instrText>
      </w:r>
      <w:r>
        <w:fldChar w:fldCharType="separate"/>
      </w:r>
      <w:r>
        <w:rPr>
          <w:rStyle w:val="21"/>
          <w:lang w:val="en-GB"/>
        </w:rPr>
        <w:t>10.1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挑空楼板构造一</w:t>
      </w:r>
      <w:r>
        <w:tab/>
      </w:r>
      <w:r>
        <w:fldChar w:fldCharType="begin"/>
      </w:r>
      <w:r>
        <w:instrText xml:space="preserve"> PAGEREF _Toc91769303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"_Toc91769304" </w:instrText>
      </w:r>
      <w:r>
        <w:fldChar w:fldCharType="separate"/>
      </w:r>
      <w:r>
        <w:rPr>
          <w:rStyle w:val="21"/>
        </w:rPr>
        <w:t>11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采暖与非采暖隔墙</w:t>
      </w:r>
      <w:r>
        <w:tab/>
      </w:r>
      <w:r>
        <w:fldChar w:fldCharType="begin"/>
      </w:r>
      <w:r>
        <w:instrText xml:space="preserve"> PAGEREF _Toc91769304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"_Toc91769305" </w:instrText>
      </w:r>
      <w:r>
        <w:fldChar w:fldCharType="separate"/>
      </w:r>
      <w:r>
        <w:rPr>
          <w:rStyle w:val="21"/>
          <w:lang w:val="en-GB"/>
        </w:rPr>
        <w:t>11.1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控温与非控温隔墙构造一</w:t>
      </w:r>
      <w:r>
        <w:tab/>
      </w:r>
      <w:r>
        <w:fldChar w:fldCharType="begin"/>
      </w:r>
      <w:r>
        <w:instrText xml:space="preserve"> PAGEREF _Toc91769305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"_Toc91769306" </w:instrText>
      </w:r>
      <w:r>
        <w:fldChar w:fldCharType="separate"/>
      </w:r>
      <w:r>
        <w:rPr>
          <w:rStyle w:val="21"/>
        </w:rPr>
        <w:t>12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采暖与非采暖楼板</w:t>
      </w:r>
      <w:r>
        <w:tab/>
      </w:r>
      <w:r>
        <w:fldChar w:fldCharType="begin"/>
      </w:r>
      <w:r>
        <w:instrText xml:space="preserve"> PAGEREF _Toc91769306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"_Toc91769307" </w:instrText>
      </w:r>
      <w:r>
        <w:fldChar w:fldCharType="separate"/>
      </w:r>
      <w:r>
        <w:rPr>
          <w:rStyle w:val="21"/>
          <w:lang w:val="en-GB"/>
        </w:rPr>
        <w:t>12.1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控温与非控温楼板构造一</w:t>
      </w:r>
      <w:r>
        <w:tab/>
      </w:r>
      <w:r>
        <w:fldChar w:fldCharType="begin"/>
      </w:r>
      <w:r>
        <w:instrText xml:space="preserve"> PAGEREF _Toc91769307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"_Toc91769308" </w:instrText>
      </w:r>
      <w:r>
        <w:fldChar w:fldCharType="separate"/>
      </w:r>
      <w:r>
        <w:rPr>
          <w:rStyle w:val="21"/>
        </w:rPr>
        <w:t>13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外窗热工</w:t>
      </w:r>
      <w:r>
        <w:tab/>
      </w:r>
      <w:r>
        <w:fldChar w:fldCharType="begin"/>
      </w:r>
      <w:r>
        <w:instrText xml:space="preserve"> PAGEREF _Toc91769308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"_Toc91769309" </w:instrText>
      </w:r>
      <w:r>
        <w:fldChar w:fldCharType="separate"/>
      </w:r>
      <w:r>
        <w:rPr>
          <w:rStyle w:val="21"/>
          <w:lang w:val="en-GB"/>
        </w:rPr>
        <w:t>13.1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外窗构造</w:t>
      </w:r>
      <w:r>
        <w:tab/>
      </w:r>
      <w:r>
        <w:fldChar w:fldCharType="begin"/>
      </w:r>
      <w:r>
        <w:instrText xml:space="preserve"> PAGEREF _Toc91769309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"_Toc91769310" </w:instrText>
      </w:r>
      <w:r>
        <w:fldChar w:fldCharType="separate"/>
      </w:r>
      <w:r>
        <w:rPr>
          <w:rStyle w:val="21"/>
          <w:lang w:val="en-GB"/>
        </w:rPr>
        <w:t>13.2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外遮阳类型</w:t>
      </w:r>
      <w:r>
        <w:tab/>
      </w:r>
      <w:r>
        <w:fldChar w:fldCharType="begin"/>
      </w:r>
      <w:r>
        <w:instrText xml:space="preserve"> PAGEREF _Toc91769310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"_Toc91769311" </w:instrText>
      </w:r>
      <w:r>
        <w:fldChar w:fldCharType="separate"/>
      </w:r>
      <w:r>
        <w:rPr>
          <w:rStyle w:val="21"/>
          <w:lang w:val="en-GB"/>
        </w:rPr>
        <w:t>13.3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平均遮阳系数</w:t>
      </w:r>
      <w:r>
        <w:tab/>
      </w:r>
      <w:r>
        <w:fldChar w:fldCharType="begin"/>
      </w:r>
      <w:r>
        <w:instrText xml:space="preserve"> PAGEREF _Toc91769311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"_Toc91769312" </w:instrText>
      </w:r>
      <w:r>
        <w:fldChar w:fldCharType="separate"/>
      </w:r>
      <w:r>
        <w:rPr>
          <w:rStyle w:val="21"/>
          <w:lang w:val="en-GB"/>
        </w:rPr>
        <w:t>13.4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平均传热系数</w:t>
      </w:r>
      <w:r>
        <w:tab/>
      </w:r>
      <w:r>
        <w:fldChar w:fldCharType="begin"/>
      </w:r>
      <w:r>
        <w:instrText xml:space="preserve"> PAGEREF _Toc91769312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"_Toc91769313" </w:instrText>
      </w:r>
      <w:r>
        <w:fldChar w:fldCharType="separate"/>
      </w:r>
      <w:r>
        <w:rPr>
          <w:rStyle w:val="21"/>
          <w:lang w:val="en-GB"/>
        </w:rPr>
        <w:t>13.5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总体热工性能</w:t>
      </w:r>
      <w:r>
        <w:tab/>
      </w:r>
      <w:r>
        <w:fldChar w:fldCharType="begin"/>
      </w:r>
      <w:r>
        <w:instrText xml:space="preserve"> PAGEREF _Toc91769313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"_Toc91769314" </w:instrText>
      </w:r>
      <w:r>
        <w:fldChar w:fldCharType="separate"/>
      </w:r>
      <w:r>
        <w:rPr>
          <w:rStyle w:val="21"/>
        </w:rPr>
        <w:t>14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外门</w:t>
      </w:r>
      <w:r>
        <w:tab/>
      </w:r>
      <w:r>
        <w:fldChar w:fldCharType="begin"/>
      </w:r>
      <w:r>
        <w:instrText xml:space="preserve"> PAGEREF _Toc91769314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"_Toc91769315" </w:instrText>
      </w:r>
      <w:r>
        <w:fldChar w:fldCharType="separate"/>
      </w:r>
      <w:r>
        <w:rPr>
          <w:rStyle w:val="21"/>
        </w:rPr>
        <w:t>15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周边地面-控温</w:t>
      </w:r>
      <w:r>
        <w:tab/>
      </w:r>
      <w:r>
        <w:fldChar w:fldCharType="begin"/>
      </w:r>
      <w:r>
        <w:instrText xml:space="preserve"> PAGEREF _Toc91769315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"_Toc91769316" </w:instrText>
      </w:r>
      <w:r>
        <w:fldChar w:fldCharType="separate"/>
      </w:r>
      <w:r>
        <w:rPr>
          <w:rStyle w:val="21"/>
          <w:lang w:val="en-GB"/>
        </w:rPr>
        <w:t>15.1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周边地面构造一</w:t>
      </w:r>
      <w:r>
        <w:tab/>
      </w:r>
      <w:r>
        <w:fldChar w:fldCharType="begin"/>
      </w:r>
      <w:r>
        <w:instrText xml:space="preserve"> PAGEREF _Toc91769316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"_Toc91769317" </w:instrText>
      </w:r>
      <w:r>
        <w:fldChar w:fldCharType="separate"/>
      </w:r>
      <w:r>
        <w:rPr>
          <w:rStyle w:val="21"/>
        </w:rPr>
        <w:t>16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非周边地面-控温</w:t>
      </w:r>
      <w:r>
        <w:tab/>
      </w:r>
      <w:r>
        <w:fldChar w:fldCharType="begin"/>
      </w:r>
      <w:r>
        <w:instrText xml:space="preserve"> PAGEREF _Toc91769317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"_Toc91769318" </w:instrText>
      </w:r>
      <w:r>
        <w:fldChar w:fldCharType="separate"/>
      </w:r>
      <w:r>
        <w:rPr>
          <w:rStyle w:val="21"/>
          <w:lang w:val="en-GB"/>
        </w:rPr>
        <w:t>16.1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非周边地面构造一</w:t>
      </w:r>
      <w:r>
        <w:tab/>
      </w:r>
      <w:r>
        <w:fldChar w:fldCharType="begin"/>
      </w:r>
      <w:r>
        <w:instrText xml:space="preserve"> PAGEREF _Toc91769318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"_Toc91769319" </w:instrText>
      </w:r>
      <w:r>
        <w:fldChar w:fldCharType="separate"/>
      </w:r>
      <w:r>
        <w:rPr>
          <w:rStyle w:val="21"/>
        </w:rPr>
        <w:t>17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采暖地下室外墙</w:t>
      </w:r>
      <w:r>
        <w:tab/>
      </w:r>
      <w:r>
        <w:fldChar w:fldCharType="begin"/>
      </w:r>
      <w:r>
        <w:instrText xml:space="preserve"> PAGEREF _Toc91769319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"_Toc91769320" </w:instrText>
      </w:r>
      <w:r>
        <w:fldChar w:fldCharType="separate"/>
      </w:r>
      <w:r>
        <w:rPr>
          <w:rStyle w:val="21"/>
          <w:lang w:val="en-GB"/>
        </w:rPr>
        <w:t>17.1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1"/>
        </w:rPr>
        <w:t>地下墙构造一</w:t>
      </w:r>
      <w:r>
        <w:tab/>
      </w:r>
      <w:r>
        <w:fldChar w:fldCharType="begin"/>
      </w:r>
      <w:r>
        <w:instrText xml:space="preserve"> PAGEREF _Toc91769320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"_Toc91769321" </w:instrText>
      </w:r>
      <w:r>
        <w:fldChar w:fldCharType="separate"/>
      </w:r>
      <w:r>
        <w:rPr>
          <w:rStyle w:val="21"/>
        </w:rPr>
        <w:t>18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可开启面积</w:t>
      </w:r>
      <w:r>
        <w:tab/>
      </w:r>
      <w:r>
        <w:fldChar w:fldCharType="begin"/>
      </w:r>
      <w:r>
        <w:instrText xml:space="preserve"> PAGEREF _Toc91769321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"_Toc91769322" </w:instrText>
      </w:r>
      <w:r>
        <w:fldChar w:fldCharType="separate"/>
      </w:r>
      <w:r>
        <w:rPr>
          <w:rStyle w:val="21"/>
        </w:rPr>
        <w:t>19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外窗气密性</w:t>
      </w:r>
      <w:r>
        <w:tab/>
      </w:r>
      <w:r>
        <w:fldChar w:fldCharType="begin"/>
      </w:r>
      <w:r>
        <w:instrText xml:space="preserve"> PAGEREF _Toc91769322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"_Toc91769323" </w:instrText>
      </w:r>
      <w:r>
        <w:fldChar w:fldCharType="separate"/>
      </w:r>
      <w:r>
        <w:rPr>
          <w:rStyle w:val="21"/>
        </w:rPr>
        <w:t>20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幕墙气密性</w:t>
      </w:r>
      <w:r>
        <w:tab/>
      </w:r>
      <w:r>
        <w:fldChar w:fldCharType="begin"/>
      </w:r>
      <w:r>
        <w:instrText xml:space="preserve"> PAGEREF _Toc91769323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"_Toc91769324" </w:instrText>
      </w:r>
      <w:r>
        <w:fldChar w:fldCharType="separate"/>
      </w:r>
      <w:r>
        <w:rPr>
          <w:rStyle w:val="21"/>
        </w:rPr>
        <w:t>21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1"/>
        </w:rPr>
        <w:t>结论</w:t>
      </w:r>
      <w:r>
        <w:tab/>
      </w:r>
      <w:r>
        <w:fldChar w:fldCharType="begin"/>
      </w:r>
      <w:r>
        <w:instrText xml:space="preserve"> PAGEREF _Toc91769324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9176928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隐现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辽宁-大连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121.63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2193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13.0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9414.26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3898.30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91769285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《辽宁省公共建筑节能设计标准》(DB21/T 1899-2011)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《建筑幕墙物理性能分级》(GB/T21086)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33" w:name="_Toc91769286"/>
      <w:r>
        <w:rPr>
          <w:kern w:val="2"/>
          <w:szCs w:val="24"/>
        </w:rPr>
        <w:t>工程材料</w:t>
      </w:r>
      <w:bookmarkEnd w:id="33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0.0210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0.0443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0.0158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188" w:type="dxa"/>
            <w:vAlign w:val="center"/>
          </w:tcPr>
          <w:p>
            <w:r>
              <w:t>0.0173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防水层L</w:t>
            </w:r>
          </w:p>
        </w:tc>
        <w:tc>
          <w:tcPr>
            <w:tcW w:w="1018" w:type="dxa"/>
            <w:vAlign w:val="center"/>
          </w:tcPr>
          <w:p>
            <w:r>
              <w:t>0.170</w:t>
            </w:r>
          </w:p>
        </w:tc>
        <w:tc>
          <w:tcPr>
            <w:tcW w:w="1030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1.2</w:t>
            </w:r>
          </w:p>
        </w:tc>
        <w:tc>
          <w:tcPr>
            <w:tcW w:w="1018" w:type="dxa"/>
            <w:vAlign w:val="center"/>
          </w:tcPr>
          <w:p>
            <w:r>
              <w:t>1005.0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找平层L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230.0</w:t>
            </w:r>
          </w:p>
        </w:tc>
        <w:tc>
          <w:tcPr>
            <w:tcW w:w="1018" w:type="dxa"/>
            <w:vAlign w:val="center"/>
          </w:tcPr>
          <w:p>
            <w:r>
              <w:t>1185.0</w:t>
            </w:r>
          </w:p>
        </w:tc>
        <w:tc>
          <w:tcPr>
            <w:tcW w:w="1188" w:type="dxa"/>
            <w:vAlign w:val="center"/>
          </w:tcPr>
          <w:p>
            <w:r>
              <w:t>0.0130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干炉渣找坡L</w:t>
            </w:r>
          </w:p>
        </w:tc>
        <w:tc>
          <w:tcPr>
            <w:tcW w:w="1018" w:type="dxa"/>
            <w:vAlign w:val="center"/>
          </w:tcPr>
          <w:p>
            <w:r>
              <w:t>0.435</w:t>
            </w:r>
          </w:p>
        </w:tc>
        <w:tc>
          <w:tcPr>
            <w:tcW w:w="1030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1000.0</w:t>
            </w:r>
          </w:p>
        </w:tc>
        <w:tc>
          <w:tcPr>
            <w:tcW w:w="1018" w:type="dxa"/>
            <w:vAlign w:val="center"/>
          </w:tcPr>
          <w:p>
            <w:r>
              <w:t>1263.0</w:t>
            </w:r>
          </w:p>
        </w:tc>
        <w:tc>
          <w:tcPr>
            <w:tcW w:w="1188" w:type="dxa"/>
            <w:vAlign w:val="center"/>
          </w:tcPr>
          <w:p>
            <w:r>
              <w:t>0.0140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聚苯板1L</w:t>
            </w:r>
          </w:p>
        </w:tc>
        <w:tc>
          <w:tcPr>
            <w:tcW w:w="1018" w:type="dxa"/>
            <w:vAlign w:val="center"/>
          </w:tcPr>
          <w:p>
            <w:r>
              <w:t>0.050</w:t>
            </w:r>
          </w:p>
        </w:tc>
        <w:tc>
          <w:tcPr>
            <w:tcW w:w="1030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屋面板L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20.0</w:t>
            </w:r>
          </w:p>
        </w:tc>
        <w:tc>
          <w:tcPr>
            <w:tcW w:w="1018" w:type="dxa"/>
            <w:vAlign w:val="center"/>
          </w:tcPr>
          <w:p>
            <w:r>
              <w:t>2515.0</w:t>
            </w:r>
          </w:p>
        </w:tc>
        <w:tc>
          <w:tcPr>
            <w:tcW w:w="1188" w:type="dxa"/>
            <w:vAlign w:val="center"/>
          </w:tcPr>
          <w:p>
            <w:r>
              <w:t>0.0042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混合砂浆L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0.0230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聚氨酯泡沫塑料(ρ=55-70)</w:t>
            </w:r>
          </w:p>
        </w:tc>
        <w:tc>
          <w:tcPr>
            <w:tcW w:w="1018" w:type="dxa"/>
            <w:vAlign w:val="center"/>
          </w:tcPr>
          <w:p>
            <w:r>
              <w:t>0.027</w:t>
            </w:r>
          </w:p>
        </w:tc>
        <w:tc>
          <w:tcPr>
            <w:tcW w:w="1030" w:type="dxa"/>
            <w:vAlign w:val="center"/>
          </w:tcPr>
          <w:p>
            <w:r>
              <w:t>0.430</w:t>
            </w:r>
          </w:p>
        </w:tc>
        <w:tc>
          <w:tcPr>
            <w:tcW w:w="848" w:type="dxa"/>
            <w:vAlign w:val="center"/>
          </w:tcPr>
          <w:p>
            <w:r>
              <w:t>62.5</w:t>
            </w:r>
          </w:p>
        </w:tc>
        <w:tc>
          <w:tcPr>
            <w:tcW w:w="1018" w:type="dxa"/>
            <w:vAlign w:val="center"/>
          </w:tcPr>
          <w:p>
            <w:r>
              <w:t>1507.0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>
            <w:r>
              <w:t>0.034</w:t>
            </w:r>
          </w:p>
        </w:tc>
        <w:tc>
          <w:tcPr>
            <w:tcW w:w="1030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60.0</w:t>
            </w:r>
          </w:p>
        </w:tc>
        <w:tc>
          <w:tcPr>
            <w:tcW w:w="1018" w:type="dxa"/>
            <w:vAlign w:val="center"/>
          </w:tcPr>
          <w:p>
            <w:r>
              <w:t>1378.6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50176-2016，导热系数修正系数（β）：1.15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岩棉条</w:t>
            </w:r>
          </w:p>
        </w:tc>
        <w:tc>
          <w:tcPr>
            <w:tcW w:w="1018" w:type="dxa"/>
            <w:vAlign w:val="center"/>
          </w:tcPr>
          <w:p>
            <w:r>
              <w:t>0.045</w:t>
            </w:r>
          </w:p>
        </w:tc>
        <w:tc>
          <w:tcPr>
            <w:tcW w:w="1030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80.0</w:t>
            </w:r>
          </w:p>
        </w:tc>
        <w:tc>
          <w:tcPr>
            <w:tcW w:w="1018" w:type="dxa"/>
            <w:vAlign w:val="center"/>
          </w:tcPr>
          <w:p>
            <w:r>
              <w:t>1001.3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依据来源：GB 50176-2016；注：密度：80~120；K：0.045~0.046；导热系数修正系数（β）：1.10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>
            <w:r>
              <w:t>0.870</w:t>
            </w:r>
          </w:p>
        </w:tc>
        <w:tc>
          <w:tcPr>
            <w:tcW w:w="1030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188" w:type="dxa"/>
            <w:vAlign w:val="center"/>
          </w:tcPr>
          <w:p>
            <w:r>
              <w:t>0.0975</w:t>
            </w:r>
          </w:p>
        </w:tc>
        <w:tc>
          <w:tcPr>
            <w:tcW w:w="1516" w:type="dxa"/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挤塑聚苯板(ρ=25-32)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28.5</w:t>
            </w:r>
          </w:p>
        </w:tc>
        <w:tc>
          <w:tcPr>
            <w:tcW w:w="1018" w:type="dxa"/>
            <w:vAlign w:val="center"/>
          </w:tcPr>
          <w:p>
            <w:r>
              <w:t>1647.0</w:t>
            </w:r>
          </w:p>
        </w:tc>
        <w:tc>
          <w:tcPr>
            <w:tcW w:w="1188" w:type="dxa"/>
            <w:vAlign w:val="center"/>
          </w:tcPr>
          <w:p>
            <w:r>
              <w:t>0.0000</w:t>
            </w:r>
          </w:p>
        </w:tc>
        <w:tc>
          <w:tcPr>
            <w:tcW w:w="1516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4" w:name="_Toc91769287"/>
      <w:r>
        <w:rPr>
          <w:kern w:val="2"/>
          <w:szCs w:val="24"/>
        </w:rPr>
        <w:t>体形系数</w:t>
      </w:r>
      <w:bookmarkEnd w:id="3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tcW w:w="6820" w:type="dxa"/>
            <w:vAlign w:val="center"/>
          </w:tcPr>
          <w:p>
            <w:r>
              <w:t>3898.30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tcW w:w="6820" w:type="dxa"/>
            <w:vAlign w:val="center"/>
          </w:tcPr>
          <w:p>
            <w:r>
              <w:t>9414.26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tcW w:w="6820" w:type="dxa"/>
            <w:vAlign w:val="center"/>
          </w:tcPr>
          <w:p>
            <w:r>
              <w:t>0.39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820" w:type="dxa"/>
            <w:vAlign w:val="center"/>
          </w:tcPr>
          <w:p>
            <w:r>
              <w:t>《辽宁省公共建筑节能设计标准》(DB21/T 1899-2011)第4.2.2条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820" w:type="dxa"/>
            <w:vAlign w:val="center"/>
          </w:tcPr>
          <w:p>
            <w:r>
              <w:t>S≤0.4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51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820" w:type="dxa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5" w:name="_Toc91769288"/>
      <w:r>
        <w:rPr>
          <w:kern w:val="2"/>
          <w:szCs w:val="24"/>
        </w:rPr>
        <w:t>窗墙比</w:t>
      </w:r>
      <w:bookmarkEnd w:id="35"/>
    </w:p>
    <w:p>
      <w:pPr>
        <w:pStyle w:val="4"/>
        <w:widowControl w:val="0"/>
        <w:rPr>
          <w:kern w:val="2"/>
        </w:rPr>
      </w:pPr>
      <w:bookmarkStart w:id="36" w:name="_Toc91769289"/>
      <w:r>
        <w:rPr>
          <w:kern w:val="2"/>
        </w:rPr>
        <w:t>窗墙比</w:t>
      </w:r>
      <w:bookmarkEnd w:id="3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584" w:type="dxa"/>
            <w:vAlign w:val="center"/>
          </w:tcPr>
          <w:p>
            <w:r>
              <w:t>149.00</w:t>
            </w:r>
          </w:p>
        </w:tc>
        <w:tc>
          <w:tcPr>
            <w:tcW w:w="1584" w:type="dxa"/>
            <w:vAlign w:val="center"/>
          </w:tcPr>
          <w:p>
            <w:r>
              <w:t>443.50</w:t>
            </w:r>
          </w:p>
        </w:tc>
        <w:tc>
          <w:tcPr>
            <w:tcW w:w="1584" w:type="dxa"/>
            <w:vAlign w:val="center"/>
          </w:tcPr>
          <w:p>
            <w:r>
              <w:t>0.34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584" w:type="dxa"/>
            <w:vAlign w:val="center"/>
          </w:tcPr>
          <w:p>
            <w:r>
              <w:t>73.29</w:t>
            </w:r>
          </w:p>
        </w:tc>
        <w:tc>
          <w:tcPr>
            <w:tcW w:w="1584" w:type="dxa"/>
            <w:vAlign w:val="center"/>
          </w:tcPr>
          <w:p>
            <w:r>
              <w:t>367.08</w:t>
            </w:r>
          </w:p>
        </w:tc>
        <w:tc>
          <w:tcPr>
            <w:tcW w:w="1584" w:type="dxa"/>
            <w:vAlign w:val="center"/>
          </w:tcPr>
          <w:p>
            <w:r>
              <w:t>0.20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584" w:type="dxa"/>
            <w:vAlign w:val="center"/>
          </w:tcPr>
          <w:p>
            <w:r>
              <w:t>127.02</w:t>
            </w:r>
          </w:p>
        </w:tc>
        <w:tc>
          <w:tcPr>
            <w:tcW w:w="1584" w:type="dxa"/>
            <w:vAlign w:val="center"/>
          </w:tcPr>
          <w:p>
            <w:r>
              <w:t>231.45</w:t>
            </w:r>
          </w:p>
        </w:tc>
        <w:tc>
          <w:tcPr>
            <w:tcW w:w="1584" w:type="dxa"/>
            <w:vAlign w:val="center"/>
          </w:tcPr>
          <w:p>
            <w:r>
              <w:t>0.55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584" w:type="dxa"/>
            <w:vAlign w:val="center"/>
          </w:tcPr>
          <w:p>
            <w:r>
              <w:t>48.23</w:t>
            </w:r>
          </w:p>
        </w:tc>
        <w:tc>
          <w:tcPr>
            <w:tcW w:w="1584" w:type="dxa"/>
            <w:vAlign w:val="center"/>
          </w:tcPr>
          <w:p>
            <w:r>
              <w:t>250.56</w:t>
            </w:r>
          </w:p>
        </w:tc>
        <w:tc>
          <w:tcPr>
            <w:tcW w:w="1584" w:type="dxa"/>
            <w:vAlign w:val="center"/>
          </w:tcPr>
          <w:p>
            <w:r>
              <w:t>0.19</w:t>
            </w:r>
          </w:p>
        </w:tc>
        <w:tc>
          <w:tcPr>
            <w:tcW w:w="1584" w:type="dxa"/>
            <w:vAlign w:val="center"/>
          </w:tcPr>
          <w:p>
            <w:r>
              <w:t>0.70</w:t>
            </w:r>
          </w:p>
        </w:tc>
        <w:tc>
          <w:tcPr>
            <w:tcW w:w="1584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平均</w:t>
            </w:r>
          </w:p>
        </w:tc>
        <w:tc>
          <w:tcPr>
            <w:tcW w:w="1584" w:type="dxa"/>
            <w:vAlign w:val="center"/>
          </w:tcPr>
          <w:p>
            <w:r>
              <w:t>397.54</w:t>
            </w:r>
          </w:p>
        </w:tc>
        <w:tc>
          <w:tcPr>
            <w:tcW w:w="1584" w:type="dxa"/>
            <w:vAlign w:val="center"/>
          </w:tcPr>
          <w:p>
            <w:r>
              <w:t>1292.59</w:t>
            </w:r>
          </w:p>
        </w:tc>
        <w:tc>
          <w:tcPr>
            <w:tcW w:w="1584" w:type="dxa"/>
            <w:vAlign w:val="center"/>
          </w:tcPr>
          <w:p>
            <w:r>
              <w:t>0.31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  <w:tc>
          <w:tcPr>
            <w:tcW w:w="1584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每个朝向窗墙比不超过0.7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93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37" w:name="_Toc91769290"/>
      <w:r>
        <w:rPr>
          <w:kern w:val="2"/>
        </w:rPr>
        <w:t>外窗表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149.00</w:t>
            </w:r>
          </w:p>
        </w:tc>
        <w:tc>
          <w:tcPr>
            <w:tcW w:w="1562" w:type="dxa"/>
            <w:vAlign w:val="center"/>
          </w:tcPr>
          <w:p>
            <w:r>
              <w:t>C0612</w:t>
            </w:r>
          </w:p>
        </w:tc>
        <w:tc>
          <w:tcPr>
            <w:tcW w:w="1386" w:type="dxa"/>
            <w:vAlign w:val="center"/>
          </w:tcPr>
          <w:p>
            <w:r>
              <w:t>0.60×0.80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12</w:t>
            </w:r>
          </w:p>
        </w:tc>
        <w:tc>
          <w:tcPr>
            <w:tcW w:w="1262" w:type="dxa"/>
            <w:vAlign w:val="center"/>
          </w:tcPr>
          <w:p>
            <w:r>
              <w:t>0.48</w:t>
            </w:r>
          </w:p>
        </w:tc>
        <w:tc>
          <w:tcPr>
            <w:tcW w:w="1262" w:type="dxa"/>
            <w:vAlign w:val="center"/>
          </w:tcPr>
          <w:p>
            <w:r>
              <w:t>5.76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C2142</w:t>
            </w:r>
          </w:p>
        </w:tc>
        <w:tc>
          <w:tcPr>
            <w:tcW w:w="1386" w:type="dxa"/>
            <w:vAlign w:val="center"/>
          </w:tcPr>
          <w:p>
            <w:r>
              <w:t>2.10×4.00</w:t>
            </w:r>
          </w:p>
        </w:tc>
        <w:tc>
          <w:tcPr>
            <w:tcW w:w="1528" w:type="dxa"/>
            <w:vAlign w:val="center"/>
          </w:tcPr>
          <w:p>
            <w:r>
              <w:t>1,3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8.40</w:t>
            </w:r>
          </w:p>
        </w:tc>
        <w:tc>
          <w:tcPr>
            <w:tcW w:w="1262" w:type="dxa"/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C3642</w:t>
            </w:r>
          </w:p>
        </w:tc>
        <w:tc>
          <w:tcPr>
            <w:tcW w:w="1386" w:type="dxa"/>
            <w:vAlign w:val="center"/>
          </w:tcPr>
          <w:p>
            <w:r>
              <w:t>3.60×4.00</w:t>
            </w:r>
          </w:p>
        </w:tc>
        <w:tc>
          <w:tcPr>
            <w:tcW w:w="1528" w:type="dxa"/>
            <w:vAlign w:val="center"/>
          </w:tcPr>
          <w:p>
            <w:r>
              <w:t>1,3</w:t>
            </w:r>
          </w:p>
        </w:tc>
        <w:tc>
          <w:tcPr>
            <w:tcW w:w="1171" w:type="dxa"/>
            <w:vAlign w:val="center"/>
          </w:tcPr>
          <w:p>
            <w:r>
              <w:t>5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  <w:tc>
          <w:tcPr>
            <w:tcW w:w="1262" w:type="dxa"/>
            <w:vAlign w:val="center"/>
          </w:tcPr>
          <w:p>
            <w:r>
              <w:t>72.00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1.95×3.20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  <w:tc>
          <w:tcPr>
            <w:tcW w:w="1262" w:type="dxa"/>
            <w:vAlign w:val="center"/>
          </w:tcPr>
          <w:p>
            <w:r>
              <w:t>6.25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1.04×3.20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3.31</w:t>
            </w:r>
          </w:p>
        </w:tc>
        <w:tc>
          <w:tcPr>
            <w:tcW w:w="1262" w:type="dxa"/>
            <w:vAlign w:val="center"/>
          </w:tcPr>
          <w:p>
            <w:r>
              <w:t>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1.06×3.20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3.39</w:t>
            </w:r>
          </w:p>
        </w:tc>
        <w:tc>
          <w:tcPr>
            <w:tcW w:w="1262" w:type="dxa"/>
            <w:vAlign w:val="center"/>
          </w:tcPr>
          <w:p>
            <w:r>
              <w:t>3.39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1.93×3.20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6.17</w:t>
            </w:r>
          </w:p>
        </w:tc>
        <w:tc>
          <w:tcPr>
            <w:tcW w:w="1262" w:type="dxa"/>
            <w:vAlign w:val="center"/>
          </w:tcPr>
          <w:p>
            <w:r>
              <w:t>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2.20×3.20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7.03</w:t>
            </w:r>
          </w:p>
        </w:tc>
        <w:tc>
          <w:tcPr>
            <w:tcW w:w="1262" w:type="dxa"/>
            <w:vAlign w:val="center"/>
          </w:tcPr>
          <w:p>
            <w:r>
              <w:t>14.07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1.49×3.20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4.77</w:t>
            </w:r>
          </w:p>
        </w:tc>
        <w:tc>
          <w:tcPr>
            <w:tcW w:w="1262" w:type="dxa"/>
            <w:vAlign w:val="center"/>
          </w:tcPr>
          <w:p>
            <w:r>
              <w:t>4.77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0.51×3.20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1.64</w:t>
            </w:r>
          </w:p>
        </w:tc>
        <w:tc>
          <w:tcPr>
            <w:tcW w:w="1262" w:type="dxa"/>
            <w:vAlign w:val="center"/>
          </w:tcPr>
          <w:p>
            <w:r>
              <w:t>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1.50×3.20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4.79</w:t>
            </w:r>
          </w:p>
        </w:tc>
        <w:tc>
          <w:tcPr>
            <w:tcW w:w="1262" w:type="dxa"/>
            <w:vAlign w:val="center"/>
          </w:tcPr>
          <w:p>
            <w:r>
              <w:t>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0.51×3.20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1.64</w:t>
            </w:r>
          </w:p>
        </w:tc>
        <w:tc>
          <w:tcPr>
            <w:tcW w:w="1262" w:type="dxa"/>
            <w:vAlign w:val="center"/>
          </w:tcPr>
          <w:p>
            <w:r>
              <w:t>1.64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73.29</w:t>
            </w:r>
          </w:p>
        </w:tc>
        <w:tc>
          <w:tcPr>
            <w:tcW w:w="1562" w:type="dxa"/>
            <w:vAlign w:val="center"/>
          </w:tcPr>
          <w:p>
            <w:r>
              <w:t>C1824</w:t>
            </w:r>
          </w:p>
        </w:tc>
        <w:tc>
          <w:tcPr>
            <w:tcW w:w="1386" w:type="dxa"/>
            <w:vAlign w:val="center"/>
          </w:tcPr>
          <w:p>
            <w:r>
              <w:t>1.80×2.40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4</w:t>
            </w:r>
          </w:p>
        </w:tc>
        <w:tc>
          <w:tcPr>
            <w:tcW w:w="1262" w:type="dxa"/>
            <w:vAlign w:val="center"/>
          </w:tcPr>
          <w:p>
            <w:r>
              <w:t>4.32</w:t>
            </w:r>
          </w:p>
        </w:tc>
        <w:tc>
          <w:tcPr>
            <w:tcW w:w="1262" w:type="dxa"/>
            <w:vAlign w:val="center"/>
          </w:tcPr>
          <w:p>
            <w:r>
              <w:t>17.28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C1842</w:t>
            </w:r>
          </w:p>
        </w:tc>
        <w:tc>
          <w:tcPr>
            <w:tcW w:w="1386" w:type="dxa"/>
            <w:vAlign w:val="center"/>
          </w:tcPr>
          <w:p>
            <w:r>
              <w:t>1.80×4.00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2</w:t>
            </w:r>
          </w:p>
        </w:tc>
        <w:tc>
          <w:tcPr>
            <w:tcW w:w="1262" w:type="dxa"/>
            <w:vAlign w:val="center"/>
          </w:tcPr>
          <w:p>
            <w:r>
              <w:t>7.20</w:t>
            </w:r>
          </w:p>
        </w:tc>
        <w:tc>
          <w:tcPr>
            <w:tcW w:w="1262" w:type="dxa"/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C3312</w:t>
            </w:r>
          </w:p>
        </w:tc>
        <w:tc>
          <w:tcPr>
            <w:tcW w:w="1386" w:type="dxa"/>
            <w:vAlign w:val="center"/>
          </w:tcPr>
          <w:p>
            <w:r>
              <w:t>3.30×0.80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1.23×3.20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3.94</w:t>
            </w:r>
          </w:p>
        </w:tc>
        <w:tc>
          <w:tcPr>
            <w:tcW w:w="1262" w:type="dxa"/>
            <w:vAlign w:val="center"/>
          </w:tcPr>
          <w:p>
            <w:r>
              <w:t>3.94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0.88×3.20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2.82</w:t>
            </w:r>
          </w:p>
        </w:tc>
        <w:tc>
          <w:tcPr>
            <w:tcW w:w="1262" w:type="dxa"/>
            <w:vAlign w:val="center"/>
          </w:tcPr>
          <w:p>
            <w:r>
              <w:t>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0.29×3.20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0.91</w:t>
            </w:r>
          </w:p>
        </w:tc>
        <w:tc>
          <w:tcPr>
            <w:tcW w:w="1262" w:type="dxa"/>
            <w:vAlign w:val="center"/>
          </w:tcPr>
          <w:p>
            <w:r>
              <w:t>0.91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1.75×3.20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5.61</w:t>
            </w:r>
          </w:p>
        </w:tc>
        <w:tc>
          <w:tcPr>
            <w:tcW w:w="1262" w:type="dxa"/>
            <w:vAlign w:val="center"/>
          </w:tcPr>
          <w:p>
            <w:r>
              <w:t>5.61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2.29×3.20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7.32</w:t>
            </w:r>
          </w:p>
        </w:tc>
        <w:tc>
          <w:tcPr>
            <w:tcW w:w="1262" w:type="dxa"/>
            <w:vAlign w:val="center"/>
          </w:tcPr>
          <w:p>
            <w:r>
              <w:t>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0.41×3.20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1.30</w:t>
            </w:r>
          </w:p>
        </w:tc>
        <w:tc>
          <w:tcPr>
            <w:tcW w:w="1262" w:type="dxa"/>
            <w:vAlign w:val="center"/>
          </w:tcPr>
          <w:p>
            <w:r>
              <w:t>1.30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1.61×3.20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5.15</w:t>
            </w:r>
          </w:p>
        </w:tc>
        <w:tc>
          <w:tcPr>
            <w:tcW w:w="1262" w:type="dxa"/>
            <w:vAlign w:val="center"/>
          </w:tcPr>
          <w:p>
            <w:r>
              <w:t>5.15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1.38×3.20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  <w:tc>
          <w:tcPr>
            <w:tcW w:w="1262" w:type="dxa"/>
            <w:vAlign w:val="center"/>
          </w:tcPr>
          <w:p>
            <w:r>
              <w:t>4.41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0.69×3.20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2.22</w:t>
            </w:r>
          </w:p>
        </w:tc>
        <w:tc>
          <w:tcPr>
            <w:tcW w:w="1262" w:type="dxa"/>
            <w:vAlign w:val="center"/>
          </w:tcPr>
          <w:p>
            <w:r>
              <w:t>2.22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127.02</w:t>
            </w:r>
          </w:p>
        </w:tc>
        <w:tc>
          <w:tcPr>
            <w:tcW w:w="1562" w:type="dxa"/>
            <w:vAlign w:val="center"/>
          </w:tcPr>
          <w:p>
            <w:r>
              <w:t>C3312</w:t>
            </w:r>
          </w:p>
        </w:tc>
        <w:tc>
          <w:tcPr>
            <w:tcW w:w="1386" w:type="dxa"/>
            <w:vAlign w:val="center"/>
          </w:tcPr>
          <w:p>
            <w:r>
              <w:t>3.30×0.80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8</w:t>
            </w:r>
          </w:p>
        </w:tc>
        <w:tc>
          <w:tcPr>
            <w:tcW w:w="1262" w:type="dxa"/>
            <w:vAlign w:val="center"/>
          </w:tcPr>
          <w:p>
            <w:r>
              <w:t>2.64</w:t>
            </w:r>
          </w:p>
        </w:tc>
        <w:tc>
          <w:tcPr>
            <w:tcW w:w="1262" w:type="dxa"/>
            <w:vAlign w:val="center"/>
          </w:tcPr>
          <w:p>
            <w:r>
              <w:t>21.12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C3342</w:t>
            </w:r>
          </w:p>
        </w:tc>
        <w:tc>
          <w:tcPr>
            <w:tcW w:w="1386" w:type="dxa"/>
            <w:vAlign w:val="center"/>
          </w:tcPr>
          <w:p>
            <w:r>
              <w:t>3.30×4.00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6</w:t>
            </w:r>
          </w:p>
        </w:tc>
        <w:tc>
          <w:tcPr>
            <w:tcW w:w="1262" w:type="dxa"/>
            <w:vAlign w:val="center"/>
          </w:tcPr>
          <w:p>
            <w:r>
              <w:t>13.20</w:t>
            </w:r>
          </w:p>
        </w:tc>
        <w:tc>
          <w:tcPr>
            <w:tcW w:w="1262" w:type="dxa"/>
            <w:vAlign w:val="center"/>
          </w:tcPr>
          <w:p>
            <w:r>
              <w:t>79.20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1.62×3.20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  <w:tc>
          <w:tcPr>
            <w:tcW w:w="1262" w:type="dxa"/>
            <w:vAlign w:val="center"/>
          </w:tcPr>
          <w:p>
            <w:r>
              <w:t>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0.70×3.20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  <w:tc>
          <w:tcPr>
            <w:tcW w:w="1262" w:type="dxa"/>
            <w:vAlign w:val="center"/>
          </w:tcPr>
          <w:p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1.36×3.20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4.36</w:t>
            </w:r>
          </w:p>
        </w:tc>
        <w:tc>
          <w:tcPr>
            <w:tcW w:w="1262" w:type="dxa"/>
            <w:vAlign w:val="center"/>
          </w:tcPr>
          <w:p>
            <w:r>
              <w:t>4.36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2.28×3.20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7.30</w:t>
            </w:r>
          </w:p>
        </w:tc>
        <w:tc>
          <w:tcPr>
            <w:tcW w:w="1262" w:type="dxa"/>
            <w:vAlign w:val="center"/>
          </w:tcPr>
          <w:p>
            <w:r>
              <w:t>7.30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2.10×3.20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6.73</w:t>
            </w:r>
          </w:p>
        </w:tc>
        <w:tc>
          <w:tcPr>
            <w:tcW w:w="1262" w:type="dxa"/>
            <w:vAlign w:val="center"/>
          </w:tcPr>
          <w:p>
            <w:r>
              <w:t>6.73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0.27×3.20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0.86</w:t>
            </w:r>
          </w:p>
        </w:tc>
        <w:tc>
          <w:tcPr>
            <w:tcW w:w="1262" w:type="dxa"/>
            <w:vAlign w:val="center"/>
          </w:tcPr>
          <w:p>
            <w:r>
              <w:t>0.86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48.23</w:t>
            </w:r>
          </w:p>
        </w:tc>
        <w:tc>
          <w:tcPr>
            <w:tcW w:w="1562" w:type="dxa"/>
            <w:vAlign w:val="center"/>
          </w:tcPr>
          <w:p>
            <w:r>
              <w:t>C0612</w:t>
            </w:r>
          </w:p>
        </w:tc>
        <w:tc>
          <w:tcPr>
            <w:tcW w:w="1386" w:type="dxa"/>
            <w:vAlign w:val="center"/>
          </w:tcPr>
          <w:p>
            <w:r>
              <w:t>0.60×0.80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38</w:t>
            </w:r>
          </w:p>
        </w:tc>
        <w:tc>
          <w:tcPr>
            <w:tcW w:w="1262" w:type="dxa"/>
            <w:vAlign w:val="center"/>
          </w:tcPr>
          <w:p>
            <w:r>
              <w:t>0.48</w:t>
            </w:r>
          </w:p>
        </w:tc>
        <w:tc>
          <w:tcPr>
            <w:tcW w:w="1262" w:type="dxa"/>
            <w:vAlign w:val="center"/>
          </w:tcPr>
          <w:p>
            <w:r>
              <w:t>18.24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C0912</w:t>
            </w:r>
          </w:p>
        </w:tc>
        <w:tc>
          <w:tcPr>
            <w:tcW w:w="1386" w:type="dxa"/>
            <w:vAlign w:val="center"/>
          </w:tcPr>
          <w:p>
            <w:r>
              <w:t>0.90×1.00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3</w:t>
            </w:r>
          </w:p>
        </w:tc>
        <w:tc>
          <w:tcPr>
            <w:tcW w:w="1262" w:type="dxa"/>
            <w:vAlign w:val="center"/>
          </w:tcPr>
          <w:p>
            <w:r>
              <w:t>0.90</w:t>
            </w:r>
          </w:p>
        </w:tc>
        <w:tc>
          <w:tcPr>
            <w:tcW w:w="1262" w:type="dxa"/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2.29×3.20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7.32</w:t>
            </w:r>
          </w:p>
        </w:tc>
        <w:tc>
          <w:tcPr>
            <w:tcW w:w="1262" w:type="dxa"/>
            <w:vAlign w:val="center"/>
          </w:tcPr>
          <w:p>
            <w:r>
              <w:t>7.32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2.12×3.20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6.79</w:t>
            </w:r>
          </w:p>
        </w:tc>
        <w:tc>
          <w:tcPr>
            <w:tcW w:w="1262" w:type="dxa"/>
            <w:vAlign w:val="center"/>
          </w:tcPr>
          <w:p>
            <w:r>
              <w:t>6.79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0.86×3.20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  <w:tc>
          <w:tcPr>
            <w:tcW w:w="1262" w:type="dxa"/>
            <w:vAlign w:val="center"/>
          </w:tcPr>
          <w:p>
            <w:r>
              <w:t>2.76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1.15×3.20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3.69</w:t>
            </w:r>
          </w:p>
        </w:tc>
        <w:tc>
          <w:tcPr>
            <w:tcW w:w="1262" w:type="dxa"/>
            <w:vAlign w:val="center"/>
          </w:tcPr>
          <w:p>
            <w:r>
              <w:t>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1.83×3.20</w:t>
            </w:r>
          </w:p>
        </w:tc>
        <w:tc>
          <w:tcPr>
            <w:tcW w:w="1528" w:type="dxa"/>
            <w:vAlign w:val="center"/>
          </w:tcPr>
          <w:p>
            <w:r>
              <w:t>2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5.87</w:t>
            </w:r>
          </w:p>
        </w:tc>
        <w:tc>
          <w:tcPr>
            <w:tcW w:w="1262" w:type="dxa"/>
            <w:vAlign w:val="center"/>
          </w:tcPr>
          <w:p>
            <w:r>
              <w:t>5.87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0" w:type="dxa"/>
            <w:vMerge w:val="continue"/>
            <w:vAlign w:val="center"/>
          </w:tcPr>
          <w:p/>
        </w:tc>
        <w:tc>
          <w:tcPr>
            <w:tcW w:w="1562" w:type="dxa"/>
            <w:vAlign w:val="center"/>
          </w:tcPr>
          <w:p>
            <w:r>
              <w:t>HC315</w:t>
            </w:r>
          </w:p>
        </w:tc>
        <w:tc>
          <w:tcPr>
            <w:tcW w:w="1386" w:type="dxa"/>
            <w:vAlign w:val="center"/>
          </w:tcPr>
          <w:p>
            <w:r>
              <w:t>0.27×3.20</w:t>
            </w:r>
          </w:p>
        </w:tc>
        <w:tc>
          <w:tcPr>
            <w:tcW w:w="1528" w:type="dxa"/>
            <w:vAlign w:val="center"/>
          </w:tcPr>
          <w:p>
            <w:r>
              <w:t>3</w:t>
            </w:r>
          </w:p>
        </w:tc>
        <w:tc>
          <w:tcPr>
            <w:tcW w:w="1171" w:type="dxa"/>
            <w:vAlign w:val="center"/>
          </w:tcPr>
          <w:p>
            <w:r>
              <w:t>1</w:t>
            </w:r>
          </w:p>
        </w:tc>
        <w:tc>
          <w:tcPr>
            <w:tcW w:w="1262" w:type="dxa"/>
            <w:vAlign w:val="center"/>
          </w:tcPr>
          <w:p>
            <w:r>
              <w:t>0.86</w:t>
            </w:r>
          </w:p>
        </w:tc>
        <w:tc>
          <w:tcPr>
            <w:tcW w:w="1262" w:type="dxa"/>
            <w:vAlign w:val="center"/>
          </w:tcPr>
          <w:p>
            <w:r>
              <w:t>0.86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8" w:name="_Toc91769291"/>
      <w:r>
        <w:rPr>
          <w:kern w:val="2"/>
          <w:szCs w:val="24"/>
        </w:rPr>
        <w:t>可见光透射比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925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924" w:type="dxa"/>
            <w:vAlign w:val="center"/>
          </w:tcPr>
          <w:p>
            <w:r>
              <w:t>0.34</w:t>
            </w:r>
          </w:p>
        </w:tc>
        <w:tc>
          <w:tcPr>
            <w:tcW w:w="2088" w:type="dxa"/>
            <w:vAlign w:val="center"/>
          </w:tcPr>
          <w:p>
            <w:r>
              <w:t>HC315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924" w:type="dxa"/>
            <w:vAlign w:val="center"/>
          </w:tcPr>
          <w:p>
            <w:r>
              <w:t>0.20</w:t>
            </w:r>
          </w:p>
        </w:tc>
        <w:tc>
          <w:tcPr>
            <w:tcW w:w="2088" w:type="dxa"/>
            <w:vAlign w:val="center"/>
          </w:tcPr>
          <w:p>
            <w:r>
              <w:t>C1824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924" w:type="dxa"/>
            <w:vAlign w:val="center"/>
          </w:tcPr>
          <w:p>
            <w:r>
              <w:t>0.55</w:t>
            </w:r>
          </w:p>
        </w:tc>
        <w:tc>
          <w:tcPr>
            <w:tcW w:w="2088" w:type="dxa"/>
            <w:vAlign w:val="center"/>
          </w:tcPr>
          <w:p>
            <w:r>
              <w:t>C3342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1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924" w:type="dxa"/>
            <w:vAlign w:val="center"/>
          </w:tcPr>
          <w:p>
            <w:r>
              <w:t>0.19</w:t>
            </w:r>
          </w:p>
        </w:tc>
        <w:tc>
          <w:tcPr>
            <w:tcW w:w="2088" w:type="dxa"/>
            <w:vAlign w:val="center"/>
          </w:tcPr>
          <w:p>
            <w:r>
              <w:t>C0912</w:t>
            </w:r>
          </w:p>
        </w:tc>
        <w:tc>
          <w:tcPr>
            <w:tcW w:w="2009" w:type="dxa"/>
            <w:vAlign w:val="center"/>
          </w:tcPr>
          <w:p>
            <w:r>
              <w:t>0.80</w:t>
            </w:r>
          </w:p>
        </w:tc>
        <w:tc>
          <w:tcPr>
            <w:tcW w:w="2009" w:type="dxa"/>
            <w:vAlign w:val="center"/>
          </w:tcPr>
          <w:p>
            <w:r>
              <w:t>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《辽宁省公共建筑节能设计标准》(DB21/T 1899-2011)第4.2.4条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当窗墙面积比小于0.40时，玻璃的可见光透射比不应当小于0.4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5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106" w:type="dxa"/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39" w:name="_Toc91769292"/>
      <w:r>
        <w:rPr>
          <w:kern w:val="2"/>
          <w:szCs w:val="24"/>
        </w:rPr>
        <w:t>天窗</w:t>
      </w:r>
      <w:bookmarkEnd w:id="39"/>
    </w:p>
    <w:p>
      <w:pPr>
        <w:pStyle w:val="4"/>
        <w:widowControl w:val="0"/>
        <w:rPr>
          <w:kern w:val="2"/>
        </w:rPr>
      </w:pPr>
      <w:bookmarkStart w:id="40" w:name="_Toc91769293"/>
      <w:r>
        <w:rPr>
          <w:kern w:val="2"/>
        </w:rPr>
        <w:t>天窗屋顶比</w:t>
      </w:r>
      <w:bookmarkEnd w:id="4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rPr>
          <w:kern w:val="2"/>
        </w:rPr>
      </w:pPr>
      <w:bookmarkStart w:id="41" w:name="_Toc91769294"/>
      <w:r>
        <w:rPr>
          <w:kern w:val="2"/>
        </w:rPr>
        <w:t>天窗类型</w:t>
      </w:r>
      <w:bookmarkEnd w:id="41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42" w:name="_Toc91769295"/>
      <w:r>
        <w:rPr>
          <w:kern w:val="2"/>
          <w:szCs w:val="24"/>
        </w:rPr>
        <w:t>屋顶构造</w:t>
      </w:r>
      <w:bookmarkEnd w:id="42"/>
    </w:p>
    <w:p>
      <w:pPr>
        <w:pStyle w:val="4"/>
        <w:widowControl w:val="0"/>
        <w:rPr>
          <w:kern w:val="2"/>
        </w:rPr>
      </w:pPr>
      <w:bookmarkStart w:id="43" w:name="_Toc91769296"/>
      <w:r>
        <w:rPr>
          <w:kern w:val="2"/>
        </w:rPr>
        <w:t>屋顶构造一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防水层L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1075" w:type="dxa"/>
            <w:vAlign w:val="center"/>
          </w:tcPr>
          <w:p>
            <w:r>
              <w:t>0.122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0.059</w:t>
            </w:r>
          </w:p>
        </w:tc>
        <w:tc>
          <w:tcPr>
            <w:tcW w:w="1064" w:type="dxa"/>
            <w:vAlign w:val="center"/>
          </w:tcPr>
          <w:p>
            <w:r>
              <w:t>0.007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找平层L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4.293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0.092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干炉渣找坡L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0.435</w:t>
            </w:r>
          </w:p>
        </w:tc>
        <w:tc>
          <w:tcPr>
            <w:tcW w:w="1075" w:type="dxa"/>
            <w:vAlign w:val="center"/>
          </w:tcPr>
          <w:p>
            <w:r>
              <w:t>6.321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64" w:type="dxa"/>
            <w:vAlign w:val="center"/>
          </w:tcPr>
          <w:p>
            <w:r>
              <w:t>1.453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聚苯板1L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0.050</w:t>
            </w:r>
          </w:p>
        </w:tc>
        <w:tc>
          <w:tcPr>
            <w:tcW w:w="1075" w:type="dxa"/>
            <w:vAlign w:val="center"/>
          </w:tcPr>
          <w:p>
            <w:r>
              <w:t>0.428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2.400</w:t>
            </w:r>
          </w:p>
        </w:tc>
        <w:tc>
          <w:tcPr>
            <w:tcW w:w="1064" w:type="dxa"/>
            <w:vAlign w:val="center"/>
          </w:tcPr>
          <w:p>
            <w:r>
              <w:t>1.027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屋面板L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2.523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0.174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混合砂浆L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10.627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0.023</w:t>
            </w:r>
          </w:p>
        </w:tc>
        <w:tc>
          <w:tcPr>
            <w:tcW w:w="1064" w:type="dxa"/>
            <w:vAlign w:val="center"/>
          </w:tcPr>
          <w:p>
            <w:r>
              <w:t>0.244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2.802</w:t>
            </w:r>
          </w:p>
        </w:tc>
        <w:tc>
          <w:tcPr>
            <w:tcW w:w="1064" w:type="dxa"/>
            <w:vAlign w:val="center"/>
          </w:tcPr>
          <w:p>
            <w:r>
              <w:t>2.998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辽宁居住规范11页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屋顶热工应当符合表4.3.2-2的要求(K≤0.40)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44" w:name="_Toc91769297"/>
      <w:r>
        <w:rPr>
          <w:kern w:val="2"/>
          <w:szCs w:val="24"/>
        </w:rPr>
        <w:t>外墙构造</w:t>
      </w:r>
      <w:bookmarkEnd w:id="44"/>
    </w:p>
    <w:p>
      <w:pPr>
        <w:pStyle w:val="4"/>
        <w:widowControl w:val="0"/>
        <w:rPr>
          <w:kern w:val="2"/>
        </w:rPr>
      </w:pPr>
      <w:bookmarkStart w:id="45" w:name="_Toc91769298"/>
      <w:r>
        <w:rPr>
          <w:kern w:val="2"/>
        </w:rPr>
        <w:t>外墙相关构造</w:t>
      </w:r>
      <w:bookmarkEnd w:id="45"/>
    </w:p>
    <w:p>
      <w:pPr>
        <w:pStyle w:val="5"/>
        <w:widowControl w:val="0"/>
        <w:jc w:val="both"/>
        <w:rPr>
          <w:kern w:val="2"/>
          <w:szCs w:val="24"/>
        </w:rPr>
      </w:pPr>
      <w:bookmarkStart w:id="46" w:name="_Toc91769299"/>
      <w:r>
        <w:rPr>
          <w:kern w:val="2"/>
          <w:szCs w:val="24"/>
        </w:rPr>
        <w:t>外墙构造一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聚氨酯泡沫塑料(ρ=55-70)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1.852</w:t>
            </w:r>
          </w:p>
        </w:tc>
        <w:tc>
          <w:tcPr>
            <w:tcW w:w="1064" w:type="dxa"/>
            <w:vAlign w:val="center"/>
          </w:tcPr>
          <w:p>
            <w:r>
              <w:t>0.796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75" w:type="dxa"/>
            <w:vAlign w:val="center"/>
          </w:tcPr>
          <w:p>
            <w:r>
              <w:t>0.452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0.882</w:t>
            </w:r>
          </w:p>
        </w:tc>
        <w:tc>
          <w:tcPr>
            <w:tcW w:w="1064" w:type="dxa"/>
            <w:vAlign w:val="center"/>
          </w:tcPr>
          <w:p>
            <w:r>
              <w:t>0.399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岩棉条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0.045</w:t>
            </w:r>
          </w:p>
        </w:tc>
        <w:tc>
          <w:tcPr>
            <w:tcW w:w="1075" w:type="dxa"/>
            <w:vAlign w:val="center"/>
          </w:tcPr>
          <w:p>
            <w:r>
              <w:t>0.512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350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3.539</w:t>
            </w:r>
          </w:p>
        </w:tc>
        <w:tc>
          <w:tcPr>
            <w:tcW w:w="1064" w:type="dxa"/>
            <w:vAlign w:val="center"/>
          </w:tcPr>
          <w:p>
            <w:r>
              <w:t>3.909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47" w:name="_Toc91769300"/>
      <w:r>
        <w:rPr>
          <w:kern w:val="2"/>
        </w:rPr>
        <w:t>外墙主断面传热系数的修正系数ψ</w:t>
      </w:r>
      <w:bookmarkEnd w:id="47"/>
    </w:p>
    <w:p>
      <w:pPr>
        <w:jc w:val="center"/>
        <w:rPr>
          <w:szCs w:val="21"/>
          <w:lang w:val="en-US"/>
        </w:rPr>
      </w:pPr>
      <w:bookmarkStart w:id="48" w:name="辽宁外墙K修正系数表3"/>
      <w:r>
        <w:rPr>
          <w:rFonts w:hint="eastAsia"/>
          <w:szCs w:val="21"/>
          <w:lang w:val="en-US"/>
        </w:rPr>
        <w:t>表B.0.5 外墙主断面传热系数的修正系数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D9D9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049"/>
        <w:gridCol w:w="1230"/>
        <w:gridCol w:w="1230"/>
        <w:gridCol w:w="1229"/>
        <w:gridCol w:w="123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外墙传热系数限值 Km[ </w:t>
            </w:r>
            <w:r>
              <w:rPr>
                <w:rFonts w:ascii="宋体" w:hAnsi="宋体"/>
                <w:b/>
                <w:color w:val="000000"/>
                <w:szCs w:val="21"/>
              </w:rPr>
              <w:t>W/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(</w:t>
            </w:r>
            <w:r>
              <w:rPr>
                <w:rFonts w:ascii="宋体" w:hAnsi="宋体"/>
                <w:b/>
                <w:color w:val="000000"/>
                <w:szCs w:val="21"/>
              </w:rPr>
              <w:t>m</w:t>
            </w:r>
            <w:r>
              <w:rPr>
                <w:rFonts w:hint="eastAsia" w:ascii="宋体" w:hAnsi="宋体"/>
                <w:b/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·</w:t>
            </w:r>
            <w:r>
              <w:rPr>
                <w:rFonts w:ascii="宋体" w:hAnsi="宋体"/>
                <w:b/>
                <w:color w:val="000000"/>
                <w:szCs w:val="21"/>
              </w:rPr>
              <w:t>K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>)]</w:t>
            </w:r>
          </w:p>
        </w:tc>
        <w:tc>
          <w:tcPr>
            <w:tcW w:w="227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外保温</w:t>
            </w:r>
          </w:p>
        </w:tc>
        <w:tc>
          <w:tcPr>
            <w:tcW w:w="2459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夹心保温</w:t>
            </w:r>
          </w:p>
        </w:tc>
        <w:tc>
          <w:tcPr>
            <w:tcW w:w="2460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内保温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普通窗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凸窗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0.47&lt;Km≤0.52</w:t>
            </w: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0.45&lt;Km≤0.47</w:t>
            </w: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1.7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0.42&lt;Km≤0.45</w:t>
            </w: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0.40&lt;Km≤0.42</w:t>
            </w: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1.2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1.5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1.8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D9D9D9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Km≤0.40</w:t>
            </w:r>
          </w:p>
        </w:tc>
        <w:tc>
          <w:tcPr>
            <w:tcW w:w="104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1.3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1.4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1.6</w:t>
            </w:r>
          </w:p>
        </w:tc>
        <w:tc>
          <w:tcPr>
            <w:tcW w:w="1229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2.1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1.9</w:t>
            </w:r>
          </w:p>
        </w:tc>
        <w:tc>
          <w:tcPr>
            <w:tcW w:w="1230" w:type="dxa"/>
            <w:shd w:val="clear" w:color="auto" w:fill="D9D9D9"/>
            <w:vAlign w:val="center"/>
          </w:tcPr>
          <w:p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2.3</w:t>
            </w:r>
          </w:p>
        </w:tc>
      </w:tr>
    </w:tbl>
    <w:p>
      <w:pPr>
        <w:rPr>
          <w:szCs w:val="21"/>
          <w:lang w:val="en-US"/>
        </w:rPr>
      </w:pPr>
      <w:r>
        <w:rPr>
          <w:rFonts w:hint="eastAsia"/>
          <w:szCs w:val="21"/>
          <w:lang w:val="en-US"/>
        </w:rPr>
        <w:t>注：凸窗所占外窗比例&gt;30%，墙体平均传热系数的修正系数则应按凸窗一栏取值。</w:t>
      </w:r>
      <w:bookmarkEnd w:id="48"/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49" w:name="_Toc91769301"/>
      <w:r>
        <w:rPr>
          <w:kern w:val="2"/>
        </w:rPr>
        <w:t>外墙平均热工特性</w:t>
      </w:r>
      <w:bookmarkEnd w:id="4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282.35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3.91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281.64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3.91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104.43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3.91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202.33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3.91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1121"/>
        <w:gridCol w:w="991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120" w:type="dxa"/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950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tcW w:w="1107" w:type="dxa"/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vAlign w:val="center"/>
          </w:tcPr>
          <w:p>
            <w:r>
              <w:t>外墙构造一</w:t>
            </w:r>
          </w:p>
        </w:tc>
        <w:tc>
          <w:tcPr>
            <w:tcW w:w="1120" w:type="dxa"/>
            <w:vAlign w:val="center"/>
          </w:tcPr>
          <w:p>
            <w:r>
              <w:t>主墙体</w:t>
            </w:r>
          </w:p>
        </w:tc>
        <w:tc>
          <w:tcPr>
            <w:tcW w:w="990" w:type="dxa"/>
            <w:vAlign w:val="center"/>
          </w:tcPr>
          <w:p>
            <w:r>
              <w:t>870.75</w:t>
            </w:r>
          </w:p>
        </w:tc>
        <w:tc>
          <w:tcPr>
            <w:tcW w:w="950" w:type="dxa"/>
            <w:vAlign w:val="center"/>
          </w:tcPr>
          <w:p>
            <w:r>
              <w:t>1.000</w:t>
            </w:r>
          </w:p>
        </w:tc>
        <w:tc>
          <w:tcPr>
            <w:tcW w:w="1107" w:type="dxa"/>
            <w:vAlign w:val="center"/>
          </w:tcPr>
          <w:p>
            <w:r>
              <w:t>0.27</w:t>
            </w:r>
          </w:p>
        </w:tc>
        <w:tc>
          <w:tcPr>
            <w:tcW w:w="1107" w:type="dxa"/>
            <w:vAlign w:val="center"/>
          </w:tcPr>
          <w:p>
            <w:r>
              <w:t>3.91</w:t>
            </w:r>
          </w:p>
        </w:tc>
        <w:tc>
          <w:tcPr>
            <w:tcW w:w="1107" w:type="dxa"/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tcW w:w="6381" w:type="dxa"/>
            <w:gridSpan w:val="6"/>
          </w:tcPr>
          <w:p>
            <w:pPr>
              <w:jc w:val="center"/>
            </w:pPr>
            <w:r>
              <w:t>0.27 × 1.20 = 0.33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381" w:type="dxa"/>
            <w:gridSpan w:val="6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381" w:type="dxa"/>
            <w:gridSpan w:val="6"/>
          </w:tcPr>
          <w:p>
            <w:r>
              <w:t>外墙热工应当符合表4.3.2-2的要求(K≤0.45)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8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381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0" w:name="_Toc91769302"/>
      <w:r>
        <w:rPr>
          <w:kern w:val="2"/>
          <w:szCs w:val="24"/>
        </w:rPr>
        <w:t>挑空楼板构造</w:t>
      </w:r>
      <w:bookmarkEnd w:id="50"/>
    </w:p>
    <w:p>
      <w:pPr>
        <w:pStyle w:val="4"/>
        <w:widowControl w:val="0"/>
        <w:rPr>
          <w:kern w:val="2"/>
        </w:rPr>
      </w:pPr>
      <w:bookmarkStart w:id="51" w:name="_Toc91769303"/>
      <w:r>
        <w:rPr>
          <w:kern w:val="2"/>
        </w:rPr>
        <w:t>挑空楼板构造一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0.020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2.000</w:t>
            </w:r>
          </w:p>
        </w:tc>
        <w:tc>
          <w:tcPr>
            <w:tcW w:w="1064" w:type="dxa"/>
            <w:vAlign w:val="center"/>
          </w:tcPr>
          <w:p>
            <w:r>
              <w:t>0.640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60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0.065</w:t>
            </w:r>
          </w:p>
        </w:tc>
        <w:tc>
          <w:tcPr>
            <w:tcW w:w="1064" w:type="dxa"/>
            <w:vAlign w:val="center"/>
          </w:tcPr>
          <w:p>
            <w:r>
              <w:t>0.734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240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0.138</w:t>
            </w:r>
          </w:p>
        </w:tc>
        <w:tc>
          <w:tcPr>
            <w:tcW w:w="1064" w:type="dxa"/>
            <w:vAlign w:val="center"/>
          </w:tcPr>
          <w:p>
            <w:r>
              <w:t>2.372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2.222</w:t>
            </w:r>
          </w:p>
        </w:tc>
        <w:tc>
          <w:tcPr>
            <w:tcW w:w="1064" w:type="dxa"/>
            <w:vAlign w:val="center"/>
          </w:tcPr>
          <w:p>
            <w:r>
              <w:t>4.051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挑空楼板构造热工应当符合表4.3.2-2的要求(K≤0.45)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2" w:name="_Toc91769304"/>
      <w:r>
        <w:rPr>
          <w:kern w:val="2"/>
          <w:szCs w:val="24"/>
        </w:rPr>
        <w:t>采暖与非采暖隔墙</w:t>
      </w:r>
      <w:bookmarkEnd w:id="52"/>
    </w:p>
    <w:p>
      <w:pPr>
        <w:pStyle w:val="4"/>
        <w:widowControl w:val="0"/>
        <w:rPr>
          <w:kern w:val="2"/>
        </w:rPr>
      </w:pPr>
      <w:bookmarkStart w:id="53" w:name="_Toc91769305"/>
      <w:r>
        <w:rPr>
          <w:kern w:val="2"/>
        </w:rPr>
        <w:t>控温与非控温隔墙构造一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0.172</w:t>
            </w:r>
          </w:p>
        </w:tc>
        <w:tc>
          <w:tcPr>
            <w:tcW w:w="1064" w:type="dxa"/>
            <w:vAlign w:val="center"/>
          </w:tcPr>
          <w:p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400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0.230</w:t>
            </w:r>
          </w:p>
        </w:tc>
        <w:tc>
          <w:tcPr>
            <w:tcW w:w="1064" w:type="dxa"/>
            <w:vAlign w:val="center"/>
          </w:tcPr>
          <w:p>
            <w:r>
              <w:t>3.954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0.172</w:t>
            </w:r>
          </w:p>
        </w:tc>
        <w:tc>
          <w:tcPr>
            <w:tcW w:w="1064" w:type="dxa"/>
            <w:vAlign w:val="center"/>
          </w:tcPr>
          <w:p>
            <w:r>
              <w:t>1.853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700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0.575</w:t>
            </w:r>
          </w:p>
        </w:tc>
        <w:tc>
          <w:tcPr>
            <w:tcW w:w="1064" w:type="dxa"/>
            <w:vAlign w:val="center"/>
          </w:tcPr>
          <w:p>
            <w:r>
              <w:t>7.661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采暖与非采暖隔墙热工应当符合表4.3.2-2的要求(K≤1.28)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4" w:name="_Toc91769306"/>
      <w:r>
        <w:rPr>
          <w:kern w:val="2"/>
          <w:szCs w:val="24"/>
        </w:rPr>
        <w:t>采暖与非采暖楼板</w:t>
      </w:r>
      <w:bookmarkEnd w:id="54"/>
    </w:p>
    <w:p>
      <w:pPr>
        <w:pStyle w:val="4"/>
        <w:widowControl w:val="0"/>
        <w:rPr>
          <w:kern w:val="2"/>
        </w:rPr>
      </w:pPr>
      <w:bookmarkStart w:id="55" w:name="_Toc91769307"/>
      <w:r>
        <w:rPr>
          <w:kern w:val="2"/>
        </w:rPr>
        <w:t>控温与非控温楼板构造一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0.020</w:t>
            </w:r>
          </w:p>
        </w:tc>
        <w:tc>
          <w:tcPr>
            <w:tcW w:w="1064" w:type="dxa"/>
            <w:vAlign w:val="center"/>
          </w:tcPr>
          <w:p>
            <w:r>
              <w:t>0.305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0.667</w:t>
            </w:r>
          </w:p>
        </w:tc>
        <w:tc>
          <w:tcPr>
            <w:tcW w:w="1064" w:type="dxa"/>
            <w:vAlign w:val="center"/>
          </w:tcPr>
          <w:p>
            <w:r>
              <w:t>0.213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0.777</w:t>
            </w:r>
          </w:p>
        </w:tc>
        <w:tc>
          <w:tcPr>
            <w:tcW w:w="1064" w:type="dxa"/>
            <w:vAlign w:val="center"/>
          </w:tcPr>
          <w:p>
            <w:r>
              <w:t>1.949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采暖与非采暖楼板热工应当符合表4.3.2-2的要求(K≤1.28)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56" w:name="_Toc91769308"/>
      <w:r>
        <w:rPr>
          <w:kern w:val="2"/>
          <w:szCs w:val="24"/>
        </w:rPr>
        <w:t>外窗热工</w:t>
      </w:r>
      <w:bookmarkEnd w:id="56"/>
    </w:p>
    <w:p>
      <w:pPr>
        <w:pStyle w:val="4"/>
        <w:widowControl w:val="0"/>
        <w:rPr>
          <w:kern w:val="2"/>
        </w:rPr>
      </w:pPr>
      <w:bookmarkStart w:id="57" w:name="_Toc91769309"/>
      <w:r>
        <w:rPr>
          <w:kern w:val="2"/>
        </w:rPr>
        <w:t>外窗构造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vAlign w:val="center"/>
          </w:tcPr>
          <w:p>
            <w:r>
              <w:t>1</w:t>
            </w:r>
          </w:p>
        </w:tc>
        <w:tc>
          <w:tcPr>
            <w:tcW w:w="1867" w:type="dxa"/>
            <w:vAlign w:val="center"/>
          </w:tcPr>
          <w:p>
            <w:r>
              <w:t>木、塑料—双层窗（双玻间距100～140）</w:t>
            </w:r>
          </w:p>
        </w:tc>
        <w:tc>
          <w:tcPr>
            <w:tcW w:w="826" w:type="dxa"/>
            <w:vAlign w:val="center"/>
          </w:tcPr>
          <w:p>
            <w:r>
              <w:t>18</w:t>
            </w:r>
          </w:p>
        </w:tc>
        <w:tc>
          <w:tcPr>
            <w:tcW w:w="832" w:type="dxa"/>
            <w:vAlign w:val="center"/>
          </w:tcPr>
          <w:p>
            <w:r>
              <w:t>1.52</w:t>
            </w:r>
          </w:p>
        </w:tc>
        <w:tc>
          <w:tcPr>
            <w:tcW w:w="956" w:type="dxa"/>
            <w:vAlign w:val="center"/>
          </w:tcPr>
          <w:p>
            <w:r>
              <w:t>0.45</w:t>
            </w:r>
          </w:p>
        </w:tc>
        <w:tc>
          <w:tcPr>
            <w:tcW w:w="956" w:type="dxa"/>
            <w:vAlign w:val="center"/>
          </w:tcPr>
          <w:p>
            <w:r>
              <w:t>0.800</w:t>
            </w:r>
          </w:p>
        </w:tc>
        <w:tc>
          <w:tcPr>
            <w:tcW w:w="2988" w:type="dxa"/>
            <w:vAlign w:val="center"/>
          </w:tcPr>
          <w:p>
            <w:r>
              <w:t>辽宁居住规范47页</w:t>
            </w:r>
          </w:p>
        </w:tc>
      </w:tr>
    </w:tbl>
    <w:p>
      <w:pPr>
        <w:pStyle w:val="4"/>
        <w:widowControl w:val="0"/>
        <w:rPr>
          <w:kern w:val="2"/>
        </w:rPr>
      </w:pPr>
      <w:bookmarkStart w:id="58" w:name="_Toc91769310"/>
      <w:r>
        <w:rPr>
          <w:kern w:val="2"/>
        </w:rPr>
        <w:t>外遮阳类型</w:t>
      </w:r>
      <w:bookmarkEnd w:id="58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>
      <w:pPr>
        <w:pStyle w:val="4"/>
        <w:widowControl w:val="0"/>
        <w:rPr>
          <w:kern w:val="2"/>
        </w:rPr>
      </w:pPr>
      <w:bookmarkStart w:id="59" w:name="_Toc91769311"/>
      <w:r>
        <w:rPr>
          <w:kern w:val="2"/>
        </w:rPr>
        <w:t>平均遮阳系数</w:t>
      </w:r>
      <w:bookmarkEnd w:id="59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12</w:t>
            </w:r>
          </w:p>
        </w:tc>
        <w:tc>
          <w:tcPr>
            <w:tcW w:w="848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5.760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C2142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8.400</w:t>
            </w:r>
          </w:p>
        </w:tc>
        <w:tc>
          <w:tcPr>
            <w:tcW w:w="848" w:type="dxa"/>
            <w:vAlign w:val="center"/>
          </w:tcPr>
          <w:p>
            <w:r>
              <w:t>25.200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C3642</w:t>
            </w:r>
          </w:p>
        </w:tc>
        <w:tc>
          <w:tcPr>
            <w:tcW w:w="769" w:type="dxa"/>
            <w:vAlign w:val="center"/>
          </w:tcPr>
          <w:p>
            <w:r>
              <w:t>1,3</w:t>
            </w:r>
          </w:p>
        </w:tc>
        <w:tc>
          <w:tcPr>
            <w:tcW w:w="769" w:type="dxa"/>
            <w:vAlign w:val="center"/>
          </w:tcPr>
          <w:p>
            <w:r>
              <w:t>5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848" w:type="dxa"/>
            <w:vAlign w:val="center"/>
          </w:tcPr>
          <w:p>
            <w:r>
              <w:t>72.000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6.246</w:t>
            </w:r>
          </w:p>
        </w:tc>
        <w:tc>
          <w:tcPr>
            <w:tcW w:w="848" w:type="dxa"/>
            <w:vAlign w:val="center"/>
          </w:tcPr>
          <w:p>
            <w:r>
              <w:t>6.246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3.313</w:t>
            </w:r>
          </w:p>
        </w:tc>
        <w:tc>
          <w:tcPr>
            <w:tcW w:w="848" w:type="dxa"/>
            <w:vAlign w:val="center"/>
          </w:tcPr>
          <w:p>
            <w:r>
              <w:t>3.313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3.389</w:t>
            </w:r>
          </w:p>
        </w:tc>
        <w:tc>
          <w:tcPr>
            <w:tcW w:w="848" w:type="dxa"/>
            <w:vAlign w:val="center"/>
          </w:tcPr>
          <w:p>
            <w:r>
              <w:t>3.389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6.170</w:t>
            </w:r>
          </w:p>
        </w:tc>
        <w:tc>
          <w:tcPr>
            <w:tcW w:w="848" w:type="dxa"/>
            <w:vAlign w:val="center"/>
          </w:tcPr>
          <w:p>
            <w:r>
              <w:t>6.170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7.035</w:t>
            </w:r>
          </w:p>
        </w:tc>
        <w:tc>
          <w:tcPr>
            <w:tcW w:w="848" w:type="dxa"/>
            <w:vAlign w:val="center"/>
          </w:tcPr>
          <w:p>
            <w:r>
              <w:t>14.069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4.774</w:t>
            </w:r>
          </w:p>
        </w:tc>
        <w:tc>
          <w:tcPr>
            <w:tcW w:w="848" w:type="dxa"/>
            <w:vAlign w:val="center"/>
          </w:tcPr>
          <w:p>
            <w:r>
              <w:t>4.774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1.644</w:t>
            </w:r>
          </w:p>
        </w:tc>
        <w:tc>
          <w:tcPr>
            <w:tcW w:w="848" w:type="dxa"/>
            <w:vAlign w:val="center"/>
          </w:tcPr>
          <w:p>
            <w:r>
              <w:t>1.644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4.789</w:t>
            </w:r>
          </w:p>
        </w:tc>
        <w:tc>
          <w:tcPr>
            <w:tcW w:w="848" w:type="dxa"/>
            <w:vAlign w:val="center"/>
          </w:tcPr>
          <w:p>
            <w:r>
              <w:t>4.789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1.645</w:t>
            </w:r>
          </w:p>
        </w:tc>
        <w:tc>
          <w:tcPr>
            <w:tcW w:w="848" w:type="dxa"/>
            <w:vAlign w:val="center"/>
          </w:tcPr>
          <w:p>
            <w:r>
              <w:t>1.645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148.999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C1824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4</w:t>
            </w:r>
          </w:p>
        </w:tc>
        <w:tc>
          <w:tcPr>
            <w:tcW w:w="848" w:type="dxa"/>
            <w:vAlign w:val="center"/>
          </w:tcPr>
          <w:p>
            <w:r>
              <w:t>4.320</w:t>
            </w:r>
          </w:p>
        </w:tc>
        <w:tc>
          <w:tcPr>
            <w:tcW w:w="848" w:type="dxa"/>
            <w:vAlign w:val="center"/>
          </w:tcPr>
          <w:p>
            <w:r>
              <w:t>17.280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C1842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848" w:type="dxa"/>
            <w:vAlign w:val="center"/>
          </w:tcPr>
          <w:p>
            <w:r>
              <w:t>7.200</w:t>
            </w:r>
          </w:p>
        </w:tc>
        <w:tc>
          <w:tcPr>
            <w:tcW w:w="848" w:type="dxa"/>
            <w:vAlign w:val="center"/>
          </w:tcPr>
          <w:p>
            <w:r>
              <w:t>14.400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C3312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7.920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3.943</w:t>
            </w:r>
          </w:p>
        </w:tc>
        <w:tc>
          <w:tcPr>
            <w:tcW w:w="848" w:type="dxa"/>
            <w:vAlign w:val="center"/>
          </w:tcPr>
          <w:p>
            <w:r>
              <w:t>3.943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2.815</w:t>
            </w:r>
          </w:p>
        </w:tc>
        <w:tc>
          <w:tcPr>
            <w:tcW w:w="848" w:type="dxa"/>
            <w:vAlign w:val="center"/>
          </w:tcPr>
          <w:p>
            <w:r>
              <w:t>2.815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0.913</w:t>
            </w:r>
          </w:p>
        </w:tc>
        <w:tc>
          <w:tcPr>
            <w:tcW w:w="848" w:type="dxa"/>
            <w:vAlign w:val="center"/>
          </w:tcPr>
          <w:p>
            <w:r>
              <w:t>0.913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5.615</w:t>
            </w:r>
          </w:p>
        </w:tc>
        <w:tc>
          <w:tcPr>
            <w:tcW w:w="848" w:type="dxa"/>
            <w:vAlign w:val="center"/>
          </w:tcPr>
          <w:p>
            <w:r>
              <w:t>5.615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7.323</w:t>
            </w:r>
          </w:p>
        </w:tc>
        <w:tc>
          <w:tcPr>
            <w:tcW w:w="848" w:type="dxa"/>
            <w:vAlign w:val="center"/>
          </w:tcPr>
          <w:p>
            <w:r>
              <w:t>7.323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9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1.300</w:t>
            </w:r>
          </w:p>
        </w:tc>
        <w:tc>
          <w:tcPr>
            <w:tcW w:w="848" w:type="dxa"/>
            <w:vAlign w:val="center"/>
          </w:tcPr>
          <w:p>
            <w:r>
              <w:t>1.300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10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5.146</w:t>
            </w:r>
          </w:p>
        </w:tc>
        <w:tc>
          <w:tcPr>
            <w:tcW w:w="848" w:type="dxa"/>
            <w:vAlign w:val="center"/>
          </w:tcPr>
          <w:p>
            <w:r>
              <w:t>5.146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11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4.414</w:t>
            </w:r>
          </w:p>
        </w:tc>
        <w:tc>
          <w:tcPr>
            <w:tcW w:w="848" w:type="dxa"/>
            <w:vAlign w:val="center"/>
          </w:tcPr>
          <w:p>
            <w:r>
              <w:t>4.414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12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2.222</w:t>
            </w:r>
          </w:p>
        </w:tc>
        <w:tc>
          <w:tcPr>
            <w:tcW w:w="848" w:type="dxa"/>
            <w:vAlign w:val="center"/>
          </w:tcPr>
          <w:p>
            <w:r>
              <w:t>2.222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73.291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C3312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8</w:t>
            </w:r>
          </w:p>
        </w:tc>
        <w:tc>
          <w:tcPr>
            <w:tcW w:w="848" w:type="dxa"/>
            <w:vAlign w:val="center"/>
          </w:tcPr>
          <w:p>
            <w:r>
              <w:t>2.640</w:t>
            </w:r>
          </w:p>
        </w:tc>
        <w:tc>
          <w:tcPr>
            <w:tcW w:w="848" w:type="dxa"/>
            <w:vAlign w:val="center"/>
          </w:tcPr>
          <w:p>
            <w:r>
              <w:t>21.120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C3342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6</w:t>
            </w:r>
          </w:p>
        </w:tc>
        <w:tc>
          <w:tcPr>
            <w:tcW w:w="848" w:type="dxa"/>
            <w:vAlign w:val="center"/>
          </w:tcPr>
          <w:p>
            <w:r>
              <w:t>13.200</w:t>
            </w:r>
          </w:p>
        </w:tc>
        <w:tc>
          <w:tcPr>
            <w:tcW w:w="848" w:type="dxa"/>
            <w:vAlign w:val="center"/>
          </w:tcPr>
          <w:p>
            <w:r>
              <w:t>79.200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5.197</w:t>
            </w:r>
          </w:p>
        </w:tc>
        <w:tc>
          <w:tcPr>
            <w:tcW w:w="848" w:type="dxa"/>
            <w:vAlign w:val="center"/>
          </w:tcPr>
          <w:p>
            <w:r>
              <w:t>5.197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2.244</w:t>
            </w:r>
          </w:p>
        </w:tc>
        <w:tc>
          <w:tcPr>
            <w:tcW w:w="848" w:type="dxa"/>
            <w:vAlign w:val="center"/>
          </w:tcPr>
          <w:p>
            <w:r>
              <w:t>2.244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4.363</w:t>
            </w:r>
          </w:p>
        </w:tc>
        <w:tc>
          <w:tcPr>
            <w:tcW w:w="848" w:type="dxa"/>
            <w:vAlign w:val="center"/>
          </w:tcPr>
          <w:p>
            <w:r>
              <w:t>4.363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7.299</w:t>
            </w:r>
          </w:p>
        </w:tc>
        <w:tc>
          <w:tcPr>
            <w:tcW w:w="848" w:type="dxa"/>
            <w:vAlign w:val="center"/>
          </w:tcPr>
          <w:p>
            <w:r>
              <w:t>7.299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6.735</w:t>
            </w:r>
          </w:p>
        </w:tc>
        <w:tc>
          <w:tcPr>
            <w:tcW w:w="848" w:type="dxa"/>
            <w:vAlign w:val="center"/>
          </w:tcPr>
          <w:p>
            <w:r>
              <w:t>6.735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0.861</w:t>
            </w:r>
          </w:p>
        </w:tc>
        <w:tc>
          <w:tcPr>
            <w:tcW w:w="848" w:type="dxa"/>
            <w:vAlign w:val="center"/>
          </w:tcPr>
          <w:p>
            <w:r>
              <w:t>0.861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127.018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自遮阳系数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>
            <w:pPr>
              <w:jc w:val="center"/>
            </w:pPr>
            <w:r>
              <w:t>综合遮阳系数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1</w:t>
            </w:r>
          </w:p>
        </w:tc>
        <w:tc>
          <w:tcPr>
            <w:tcW w:w="888" w:type="dxa"/>
            <w:vAlign w:val="center"/>
          </w:tcPr>
          <w:p>
            <w:r>
              <w:t>C0612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38</w:t>
            </w:r>
          </w:p>
        </w:tc>
        <w:tc>
          <w:tcPr>
            <w:tcW w:w="848" w:type="dxa"/>
            <w:vAlign w:val="center"/>
          </w:tcPr>
          <w:p>
            <w:r>
              <w:t>0.480</w:t>
            </w:r>
          </w:p>
        </w:tc>
        <w:tc>
          <w:tcPr>
            <w:tcW w:w="848" w:type="dxa"/>
            <w:vAlign w:val="center"/>
          </w:tcPr>
          <w:p>
            <w:r>
              <w:t>18.240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2</w:t>
            </w:r>
          </w:p>
        </w:tc>
        <w:tc>
          <w:tcPr>
            <w:tcW w:w="888" w:type="dxa"/>
            <w:vAlign w:val="center"/>
          </w:tcPr>
          <w:p>
            <w:r>
              <w:t>C0912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848" w:type="dxa"/>
            <w:vAlign w:val="center"/>
          </w:tcPr>
          <w:p>
            <w:r>
              <w:t>0.900</w:t>
            </w:r>
          </w:p>
        </w:tc>
        <w:tc>
          <w:tcPr>
            <w:tcW w:w="848" w:type="dxa"/>
            <w:vAlign w:val="center"/>
          </w:tcPr>
          <w:p>
            <w:r>
              <w:t>2.700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3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7.323</w:t>
            </w:r>
          </w:p>
        </w:tc>
        <w:tc>
          <w:tcPr>
            <w:tcW w:w="848" w:type="dxa"/>
            <w:vAlign w:val="center"/>
          </w:tcPr>
          <w:p>
            <w:r>
              <w:t>7.323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4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6.788</w:t>
            </w:r>
          </w:p>
        </w:tc>
        <w:tc>
          <w:tcPr>
            <w:tcW w:w="848" w:type="dxa"/>
            <w:vAlign w:val="center"/>
          </w:tcPr>
          <w:p>
            <w:r>
              <w:t>6.788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5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2.761</w:t>
            </w:r>
          </w:p>
        </w:tc>
        <w:tc>
          <w:tcPr>
            <w:tcW w:w="848" w:type="dxa"/>
            <w:vAlign w:val="center"/>
          </w:tcPr>
          <w:p>
            <w:r>
              <w:t>2.761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6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3.687</w:t>
            </w:r>
          </w:p>
        </w:tc>
        <w:tc>
          <w:tcPr>
            <w:tcW w:w="848" w:type="dxa"/>
            <w:vAlign w:val="center"/>
          </w:tcPr>
          <w:p>
            <w:r>
              <w:t>3.687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7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2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5.870</w:t>
            </w:r>
          </w:p>
        </w:tc>
        <w:tc>
          <w:tcPr>
            <w:tcW w:w="848" w:type="dxa"/>
            <w:vAlign w:val="center"/>
          </w:tcPr>
          <w:p>
            <w:r>
              <w:t>5.870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6" w:type="dxa"/>
            <w:vAlign w:val="center"/>
          </w:tcPr>
          <w:p>
            <w:r>
              <w:t>8</w:t>
            </w:r>
          </w:p>
        </w:tc>
        <w:tc>
          <w:tcPr>
            <w:tcW w:w="888" w:type="dxa"/>
            <w:vAlign w:val="center"/>
          </w:tcPr>
          <w:p>
            <w:r>
              <w:t>HC315</w:t>
            </w:r>
          </w:p>
        </w:tc>
        <w:tc>
          <w:tcPr>
            <w:tcW w:w="769" w:type="dxa"/>
            <w:vAlign w:val="center"/>
          </w:tcPr>
          <w:p>
            <w:r>
              <w:t>3</w:t>
            </w:r>
          </w:p>
        </w:tc>
        <w:tc>
          <w:tcPr>
            <w:tcW w:w="769" w:type="dxa"/>
            <w:vAlign w:val="center"/>
          </w:tcPr>
          <w:p>
            <w:r>
              <w:t>1</w:t>
            </w:r>
          </w:p>
        </w:tc>
        <w:tc>
          <w:tcPr>
            <w:tcW w:w="848" w:type="dxa"/>
            <w:vAlign w:val="center"/>
          </w:tcPr>
          <w:p>
            <w:r>
              <w:t>0.861</w:t>
            </w:r>
          </w:p>
        </w:tc>
        <w:tc>
          <w:tcPr>
            <w:tcW w:w="848" w:type="dxa"/>
            <w:vAlign w:val="center"/>
          </w:tcPr>
          <w:p>
            <w:r>
              <w:t>0.861</w:t>
            </w:r>
          </w:p>
        </w:tc>
        <w:tc>
          <w:tcPr>
            <w:tcW w:w="781" w:type="dxa"/>
            <w:vAlign w:val="center"/>
          </w:tcPr>
          <w:p>
            <w:r>
              <w:t>18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  <w:tc>
          <w:tcPr>
            <w:tcW w:w="1018" w:type="dxa"/>
            <w:vAlign w:val="center"/>
          </w:tcPr>
          <w:p/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0" w:type="dxa"/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848" w:type="dxa"/>
            <w:vAlign w:val="center"/>
          </w:tcPr>
          <w:p>
            <w:r>
              <w:t>48.230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>
            <w:r>
              <w:t>朝向综合遮阳系数</w:t>
            </w:r>
          </w:p>
        </w:tc>
        <w:tc>
          <w:tcPr>
            <w:tcW w:w="916" w:type="dxa"/>
            <w:vAlign w:val="center"/>
          </w:tcPr>
          <w:p>
            <w:r>
              <w:t>1.000</w:t>
            </w:r>
          </w:p>
        </w:tc>
        <w:tc>
          <w:tcPr>
            <w:tcW w:w="916" w:type="dxa"/>
            <w:vAlign w:val="center"/>
          </w:tcPr>
          <w:p>
            <w:r>
              <w:t>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平均遮阳系数：</w:t>
      </w:r>
    </w:p>
    <w:tbl>
      <w:tblPr>
        <w:tblStyle w:val="18"/>
        <w:tblW w:w="0" w:type="auto"/>
        <w:tblInd w:w="0" w:type="dxa"/>
        <w:tblBorders>
          <w:top w:val="none" w:color="FFFFFF" w:sz="2" w:space="0"/>
          <w:left w:val="none" w:color="FFFFFF" w:sz="2" w:space="0"/>
          <w:bottom w:val="none" w:color="FFFFFF" w:sz="2" w:space="0"/>
          <w:right w:val="none" w:color="FFFFFF" w:sz="2" w:space="0"/>
          <w:insideH w:val="none" w:color="FFFFFF" w:sz="2" w:space="0"/>
          <w:insideV w:val="none" w:color="FFFFFF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1"/>
        <w:gridCol w:w="807"/>
      </w:tblGrid>
      <w:tr>
        <w:tblPrEx>
          <w:tblBorders>
            <w:top w:val="none" w:color="FFFFFF" w:sz="2" w:space="0"/>
            <w:left w:val="none" w:color="FFFFFF" w:sz="2" w:space="0"/>
            <w:bottom w:val="none" w:color="FFFFFF" w:sz="2" w:space="0"/>
            <w:right w:val="none" w:color="FFFFFF" w:sz="2" w:space="0"/>
            <w:insideH w:val="none" w:color="FFFFFF" w:sz="2" w:space="0"/>
            <w:insideV w:val="none" w:color="FFFFFF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r>
              <w:rPr>
                <w:lang w:val="en-US"/>
              </w:rPr>
              <w:drawing>
                <wp:inline distT="0" distB="0" distL="0" distR="0">
                  <wp:extent cx="4086225" cy="457200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6654" cy="45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>
            <w:r>
              <w:t>=0.448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64"/>
        <w:gridCol w:w="2406"/>
        <w:gridCol w:w="24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2263" w:type="dxa"/>
            <w:shd w:val="clear" w:color="auto" w:fill="E6E6E6"/>
            <w:vAlign w:val="center"/>
          </w:tcPr>
          <w:p>
            <w:pPr>
              <w:jc w:val="center"/>
            </w:pPr>
            <w:r>
              <w:t>面积（㎡）</w:t>
            </w:r>
          </w:p>
        </w:tc>
        <w:tc>
          <w:tcPr>
            <w:tcW w:w="2405" w:type="dxa"/>
            <w:shd w:val="clear" w:color="auto" w:fill="E6E6E6"/>
            <w:vAlign w:val="center"/>
          </w:tcPr>
          <w:p>
            <w:pPr>
              <w:jc w:val="center"/>
            </w:pPr>
            <w:r>
              <w:t>权重系数b</w:t>
            </w:r>
          </w:p>
        </w:tc>
        <w:tc>
          <w:tcPr>
            <w:tcW w:w="2399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2263" w:type="dxa"/>
            <w:vAlign w:val="center"/>
          </w:tcPr>
          <w:p>
            <w:r>
              <w:t>148.999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2263" w:type="dxa"/>
            <w:vAlign w:val="center"/>
          </w:tcPr>
          <w:p>
            <w:r>
              <w:t>73.291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2263" w:type="dxa"/>
            <w:vAlign w:val="center"/>
          </w:tcPr>
          <w:p>
            <w:r>
              <w:t>127.018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2263" w:type="dxa"/>
            <w:vAlign w:val="center"/>
          </w:tcPr>
          <w:p>
            <w:r>
              <w:t>48.230</w:t>
            </w:r>
          </w:p>
        </w:tc>
        <w:tc>
          <w:tcPr>
            <w:tcW w:w="2405" w:type="dxa"/>
            <w:vAlign w:val="center"/>
          </w:tcPr>
          <w:p>
            <w:r>
              <w:t>1.00</w:t>
            </w:r>
          </w:p>
        </w:tc>
        <w:tc>
          <w:tcPr>
            <w:tcW w:w="2399" w:type="dxa"/>
            <w:vAlign w:val="center"/>
          </w:tcPr>
          <w:p>
            <w:r>
              <w:t>0.448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6" w:type="dxa"/>
            <w:gridSpan w:val="2"/>
            <w:shd w:val="clear" w:color="auto" w:fill="E6E6E6"/>
            <w:vAlign w:val="center"/>
          </w:tcPr>
          <w:p>
            <w:r>
              <w:t>整个建筑平均遮阳系数</w:t>
            </w:r>
          </w:p>
        </w:tc>
        <w:tc>
          <w:tcPr>
            <w:tcW w:w="4804" w:type="dxa"/>
            <w:gridSpan w:val="2"/>
            <w:vAlign w:val="center"/>
          </w:tcPr>
          <w:p>
            <w:r>
              <w:t>0.448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0" w:name="_Toc91769312"/>
      <w:r>
        <w:rPr>
          <w:kern w:val="2"/>
        </w:rPr>
        <w:t>平均传热系数</w:t>
      </w:r>
      <w:bookmarkEnd w:id="60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0.480</w:t>
            </w:r>
          </w:p>
        </w:tc>
        <w:tc>
          <w:tcPr>
            <w:tcW w:w="1188" w:type="dxa"/>
            <w:vAlign w:val="center"/>
          </w:tcPr>
          <w:p>
            <w:r>
              <w:t>5.760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C2142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8.400</w:t>
            </w:r>
          </w:p>
        </w:tc>
        <w:tc>
          <w:tcPr>
            <w:tcW w:w="1188" w:type="dxa"/>
            <w:vAlign w:val="center"/>
          </w:tcPr>
          <w:p>
            <w:r>
              <w:t>25.200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C3642</w:t>
            </w:r>
          </w:p>
        </w:tc>
        <w:tc>
          <w:tcPr>
            <w:tcW w:w="1188" w:type="dxa"/>
            <w:vAlign w:val="center"/>
          </w:tcPr>
          <w:p>
            <w:r>
              <w:t>1,3</w:t>
            </w:r>
          </w:p>
        </w:tc>
        <w:tc>
          <w:tcPr>
            <w:tcW w:w="1188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72.000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6.246</w:t>
            </w:r>
          </w:p>
        </w:tc>
        <w:tc>
          <w:tcPr>
            <w:tcW w:w="1188" w:type="dxa"/>
            <w:vAlign w:val="center"/>
          </w:tcPr>
          <w:p>
            <w:r>
              <w:t>6.246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3.313</w:t>
            </w:r>
          </w:p>
        </w:tc>
        <w:tc>
          <w:tcPr>
            <w:tcW w:w="1188" w:type="dxa"/>
            <w:vAlign w:val="center"/>
          </w:tcPr>
          <w:p>
            <w:r>
              <w:t>3.313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3.389</w:t>
            </w:r>
          </w:p>
        </w:tc>
        <w:tc>
          <w:tcPr>
            <w:tcW w:w="1188" w:type="dxa"/>
            <w:vAlign w:val="center"/>
          </w:tcPr>
          <w:p>
            <w:r>
              <w:t>3.389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6.170</w:t>
            </w:r>
          </w:p>
        </w:tc>
        <w:tc>
          <w:tcPr>
            <w:tcW w:w="1188" w:type="dxa"/>
            <w:vAlign w:val="center"/>
          </w:tcPr>
          <w:p>
            <w:r>
              <w:t>6.170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7.035</w:t>
            </w:r>
          </w:p>
        </w:tc>
        <w:tc>
          <w:tcPr>
            <w:tcW w:w="1188" w:type="dxa"/>
            <w:vAlign w:val="center"/>
          </w:tcPr>
          <w:p>
            <w:r>
              <w:t>14.069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4.774</w:t>
            </w:r>
          </w:p>
        </w:tc>
        <w:tc>
          <w:tcPr>
            <w:tcW w:w="1188" w:type="dxa"/>
            <w:vAlign w:val="center"/>
          </w:tcPr>
          <w:p>
            <w:r>
              <w:t>4.774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1.644</w:t>
            </w:r>
          </w:p>
        </w:tc>
        <w:tc>
          <w:tcPr>
            <w:tcW w:w="1188" w:type="dxa"/>
            <w:vAlign w:val="center"/>
          </w:tcPr>
          <w:p>
            <w:r>
              <w:t>1.644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4.789</w:t>
            </w:r>
          </w:p>
        </w:tc>
        <w:tc>
          <w:tcPr>
            <w:tcW w:w="1188" w:type="dxa"/>
            <w:vAlign w:val="center"/>
          </w:tcPr>
          <w:p>
            <w:r>
              <w:t>4.789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1.645</w:t>
            </w:r>
          </w:p>
        </w:tc>
        <w:tc>
          <w:tcPr>
            <w:tcW w:w="1188" w:type="dxa"/>
            <w:vAlign w:val="center"/>
          </w:tcPr>
          <w:p>
            <w:r>
              <w:t>1.645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148.999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C1824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4.320</w:t>
            </w:r>
          </w:p>
        </w:tc>
        <w:tc>
          <w:tcPr>
            <w:tcW w:w="1188" w:type="dxa"/>
            <w:vAlign w:val="center"/>
          </w:tcPr>
          <w:p>
            <w:r>
              <w:t>17.280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C1842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7.200</w:t>
            </w:r>
          </w:p>
        </w:tc>
        <w:tc>
          <w:tcPr>
            <w:tcW w:w="1188" w:type="dxa"/>
            <w:vAlign w:val="center"/>
          </w:tcPr>
          <w:p>
            <w:r>
              <w:t>14.400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C3312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7.920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3.943</w:t>
            </w:r>
          </w:p>
        </w:tc>
        <w:tc>
          <w:tcPr>
            <w:tcW w:w="1188" w:type="dxa"/>
            <w:vAlign w:val="center"/>
          </w:tcPr>
          <w:p>
            <w:r>
              <w:t>3.943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2.815</w:t>
            </w:r>
          </w:p>
        </w:tc>
        <w:tc>
          <w:tcPr>
            <w:tcW w:w="1188" w:type="dxa"/>
            <w:vAlign w:val="center"/>
          </w:tcPr>
          <w:p>
            <w:r>
              <w:t>2.815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0.913</w:t>
            </w:r>
          </w:p>
        </w:tc>
        <w:tc>
          <w:tcPr>
            <w:tcW w:w="1188" w:type="dxa"/>
            <w:vAlign w:val="center"/>
          </w:tcPr>
          <w:p>
            <w:r>
              <w:t>0.913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5.615</w:t>
            </w:r>
          </w:p>
        </w:tc>
        <w:tc>
          <w:tcPr>
            <w:tcW w:w="1188" w:type="dxa"/>
            <w:vAlign w:val="center"/>
          </w:tcPr>
          <w:p>
            <w:r>
              <w:t>5.615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7.323</w:t>
            </w:r>
          </w:p>
        </w:tc>
        <w:tc>
          <w:tcPr>
            <w:tcW w:w="1188" w:type="dxa"/>
            <w:vAlign w:val="center"/>
          </w:tcPr>
          <w:p>
            <w:r>
              <w:t>7.323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9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1.300</w:t>
            </w:r>
          </w:p>
        </w:tc>
        <w:tc>
          <w:tcPr>
            <w:tcW w:w="1188" w:type="dxa"/>
            <w:vAlign w:val="center"/>
          </w:tcPr>
          <w:p>
            <w:r>
              <w:t>1.300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10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5.146</w:t>
            </w:r>
          </w:p>
        </w:tc>
        <w:tc>
          <w:tcPr>
            <w:tcW w:w="1188" w:type="dxa"/>
            <w:vAlign w:val="center"/>
          </w:tcPr>
          <w:p>
            <w:r>
              <w:t>5.146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11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4.414</w:t>
            </w:r>
          </w:p>
        </w:tc>
        <w:tc>
          <w:tcPr>
            <w:tcW w:w="1188" w:type="dxa"/>
            <w:vAlign w:val="center"/>
          </w:tcPr>
          <w:p>
            <w:r>
              <w:t>4.414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12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2.222</w:t>
            </w:r>
          </w:p>
        </w:tc>
        <w:tc>
          <w:tcPr>
            <w:tcW w:w="1188" w:type="dxa"/>
            <w:vAlign w:val="center"/>
          </w:tcPr>
          <w:p>
            <w:r>
              <w:t>2.222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73.291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C3312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2.640</w:t>
            </w:r>
          </w:p>
        </w:tc>
        <w:tc>
          <w:tcPr>
            <w:tcW w:w="1188" w:type="dxa"/>
            <w:vAlign w:val="center"/>
          </w:tcPr>
          <w:p>
            <w:r>
              <w:t>21.120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C3342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13.200</w:t>
            </w:r>
          </w:p>
        </w:tc>
        <w:tc>
          <w:tcPr>
            <w:tcW w:w="1188" w:type="dxa"/>
            <w:vAlign w:val="center"/>
          </w:tcPr>
          <w:p>
            <w:r>
              <w:t>79.200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5.197</w:t>
            </w:r>
          </w:p>
        </w:tc>
        <w:tc>
          <w:tcPr>
            <w:tcW w:w="1188" w:type="dxa"/>
            <w:vAlign w:val="center"/>
          </w:tcPr>
          <w:p>
            <w:r>
              <w:t>5.197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2.244</w:t>
            </w:r>
          </w:p>
        </w:tc>
        <w:tc>
          <w:tcPr>
            <w:tcW w:w="1188" w:type="dxa"/>
            <w:vAlign w:val="center"/>
          </w:tcPr>
          <w:p>
            <w:r>
              <w:t>2.244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4.363</w:t>
            </w:r>
          </w:p>
        </w:tc>
        <w:tc>
          <w:tcPr>
            <w:tcW w:w="1188" w:type="dxa"/>
            <w:vAlign w:val="center"/>
          </w:tcPr>
          <w:p>
            <w:r>
              <w:t>4.363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7.299</w:t>
            </w:r>
          </w:p>
        </w:tc>
        <w:tc>
          <w:tcPr>
            <w:tcW w:w="1188" w:type="dxa"/>
            <w:vAlign w:val="center"/>
          </w:tcPr>
          <w:p>
            <w:r>
              <w:t>7.299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6.735</w:t>
            </w:r>
          </w:p>
        </w:tc>
        <w:tc>
          <w:tcPr>
            <w:tcW w:w="1188" w:type="dxa"/>
            <w:vAlign w:val="center"/>
          </w:tcPr>
          <w:p>
            <w:r>
              <w:t>6.735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0.861</w:t>
            </w:r>
          </w:p>
        </w:tc>
        <w:tc>
          <w:tcPr>
            <w:tcW w:w="1188" w:type="dxa"/>
            <w:vAlign w:val="center"/>
          </w:tcPr>
          <w:p>
            <w:r>
              <w:t>0.861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127.018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C0612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38</w:t>
            </w:r>
          </w:p>
        </w:tc>
        <w:tc>
          <w:tcPr>
            <w:tcW w:w="1188" w:type="dxa"/>
            <w:vAlign w:val="center"/>
          </w:tcPr>
          <w:p>
            <w:r>
              <w:t>0.480</w:t>
            </w:r>
          </w:p>
        </w:tc>
        <w:tc>
          <w:tcPr>
            <w:tcW w:w="1188" w:type="dxa"/>
            <w:vAlign w:val="center"/>
          </w:tcPr>
          <w:p>
            <w:r>
              <w:t>18.240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C0912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0.900</w:t>
            </w:r>
          </w:p>
        </w:tc>
        <w:tc>
          <w:tcPr>
            <w:tcW w:w="1188" w:type="dxa"/>
            <w:vAlign w:val="center"/>
          </w:tcPr>
          <w:p>
            <w:r>
              <w:t>2.700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7.323</w:t>
            </w:r>
          </w:p>
        </w:tc>
        <w:tc>
          <w:tcPr>
            <w:tcW w:w="1188" w:type="dxa"/>
            <w:vAlign w:val="center"/>
          </w:tcPr>
          <w:p>
            <w:r>
              <w:t>7.323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4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6.788</w:t>
            </w:r>
          </w:p>
        </w:tc>
        <w:tc>
          <w:tcPr>
            <w:tcW w:w="1188" w:type="dxa"/>
            <w:vAlign w:val="center"/>
          </w:tcPr>
          <w:p>
            <w:r>
              <w:t>6.788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5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2.761</w:t>
            </w:r>
          </w:p>
        </w:tc>
        <w:tc>
          <w:tcPr>
            <w:tcW w:w="1188" w:type="dxa"/>
            <w:vAlign w:val="center"/>
          </w:tcPr>
          <w:p>
            <w:r>
              <w:t>2.761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6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3.687</w:t>
            </w:r>
          </w:p>
        </w:tc>
        <w:tc>
          <w:tcPr>
            <w:tcW w:w="1188" w:type="dxa"/>
            <w:vAlign w:val="center"/>
          </w:tcPr>
          <w:p>
            <w:r>
              <w:t>3.687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7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2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5.870</w:t>
            </w:r>
          </w:p>
        </w:tc>
        <w:tc>
          <w:tcPr>
            <w:tcW w:w="1188" w:type="dxa"/>
            <w:vAlign w:val="center"/>
          </w:tcPr>
          <w:p>
            <w:r>
              <w:t>5.870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3" w:type="dxa"/>
            <w:vAlign w:val="center"/>
          </w:tcPr>
          <w:p>
            <w:r>
              <w:t>8</w:t>
            </w:r>
          </w:p>
        </w:tc>
        <w:tc>
          <w:tcPr>
            <w:tcW w:w="1188" w:type="dxa"/>
            <w:vAlign w:val="center"/>
          </w:tcPr>
          <w:p>
            <w:r>
              <w:t>HC315</w:t>
            </w:r>
          </w:p>
        </w:tc>
        <w:tc>
          <w:tcPr>
            <w:tcW w:w="1188" w:type="dxa"/>
            <w:vAlign w:val="center"/>
          </w:tcPr>
          <w:p>
            <w:r>
              <w:t>3</w:t>
            </w:r>
          </w:p>
        </w:tc>
        <w:tc>
          <w:tcPr>
            <w:tcW w:w="1188" w:type="dxa"/>
            <w:vAlign w:val="center"/>
          </w:tcPr>
          <w:p>
            <w:r>
              <w:t>1</w:t>
            </w:r>
          </w:p>
        </w:tc>
        <w:tc>
          <w:tcPr>
            <w:tcW w:w="1188" w:type="dxa"/>
            <w:vAlign w:val="center"/>
          </w:tcPr>
          <w:p>
            <w:r>
              <w:t>0.861</w:t>
            </w:r>
          </w:p>
        </w:tc>
        <w:tc>
          <w:tcPr>
            <w:tcW w:w="1188" w:type="dxa"/>
            <w:vAlign w:val="center"/>
          </w:tcPr>
          <w:p>
            <w:r>
              <w:t>0.861</w:t>
            </w:r>
          </w:p>
        </w:tc>
        <w:tc>
          <w:tcPr>
            <w:tcW w:w="1188" w:type="dxa"/>
            <w:vAlign w:val="center"/>
          </w:tcPr>
          <w:p>
            <w:r>
              <w:t>18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9" w:type="dxa"/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tcW w:w="1188" w:type="dxa"/>
            <w:vAlign w:val="center"/>
          </w:tcPr>
          <w:p>
            <w:r>
              <w:t>48.230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tcW w:w="1188" w:type="dxa"/>
            <w:vAlign w:val="center"/>
          </w:tcPr>
          <w:p>
            <w:r>
              <w:t>1.515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4"/>
        <w:widowControl w:val="0"/>
        <w:rPr>
          <w:kern w:val="2"/>
        </w:rPr>
      </w:pPr>
      <w:bookmarkStart w:id="61" w:name="_Toc91769313"/>
      <w:r>
        <w:rPr>
          <w:kern w:val="2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18"/>
        <w:gridCol w:w="1131"/>
        <w:gridCol w:w="1246"/>
        <w:gridCol w:w="1246"/>
        <w:gridCol w:w="231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tcW w:w="2314" w:type="dxa"/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tcW w:w="1018" w:type="dxa"/>
            <w:vAlign w:val="center"/>
          </w:tcPr>
          <w:p>
            <w:r>
              <w:t>149.00</w:t>
            </w:r>
          </w:p>
        </w:tc>
        <w:tc>
          <w:tcPr>
            <w:tcW w:w="1131" w:type="dxa"/>
            <w:vAlign w:val="center"/>
          </w:tcPr>
          <w:p>
            <w:r>
              <w:t>1.52</w:t>
            </w:r>
          </w:p>
        </w:tc>
        <w:tc>
          <w:tcPr>
            <w:tcW w:w="1245" w:type="dxa"/>
            <w:vAlign w:val="center"/>
          </w:tcPr>
          <w:p>
            <w:r>
              <w:t>0.45</w:t>
            </w:r>
          </w:p>
        </w:tc>
        <w:tc>
          <w:tcPr>
            <w:tcW w:w="1245" w:type="dxa"/>
            <w:vAlign w:val="center"/>
          </w:tcPr>
          <w:p>
            <w:r>
              <w:t>0.34</w:t>
            </w:r>
          </w:p>
        </w:tc>
        <w:tc>
          <w:tcPr>
            <w:tcW w:w="2314" w:type="dxa"/>
            <w:vAlign w:val="center"/>
          </w:tcPr>
          <w:p>
            <w:r>
              <w:t>K≤2.10, SC≤0.70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tcW w:w="1018" w:type="dxa"/>
            <w:vAlign w:val="center"/>
          </w:tcPr>
          <w:p>
            <w:r>
              <w:t>73.29</w:t>
            </w:r>
          </w:p>
        </w:tc>
        <w:tc>
          <w:tcPr>
            <w:tcW w:w="1131" w:type="dxa"/>
            <w:vAlign w:val="center"/>
          </w:tcPr>
          <w:p>
            <w:r>
              <w:t>1.52</w:t>
            </w:r>
          </w:p>
        </w:tc>
        <w:tc>
          <w:tcPr>
            <w:tcW w:w="1245" w:type="dxa"/>
            <w:vAlign w:val="center"/>
          </w:tcPr>
          <w:p>
            <w:r>
              <w:t>0.45</w:t>
            </w:r>
          </w:p>
        </w:tc>
        <w:tc>
          <w:tcPr>
            <w:tcW w:w="1245" w:type="dxa"/>
            <w:vAlign w:val="center"/>
          </w:tcPr>
          <w:p>
            <w:r>
              <w:t>0.20</w:t>
            </w:r>
          </w:p>
        </w:tc>
        <w:tc>
          <w:tcPr>
            <w:tcW w:w="2314" w:type="dxa"/>
            <w:vAlign w:val="center"/>
          </w:tcPr>
          <w:p>
            <w:r>
              <w:t>K≤2.50,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tcW w:w="1018" w:type="dxa"/>
            <w:vAlign w:val="center"/>
          </w:tcPr>
          <w:p>
            <w:r>
              <w:t>127.02</w:t>
            </w:r>
          </w:p>
        </w:tc>
        <w:tc>
          <w:tcPr>
            <w:tcW w:w="1131" w:type="dxa"/>
            <w:vAlign w:val="center"/>
          </w:tcPr>
          <w:p>
            <w:r>
              <w:t>1.52</w:t>
            </w:r>
          </w:p>
        </w:tc>
        <w:tc>
          <w:tcPr>
            <w:tcW w:w="1245" w:type="dxa"/>
            <w:vAlign w:val="center"/>
          </w:tcPr>
          <w:p>
            <w:r>
              <w:t>0.45</w:t>
            </w:r>
          </w:p>
        </w:tc>
        <w:tc>
          <w:tcPr>
            <w:tcW w:w="1245" w:type="dxa"/>
            <w:vAlign w:val="center"/>
          </w:tcPr>
          <w:p>
            <w:r>
              <w:t>0.55</w:t>
            </w:r>
          </w:p>
        </w:tc>
        <w:tc>
          <w:tcPr>
            <w:tcW w:w="2314" w:type="dxa"/>
            <w:vAlign w:val="center"/>
          </w:tcPr>
          <w:p>
            <w:r>
              <w:t>K≤1.70, SC≤0.50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tcW w:w="1018" w:type="dxa"/>
            <w:vAlign w:val="center"/>
          </w:tcPr>
          <w:p>
            <w:r>
              <w:t>48.23</w:t>
            </w:r>
          </w:p>
        </w:tc>
        <w:tc>
          <w:tcPr>
            <w:tcW w:w="1131" w:type="dxa"/>
            <w:vAlign w:val="center"/>
          </w:tcPr>
          <w:p>
            <w:r>
              <w:t>1.52</w:t>
            </w:r>
          </w:p>
        </w:tc>
        <w:tc>
          <w:tcPr>
            <w:tcW w:w="1245" w:type="dxa"/>
            <w:vAlign w:val="center"/>
          </w:tcPr>
          <w:p>
            <w:r>
              <w:t>0.45</w:t>
            </w:r>
          </w:p>
        </w:tc>
        <w:tc>
          <w:tcPr>
            <w:tcW w:w="1245" w:type="dxa"/>
            <w:vAlign w:val="center"/>
          </w:tcPr>
          <w:p>
            <w:r>
              <w:t>0.19</w:t>
            </w:r>
          </w:p>
        </w:tc>
        <w:tc>
          <w:tcPr>
            <w:tcW w:w="2314" w:type="dxa"/>
            <w:vAlign w:val="center"/>
          </w:tcPr>
          <w:p>
            <w:r>
              <w:t>K≤2.50, SC(不要求)</w:t>
            </w:r>
          </w:p>
        </w:tc>
        <w:tc>
          <w:tcPr>
            <w:tcW w:w="1131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tcW w:w="1018" w:type="dxa"/>
            <w:vAlign w:val="center"/>
          </w:tcPr>
          <w:p>
            <w:r>
              <w:t>397.54</w:t>
            </w:r>
          </w:p>
        </w:tc>
        <w:tc>
          <w:tcPr>
            <w:tcW w:w="1131" w:type="dxa"/>
            <w:vAlign w:val="center"/>
          </w:tcPr>
          <w:p>
            <w:r>
              <w:t>1.52</w:t>
            </w:r>
          </w:p>
        </w:tc>
        <w:tc>
          <w:tcPr>
            <w:tcW w:w="1245" w:type="dxa"/>
            <w:vAlign w:val="center"/>
          </w:tcPr>
          <w:p>
            <w:r>
              <w:t>0.45</w:t>
            </w:r>
          </w:p>
        </w:tc>
        <w:tc>
          <w:tcPr>
            <w:tcW w:w="1245" w:type="dxa"/>
            <w:vAlign w:val="center"/>
          </w:tcPr>
          <w:p>
            <w:r>
              <w:t>0.31</w:t>
            </w:r>
          </w:p>
        </w:tc>
        <w:tc>
          <w:tcPr>
            <w:tcW w:w="2314" w:type="dxa"/>
            <w:vAlign w:val="center"/>
          </w:tcPr>
          <w:p/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《辽宁省公共建筑节能设计标准》(DB21/T 1899-2011)第4.3.2条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各朝向外窗传热系数和遮阳系数满足表4.3.2-1的要求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8084" w:type="dxa"/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kern w:val="2"/>
          <w:szCs w:val="24"/>
        </w:rPr>
      </w:pPr>
      <w:bookmarkStart w:id="62" w:name="_Toc91769314"/>
      <w:r>
        <w:rPr>
          <w:kern w:val="2"/>
          <w:szCs w:val="24"/>
        </w:rPr>
        <w:t>外门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8"/>
        <w:gridCol w:w="1726"/>
        <w:gridCol w:w="1839"/>
        <w:gridCol w:w="266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tcW w:w="1726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1839" w:type="dxa"/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tcW w:w="2660" w:type="dxa"/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商场玻璃外门</w:t>
            </w:r>
          </w:p>
        </w:tc>
        <w:tc>
          <w:tcPr>
            <w:tcW w:w="1726" w:type="dxa"/>
            <w:vAlign w:val="center"/>
          </w:tcPr>
          <w:p>
            <w:r>
              <w:t>24.30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vAlign w:val="center"/>
          </w:tcPr>
          <w:p>
            <w:r>
              <w:t>综合平均</w:t>
            </w:r>
          </w:p>
        </w:tc>
        <w:tc>
          <w:tcPr>
            <w:tcW w:w="1726" w:type="dxa"/>
            <w:vAlign w:val="center"/>
          </w:tcPr>
          <w:p>
            <w:r>
              <w:t>24.30</w:t>
            </w:r>
          </w:p>
        </w:tc>
        <w:tc>
          <w:tcPr>
            <w:tcW w:w="1839" w:type="dxa"/>
            <w:vAlign w:val="center"/>
          </w:tcPr>
          <w:p>
            <w:r>
              <w:t>1.000</w:t>
            </w:r>
          </w:p>
        </w:tc>
        <w:tc>
          <w:tcPr>
            <w:tcW w:w="2660" w:type="dxa"/>
            <w:vAlign w:val="center"/>
          </w:tcPr>
          <w:p>
            <w:r>
              <w:t>0.84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6225" w:type="dxa"/>
            <w:gridSpan w:val="3"/>
          </w:tcPr>
          <w:p>
            <w:r>
              <w:t>《辽宁省公共建筑节能设计标准》(DB21/T 1899-2011)第4.3.5条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6225" w:type="dxa"/>
            <w:gridSpan w:val="3"/>
          </w:tcPr>
          <w:p>
            <w:r>
              <w:t>K≤1.50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7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6225" w:type="dxa"/>
            <w:gridSpan w:val="3"/>
          </w:tcPr>
          <w:p>
            <w:r>
              <w:t>满足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63" w:name="_Toc91769315"/>
      <w:r>
        <w:rPr>
          <w:kern w:val="2"/>
          <w:szCs w:val="24"/>
        </w:rPr>
        <w:t>周边地面-控温</w:t>
      </w:r>
      <w:bookmarkEnd w:id="63"/>
    </w:p>
    <w:p>
      <w:pPr>
        <w:pStyle w:val="4"/>
        <w:widowControl w:val="0"/>
        <w:rPr>
          <w:kern w:val="2"/>
        </w:rPr>
      </w:pPr>
      <w:bookmarkStart w:id="64" w:name="_Toc91769316"/>
      <w:r>
        <w:rPr>
          <w:kern w:val="2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1.847</w:t>
            </w:r>
          </w:p>
        </w:tc>
        <w:tc>
          <w:tcPr>
            <w:tcW w:w="1064" w:type="dxa"/>
            <w:vAlign w:val="center"/>
          </w:tcPr>
          <w:p>
            <w:r>
              <w:t>3.386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5" w:name="_Toc91769317"/>
      <w:r>
        <w:rPr>
          <w:kern w:val="2"/>
          <w:szCs w:val="24"/>
        </w:rPr>
        <w:t>非周边地面-控温</w:t>
      </w:r>
      <w:bookmarkEnd w:id="65"/>
    </w:p>
    <w:p>
      <w:pPr>
        <w:pStyle w:val="4"/>
        <w:widowControl w:val="0"/>
        <w:rPr>
          <w:kern w:val="2"/>
        </w:rPr>
      </w:pPr>
      <w:bookmarkStart w:id="66" w:name="_Toc91769318"/>
      <w:r>
        <w:rPr>
          <w:kern w:val="2"/>
        </w:rPr>
        <w:t>非周边地面构造一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0.033</w:t>
            </w:r>
          </w:p>
        </w:tc>
        <w:tc>
          <w:tcPr>
            <w:tcW w:w="1064" w:type="dxa"/>
            <w:vAlign w:val="center"/>
          </w:tcPr>
          <w:p>
            <w:r>
              <w:t>0.509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挤塑聚苯板(ρ=25-32)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0.320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1.667</w:t>
            </w:r>
          </w:p>
        </w:tc>
        <w:tc>
          <w:tcPr>
            <w:tcW w:w="1064" w:type="dxa"/>
            <w:vAlign w:val="center"/>
          </w:tcPr>
          <w:p>
            <w:r>
              <w:t>0.533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1.847</w:t>
            </w:r>
          </w:p>
        </w:tc>
        <w:tc>
          <w:tcPr>
            <w:tcW w:w="1064" w:type="dxa"/>
            <w:vAlign w:val="center"/>
          </w:tcPr>
          <w:p>
            <w:r>
              <w:t>3.386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1.85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7" w:name="_Toc91769319"/>
      <w:r>
        <w:rPr>
          <w:kern w:val="2"/>
          <w:szCs w:val="24"/>
        </w:rPr>
        <w:t>采暖地下室外墙</w:t>
      </w:r>
      <w:bookmarkEnd w:id="67"/>
    </w:p>
    <w:p>
      <w:pPr>
        <w:pStyle w:val="4"/>
        <w:widowControl w:val="0"/>
        <w:rPr>
          <w:kern w:val="2"/>
        </w:rPr>
      </w:pPr>
      <w:bookmarkStart w:id="68" w:name="_Toc91769320"/>
      <w:r>
        <w:rPr>
          <w:kern w:val="2"/>
        </w:rPr>
        <w:t>地下墙构造一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聚氨酯泡沫塑料(ρ=55-70)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0.027</w:t>
            </w:r>
          </w:p>
        </w:tc>
        <w:tc>
          <w:tcPr>
            <w:tcW w:w="1075" w:type="dxa"/>
            <w:vAlign w:val="center"/>
          </w:tcPr>
          <w:p>
            <w:r>
              <w:t>0.430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1.852</w:t>
            </w:r>
          </w:p>
        </w:tc>
        <w:tc>
          <w:tcPr>
            <w:tcW w:w="1064" w:type="dxa"/>
            <w:vAlign w:val="center"/>
          </w:tcPr>
          <w:p>
            <w:r>
              <w:t>0.796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0.032</w:t>
            </w:r>
          </w:p>
        </w:tc>
        <w:tc>
          <w:tcPr>
            <w:tcW w:w="1064" w:type="dxa"/>
            <w:vAlign w:val="center"/>
          </w:tcPr>
          <w:p>
            <w:r>
              <w:t>0.367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>
            <w:r>
              <w:t>30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1075" w:type="dxa"/>
            <w:vAlign w:val="center"/>
          </w:tcPr>
          <w:p>
            <w:r>
              <w:t>10.750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0.034</w:t>
            </w:r>
          </w:p>
        </w:tc>
        <w:tc>
          <w:tcPr>
            <w:tcW w:w="1064" w:type="dxa"/>
            <w:vAlign w:val="center"/>
          </w:tcPr>
          <w:p>
            <w:r>
              <w:t>0.371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各层之和∑</w:t>
            </w:r>
          </w:p>
        </w:tc>
        <w:tc>
          <w:tcPr>
            <w:tcW w:w="848" w:type="dxa"/>
            <w:vAlign w:val="center"/>
          </w:tcPr>
          <w:p>
            <w:r>
              <w:t>310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2.034</w:t>
            </w:r>
          </w:p>
        </w:tc>
        <w:tc>
          <w:tcPr>
            <w:tcW w:w="1064" w:type="dxa"/>
            <w:vAlign w:val="center"/>
          </w:tcPr>
          <w:p>
            <w:r>
              <w:t>3.511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导热阻R</w:t>
            </w:r>
          </w:p>
        </w:tc>
        <w:tc>
          <w:tcPr>
            <w:tcW w:w="5985" w:type="dxa"/>
            <w:gridSpan w:val="6"/>
          </w:tcPr>
          <w:p>
            <w:pPr>
              <w:jc w:val="center"/>
            </w:pPr>
            <w:r>
              <w:t>2.03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5985" w:type="dxa"/>
            <w:gridSpan w:val="6"/>
          </w:tcPr>
          <w:p>
            <w:r>
              <w:t>《辽宁省公共建筑节能设计标准》(DB21/T 1899-2011)第4.3.3条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5985" w:type="dxa"/>
            <w:gridSpan w:val="6"/>
          </w:tcPr>
          <w:p>
            <w:r>
              <w:t>满足表4.3.3的要求(R≥1.50)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5985" w:type="dxa"/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69" w:name="_Toc91769321"/>
      <w:r>
        <w:rPr>
          <w:kern w:val="2"/>
          <w:szCs w:val="24"/>
        </w:rPr>
        <w:t>可开启面积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62"/>
        <w:gridCol w:w="583"/>
        <w:gridCol w:w="152"/>
        <w:gridCol w:w="962"/>
        <w:gridCol w:w="735"/>
        <w:gridCol w:w="679"/>
        <w:gridCol w:w="679"/>
        <w:gridCol w:w="848"/>
        <w:gridCol w:w="848"/>
        <w:gridCol w:w="679"/>
        <w:gridCol w:w="679"/>
        <w:gridCol w:w="80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开启比例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透光面积/房间面积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开启面积/房间面积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外窗开启比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>
            <w:pPr>
              <w:jc w:val="center"/>
            </w:pPr>
            <w:r>
              <w:t>幕墙开启比</w:t>
            </w:r>
          </w:p>
        </w:tc>
        <w:tc>
          <w:tcPr>
            <w:tcW w:w="803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r>
              <w:t>1003(最不利房间)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>
            <w:r>
              <w:t>71.80</w:t>
            </w:r>
          </w:p>
        </w:tc>
        <w:tc>
          <w:tcPr>
            <w:tcW w:w="962" w:type="dxa"/>
            <w:vAlign w:val="center"/>
          </w:tcPr>
          <w:p>
            <w:r>
              <w:t>C3642</w:t>
            </w:r>
          </w:p>
        </w:tc>
        <w:tc>
          <w:tcPr>
            <w:tcW w:w="735" w:type="dxa"/>
            <w:vAlign w:val="center"/>
          </w:tcPr>
          <w:p>
            <w:r>
              <w:t>14.40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0.40</w:t>
            </w:r>
          </w:p>
        </w:tc>
        <w:tc>
          <w:tcPr>
            <w:tcW w:w="848" w:type="dxa"/>
            <w:vMerge w:val="restart"/>
            <w:vAlign w:val="center"/>
          </w:tcPr>
          <w:p>
            <w:r>
              <w:t>0.12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0.30</w:t>
            </w:r>
          </w:p>
        </w:tc>
        <w:tc>
          <w:tcPr>
            <w:tcW w:w="679" w:type="dxa"/>
            <w:vMerge w:val="restart"/>
            <w:vAlign w:val="center"/>
          </w:tcPr>
          <w:p>
            <w:r>
              <w:t>－</w:t>
            </w:r>
          </w:p>
        </w:tc>
        <w:tc>
          <w:tcPr>
            <w:tcW w:w="803" w:type="dxa"/>
            <w:vMerge w:val="restart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  <w:vMerge w:val="continue"/>
            <w:vAlign w:val="center"/>
          </w:tcPr>
          <w:p/>
        </w:tc>
        <w:tc>
          <w:tcPr>
            <w:tcW w:w="962" w:type="dxa"/>
            <w:vMerge w:val="continue"/>
            <w:vAlign w:val="center"/>
          </w:tcPr>
          <w:p/>
        </w:tc>
        <w:tc>
          <w:tcPr>
            <w:tcW w:w="735" w:type="dxa"/>
            <w:gridSpan w:val="2"/>
            <w:vMerge w:val="continue"/>
            <w:vAlign w:val="center"/>
          </w:tcPr>
          <w:p/>
        </w:tc>
        <w:tc>
          <w:tcPr>
            <w:tcW w:w="962" w:type="dxa"/>
            <w:vAlign w:val="center"/>
          </w:tcPr>
          <w:p>
            <w:r>
              <w:t>C3642</w:t>
            </w:r>
          </w:p>
        </w:tc>
        <w:tc>
          <w:tcPr>
            <w:tcW w:w="735" w:type="dxa"/>
            <w:vAlign w:val="center"/>
          </w:tcPr>
          <w:p>
            <w:r>
              <w:t>14.40</w:t>
            </w:r>
          </w:p>
        </w:tc>
        <w:tc>
          <w:tcPr>
            <w:tcW w:w="679" w:type="dxa"/>
            <w:vAlign w:val="center"/>
          </w:tcPr>
          <w:p>
            <w:r>
              <w:t>0.30</w:t>
            </w:r>
          </w:p>
        </w:tc>
        <w:tc>
          <w:tcPr>
            <w:tcW w:w="679" w:type="dxa"/>
            <w:vAlign w:val="center"/>
          </w:tcPr>
          <w:p>
            <w:r>
              <w:t>外窗</w:t>
            </w:r>
          </w:p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848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679" w:type="dxa"/>
            <w:vMerge w:val="continue"/>
            <w:vAlign w:val="center"/>
          </w:tcPr>
          <w:p/>
        </w:tc>
        <w:tc>
          <w:tcPr>
            <w:tcW w:w="803" w:type="dxa"/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《辽宁省公共建筑节能设计标准》(DB21/T 1899-2011)第4.2.6条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外窗开启比≥12%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gridSpan w:val="10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kern w:val="2"/>
          <w:szCs w:val="24"/>
          <w:lang w:val="en-US"/>
        </w:rPr>
      </w:pPr>
    </w:p>
    <w:p>
      <w:pPr>
        <w:pStyle w:val="2"/>
        <w:widowControl w:val="0"/>
        <w:jc w:val="both"/>
        <w:rPr>
          <w:kern w:val="2"/>
          <w:szCs w:val="24"/>
        </w:rPr>
      </w:pPr>
      <w:bookmarkStart w:id="70" w:name="_Toc91769322"/>
      <w:r>
        <w:rPr>
          <w:kern w:val="2"/>
          <w:szCs w:val="24"/>
        </w:rPr>
        <w:t>外窗气密性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外窗气密性措施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1899-2011)第4.3.4条，分级与检测方法《建筑外门窗气密，水密，抗风压性能分级及检测方法》(GB/T 7106-2008)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外窗气密性不应低于《建筑外门窗气密，水密，抗风压性能分级及检测方法》(GB/T 7106-2008)的6级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1" w:name="_Toc91769323"/>
      <w:r>
        <w:rPr>
          <w:kern w:val="2"/>
          <w:szCs w:val="24"/>
        </w:rPr>
        <w:t>幕墙气密性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7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最不利气密性等级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幕墙气密性措施</w:t>
            </w:r>
          </w:p>
        </w:tc>
        <w:tc>
          <w:tcPr>
            <w:tcW w:w="7069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tcW w:w="7069" w:type="dxa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tcW w:w="7069" w:type="dxa"/>
            <w:vAlign w:val="center"/>
          </w:tcPr>
          <w:p>
            <w:r>
              <w:t>《辽宁省公共建筑节能设计标准》(DB21/T 1899-2011)第4.3.4条，分级与检测方法《建筑幕墙物理性能分级》(GB/T21086)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tcW w:w="7069" w:type="dxa"/>
            <w:vAlign w:val="center"/>
          </w:tcPr>
          <w:p>
            <w:r>
              <w:t>幕墙气密性不应低于《建筑幕墙物理性能分级》(GB/T21086)的3级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7069" w:type="dxa"/>
            <w:vAlign w:val="center"/>
          </w:tcPr>
          <w:p>
            <w:r>
              <w:t>－</w:t>
            </w:r>
          </w:p>
        </w:tc>
      </w:tr>
    </w:tbl>
    <w:p>
      <w:pPr>
        <w:pStyle w:val="2"/>
        <w:widowControl w:val="0"/>
        <w:jc w:val="both"/>
        <w:rPr>
          <w:kern w:val="2"/>
          <w:szCs w:val="24"/>
        </w:rPr>
      </w:pPr>
      <w:bookmarkStart w:id="72" w:name="_Toc91769324"/>
      <w:r>
        <w:rPr>
          <w:kern w:val="2"/>
          <w:szCs w:val="24"/>
        </w:rPr>
        <w:t>结论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70"/>
        <w:gridCol w:w="2151"/>
        <w:gridCol w:w="19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</w:t>
            </w:r>
          </w:p>
        </w:tc>
        <w:tc>
          <w:tcPr>
            <w:tcW w:w="4069" w:type="dxa"/>
            <w:vAlign w:val="center"/>
          </w:tcPr>
          <w:p>
            <w:r>
              <w:t>体形系数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2</w:t>
            </w:r>
          </w:p>
        </w:tc>
        <w:tc>
          <w:tcPr>
            <w:tcW w:w="4069" w:type="dxa"/>
            <w:vAlign w:val="center"/>
          </w:tcPr>
          <w:p>
            <w:r>
              <w:t>窗墙比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4069" w:type="dxa"/>
            <w:vAlign w:val="center"/>
          </w:tcPr>
          <w:p>
            <w:r>
              <w:t>可见光透射比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4</w:t>
            </w:r>
          </w:p>
        </w:tc>
        <w:tc>
          <w:tcPr>
            <w:tcW w:w="4069" w:type="dxa"/>
            <w:vAlign w:val="center"/>
          </w:tcPr>
          <w:p>
            <w:r>
              <w:t>天窗类型</w:t>
            </w:r>
          </w:p>
        </w:tc>
        <w:tc>
          <w:tcPr>
            <w:tcW w:w="2150" w:type="dxa"/>
            <w:vAlign w:val="center"/>
          </w:tcPr>
          <w:p>
            <w:r>
              <w:t>无屋顶透光部分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5</w:t>
            </w:r>
          </w:p>
        </w:tc>
        <w:tc>
          <w:tcPr>
            <w:tcW w:w="4069" w:type="dxa"/>
            <w:vAlign w:val="center"/>
          </w:tcPr>
          <w:p>
            <w:r>
              <w:t>屋顶构造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6</w:t>
            </w:r>
          </w:p>
        </w:tc>
        <w:tc>
          <w:tcPr>
            <w:tcW w:w="4069" w:type="dxa"/>
            <w:vAlign w:val="center"/>
          </w:tcPr>
          <w:p>
            <w:r>
              <w:t>外墙构造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7</w:t>
            </w:r>
          </w:p>
        </w:tc>
        <w:tc>
          <w:tcPr>
            <w:tcW w:w="4069" w:type="dxa"/>
            <w:vAlign w:val="center"/>
          </w:tcPr>
          <w:p>
            <w:r>
              <w:t>挑空楼板构造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8</w:t>
            </w:r>
          </w:p>
        </w:tc>
        <w:tc>
          <w:tcPr>
            <w:tcW w:w="4069" w:type="dxa"/>
            <w:vAlign w:val="center"/>
          </w:tcPr>
          <w:p>
            <w:r>
              <w:t>采暖与非采暖隔墙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9</w:t>
            </w:r>
          </w:p>
        </w:tc>
        <w:tc>
          <w:tcPr>
            <w:tcW w:w="4069" w:type="dxa"/>
            <w:vAlign w:val="center"/>
          </w:tcPr>
          <w:p>
            <w:r>
              <w:t>采暖与非采暖楼板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10</w:t>
            </w:r>
          </w:p>
        </w:tc>
        <w:tc>
          <w:tcPr>
            <w:tcW w:w="4069" w:type="dxa"/>
            <w:vAlign w:val="center"/>
          </w:tcPr>
          <w:p>
            <w:r>
              <w:t>外窗热工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11</w:t>
            </w:r>
          </w:p>
        </w:tc>
        <w:tc>
          <w:tcPr>
            <w:tcW w:w="4069" w:type="dxa"/>
            <w:vAlign w:val="center"/>
          </w:tcPr>
          <w:p>
            <w:r>
              <w:t>外门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12</w:t>
            </w:r>
          </w:p>
        </w:tc>
        <w:tc>
          <w:tcPr>
            <w:tcW w:w="4069" w:type="dxa"/>
            <w:vAlign w:val="center"/>
          </w:tcPr>
          <w:p>
            <w:r>
              <w:t>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13</w:t>
            </w:r>
          </w:p>
        </w:tc>
        <w:tc>
          <w:tcPr>
            <w:tcW w:w="4069" w:type="dxa"/>
            <w:vAlign w:val="center"/>
          </w:tcPr>
          <w:p>
            <w:r>
              <w:t>非周边地面-控温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14</w:t>
            </w:r>
          </w:p>
        </w:tc>
        <w:tc>
          <w:tcPr>
            <w:tcW w:w="4069" w:type="dxa"/>
            <w:vAlign w:val="center"/>
          </w:tcPr>
          <w:p>
            <w:r>
              <w:t>采暖地下室外墙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15</w:t>
            </w:r>
          </w:p>
        </w:tc>
        <w:tc>
          <w:tcPr>
            <w:tcW w:w="4069" w:type="dxa"/>
            <w:vAlign w:val="center"/>
          </w:tcPr>
          <w:p>
            <w:r>
              <w:t>可开启面积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16</w:t>
            </w:r>
          </w:p>
        </w:tc>
        <w:tc>
          <w:tcPr>
            <w:tcW w:w="4069" w:type="dxa"/>
            <w:vAlign w:val="center"/>
          </w:tcPr>
          <w:p>
            <w:r>
              <w:t>外窗气密性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17</w:t>
            </w:r>
          </w:p>
        </w:tc>
        <w:tc>
          <w:tcPr>
            <w:tcW w:w="4069" w:type="dxa"/>
            <w:vAlign w:val="center"/>
          </w:tcPr>
          <w:p>
            <w:r>
              <w:t>幕墙气密性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00" w:type="dxa"/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tcW w:w="2150" w:type="dxa"/>
            <w:vAlign w:val="center"/>
          </w:tcPr>
          <w:p>
            <w:r>
              <w:t>满足</w:t>
            </w:r>
          </w:p>
        </w:tc>
        <w:tc>
          <w:tcPr>
            <w:tcW w:w="1980" w:type="dxa"/>
            <w:vAlign w:val="center"/>
          </w:tcPr>
          <w:p/>
        </w:tc>
      </w:tr>
    </w:tbl>
    <w:p>
      <w:pPr>
        <w:widowControl w:val="0"/>
        <w:jc w:val="both"/>
        <w:rPr>
          <w:kern w:val="2"/>
          <w:szCs w:val="24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5DA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3615E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396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65DA"/>
    <w:rsid w:val="00FF2243"/>
    <w:rsid w:val="656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18</Pages>
  <Words>2478</Words>
  <Characters>14128</Characters>
  <Lines>117</Lines>
  <Paragraphs>33</Paragraphs>
  <TotalTime>0</TotalTime>
  <ScaleCrop>false</ScaleCrop>
  <LinksUpToDate>false</LinksUpToDate>
  <CharactersWithSpaces>16573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2021-12-30T07:07:00Z</dcterms:created>
  <dc:creator>Microsoft</dc:creator>
  <cp:lastModifiedBy>dgjy0</cp:lastModifiedBy>
  <cp:lastPrinted>2411-12-31T16:00:00Z</cp:lastPrinted>
  <dcterms:modified xsi:type="dcterms:W3CDTF">2022-01-02T02:17:54Z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DD4B83ED4E29441DB6119C1F964BEC16</vt:lpwstr>
  </property>
</Properties>
</file>