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隐·现——</w:t>
            </w:r>
            <w:r>
              <w:rPr>
                <w:rFonts w:hint="eastAsia" w:ascii="宋体" w:hAnsi="宋体"/>
                <w:szCs w:val="21"/>
              </w:rPr>
              <w:t>疗养活动中心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YB40135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大连理工大学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大连理工大学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17" w:name="_GoBack"/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2022年2月16日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T13731456390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"_Toc95936523"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_Toc95936523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"_Toc95936524"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_Toc95936524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"_Toc95936525"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_Toc95936525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"_Toc95936526"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_Toc95936526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"_Toc95936527"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_Toc95936527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"_Toc95936528"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_Toc95936528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"_Toc95936529"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_Toc95936529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"_Toc95936530"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_Toc95936530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"_Toc95936531"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_Toc95936531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"_Toc95936532"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_Toc95936532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"_Toc95936533"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_Toc95936533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"_Toc95936534"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_Toc95936534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"_Toc95936535"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_Toc95936535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"_Toc95936536"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_Toc95936536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"_Toc95936537"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_Toc95936537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"_Toc95936538"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_Toc95936538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"_Toc95936539" </w:instrText>
      </w:r>
      <w:r>
        <w:fldChar w:fldCharType="separate"/>
      </w:r>
      <w:r>
        <w:rPr>
          <w:rStyle w:val="22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_Toc95936539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"_Toc95936540"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_Toc95936540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"_Toc95936541"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多联机/单元式热泵能耗</w:t>
      </w:r>
      <w:r>
        <w:tab/>
      </w:r>
      <w:r>
        <w:fldChar w:fldCharType="begin"/>
      </w:r>
      <w:r>
        <w:instrText xml:space="preserve"> PAGEREF _Toc95936541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"_Toc95936542"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_Toc95936542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"_Toc95936543"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_Toc95936543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"_Toc95936544" </w:instrText>
      </w:r>
      <w:r>
        <w:fldChar w:fldCharType="separate"/>
      </w:r>
      <w:r>
        <w:rPr>
          <w:rStyle w:val="22"/>
          <w:lang w:val="en-GB"/>
        </w:rPr>
        <w:t>6.4.2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多联机室内机</w:t>
      </w:r>
      <w:r>
        <w:tab/>
      </w:r>
      <w:r>
        <w:fldChar w:fldCharType="begin"/>
      </w:r>
      <w:r>
        <w:instrText xml:space="preserve"> PAGEREF _Toc95936544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"_Toc95936545"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_Toc95936545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"_Toc95936546"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_Toc95936546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"_Toc95936547"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_Toc95936547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"_Toc95936548"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_Toc95936548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"_Toc95936549"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_Toc95936549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"_Toc95936550"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_Toc95936550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"_Toc95936551"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_Toc95936551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"_Toc95936552"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_Toc95936552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"_Toc95936553"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_Toc95936553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"_Toc95936554" </w:instrText>
      </w:r>
      <w:r>
        <w:fldChar w:fldCharType="separate"/>
      </w:r>
      <w:r>
        <w:rPr>
          <w:rStyle w:val="22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_Toc95936554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"_Toc95936555" </w:instrText>
      </w:r>
      <w:r>
        <w:fldChar w:fldCharType="separate"/>
      </w:r>
      <w:r>
        <w:rPr>
          <w:rStyle w:val="22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_Toc95936555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"_Toc95936556"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_Toc95936556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"_Toc95936557" </w:instrText>
      </w:r>
      <w:r>
        <w:fldChar w:fldCharType="separate"/>
      </w:r>
      <w:r>
        <w:rPr>
          <w:rStyle w:val="22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_Toc95936557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"_Toc95936558" </w:instrText>
      </w:r>
      <w:r>
        <w:fldChar w:fldCharType="separate"/>
      </w:r>
      <w:r>
        <w:rPr>
          <w:rStyle w:val="22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_Toc95936558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"_Toc95936559" </w:instrText>
      </w:r>
      <w:r>
        <w:fldChar w:fldCharType="separate"/>
      </w:r>
      <w:r>
        <w:rPr>
          <w:rStyle w:val="22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_Toc95936559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"_Toc95936560" </w:instrText>
      </w:r>
      <w:r>
        <w:fldChar w:fldCharType="separate"/>
      </w:r>
      <w:r>
        <w:rPr>
          <w:rStyle w:val="22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_Toc95936560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59365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疗养活动中心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辽宁-大连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2193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9414.26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3898.30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供冷期:7.1-8.15,供暖期:11.15-3.1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0.41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0.34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0.33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8" w:name="地下墙R"/>
            <w:r>
              <w:rPr>
                <w:rFonts w:hint="eastAsia"/>
                <w:szCs w:val="21"/>
              </w:rPr>
              <w:t>2.03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0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1.52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1.52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1.52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1.52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41" w:name="围护结构概况"/>
      <w:bookmarkEnd w:id="41"/>
    </w:p>
    <w:p>
      <w:pPr>
        <w:pStyle w:val="2"/>
      </w:pPr>
      <w:bookmarkStart w:id="42" w:name="_Toc95936524"/>
      <w:r>
        <w:rPr>
          <w:rFonts w:hint="eastAsia"/>
        </w:rPr>
        <w:t>计算依据</w:t>
      </w:r>
      <w:bookmarkEnd w:id="29"/>
      <w:bookmarkEnd w:id="42"/>
    </w:p>
    <w:p>
      <w:pPr>
        <w:pStyle w:val="3"/>
        <w:ind w:firstLine="0" w:firstLineChars="0"/>
        <w:rPr>
          <w:lang w:val="en-US"/>
        </w:rPr>
      </w:pPr>
      <w:bookmarkStart w:id="43" w:name="计算依据"/>
      <w:bookmarkEnd w:id="43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44" w:name="_Toc95936525"/>
      <w:r>
        <w:rPr>
          <w:rFonts w:hint="eastAsia"/>
        </w:rPr>
        <w:t>气象数据</w:t>
      </w:r>
      <w:bookmarkEnd w:id="44"/>
    </w:p>
    <w:p>
      <w:pPr>
        <w:pStyle w:val="4"/>
      </w:pPr>
      <w:bookmarkStart w:id="45" w:name="_Toc95936526"/>
      <w:r>
        <w:rPr>
          <w:rFonts w:hint="eastAsia"/>
        </w:rPr>
        <w:t>气象地点</w:t>
      </w:r>
      <w:bookmarkEnd w:id="45"/>
    </w:p>
    <w:p>
      <w:pPr>
        <w:pStyle w:val="3"/>
        <w:ind w:firstLine="420"/>
        <w:rPr>
          <w:lang w:val="en-US"/>
        </w:rPr>
      </w:pPr>
      <w:bookmarkStart w:id="46" w:name="气象数据来源"/>
      <w:r>
        <w:t>辽宁-大连, 《中国建筑热环境分析专用气象数据集》</w:t>
      </w:r>
      <w:bookmarkEnd w:id="46"/>
    </w:p>
    <w:p>
      <w:pPr>
        <w:pStyle w:val="4"/>
      </w:pPr>
      <w:bookmarkStart w:id="47" w:name="_Toc95936527"/>
      <w:r>
        <w:rPr>
          <w:rFonts w:hint="eastAsia"/>
        </w:rPr>
        <w:t>逐日干球温度表</w:t>
      </w:r>
      <w:bookmarkEnd w:id="47"/>
    </w:p>
    <w:p>
      <w:pPr>
        <w:pStyle w:val="3"/>
        <w:ind w:firstLine="0" w:firstLineChars="0"/>
        <w:rPr>
          <w:lang w:val="en-US"/>
        </w:rPr>
      </w:pPr>
      <w:bookmarkStart w:id="48" w:name="日均干球温度变化表"/>
      <w:bookmarkEnd w:id="48"/>
      <w:r>
        <w:drawing>
          <wp:inline distT="0" distB="0" distL="0" distR="0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9" w:name="_Toc95936528"/>
      <w:r>
        <w:rPr>
          <w:rFonts w:hint="eastAsia"/>
        </w:rPr>
        <w:t>逐月辐照量表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逐月辐照量图表"/>
      <w:bookmarkEnd w:id="50"/>
      <w:r>
        <w:drawing>
          <wp:inline distT="0" distB="0" distL="0" distR="0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95936529"/>
      <w:r>
        <w:rPr>
          <w:rFonts w:hint="eastAsia"/>
        </w:rPr>
        <w:t>峰值工况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07月03日12时</w:t>
            </w:r>
          </w:p>
        </w:tc>
        <w:tc>
          <w:tcPr>
            <w:tcW w:w="1556" w:type="dxa"/>
            <w:vAlign w:val="center"/>
          </w:tcPr>
          <w:p>
            <w:r>
              <w:t>30.0</w:t>
            </w:r>
          </w:p>
        </w:tc>
        <w:tc>
          <w:tcPr>
            <w:tcW w:w="1556" w:type="dxa"/>
            <w:vAlign w:val="center"/>
          </w:tcPr>
          <w:p>
            <w:r>
              <w:t>20.6</w:t>
            </w:r>
          </w:p>
        </w:tc>
        <w:tc>
          <w:tcPr>
            <w:tcW w:w="1556" w:type="dxa"/>
            <w:vAlign w:val="center"/>
          </w:tcPr>
          <w:p>
            <w:r>
              <w:t>11.1</w:t>
            </w:r>
          </w:p>
        </w:tc>
        <w:tc>
          <w:tcPr>
            <w:tcW w:w="1556" w:type="dxa"/>
            <w:vAlign w:val="center"/>
          </w:tcPr>
          <w:p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02月07日07时</w:t>
            </w:r>
          </w:p>
        </w:tc>
        <w:tc>
          <w:tcPr>
            <w:tcW w:w="1556" w:type="dxa"/>
            <w:vAlign w:val="center"/>
          </w:tcPr>
          <w:p>
            <w:r>
              <w:t>-13.9</w:t>
            </w:r>
          </w:p>
        </w:tc>
        <w:tc>
          <w:tcPr>
            <w:tcW w:w="1556" w:type="dxa"/>
            <w:vAlign w:val="center"/>
          </w:tcPr>
          <w:p>
            <w:r>
              <w:t>-15.0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-12.7</w:t>
            </w:r>
          </w:p>
        </w:tc>
      </w:tr>
    </w:tbl>
    <w:p>
      <w:pPr>
        <w:pStyle w:val="2"/>
        <w:widowControl w:val="0"/>
        <w:jc w:val="both"/>
      </w:pPr>
      <w:bookmarkStart w:id="52" w:name="气象峰值工况"/>
      <w:bookmarkEnd w:id="52"/>
      <w:bookmarkStart w:id="53" w:name="_Toc95936530"/>
      <w:r>
        <w:t>围护结构</w:t>
      </w:r>
      <w:bookmarkEnd w:id="53"/>
    </w:p>
    <w:p>
      <w:pPr>
        <w:pStyle w:val="4"/>
        <w:widowControl w:val="0"/>
      </w:pPr>
      <w:bookmarkStart w:id="54" w:name="_Toc95936531"/>
      <w:r>
        <w:t>工程材料</w:t>
      </w:r>
      <w:bookmarkEnd w:id="5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tcW w:w="1018" w:type="dxa"/>
            <w:vAlign w:val="center"/>
          </w:tcPr>
          <w:p>
            <w:r>
              <w:t>0.435</w:t>
            </w:r>
          </w:p>
        </w:tc>
        <w:tc>
          <w:tcPr>
            <w:tcW w:w="1030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30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0.0042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聚氨酯泡沫塑料(ρ=55-70)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0.430</w:t>
            </w:r>
          </w:p>
        </w:tc>
        <w:tc>
          <w:tcPr>
            <w:tcW w:w="848" w:type="dxa"/>
            <w:vAlign w:val="center"/>
          </w:tcPr>
          <w:p>
            <w:r>
              <w:t>62.5</w:t>
            </w:r>
          </w:p>
        </w:tc>
        <w:tc>
          <w:tcPr>
            <w:tcW w:w="1018" w:type="dxa"/>
            <w:vAlign w:val="center"/>
          </w:tcPr>
          <w:p>
            <w:r>
              <w:t>1507.0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80.0</w:t>
            </w:r>
          </w:p>
        </w:tc>
        <w:tc>
          <w:tcPr>
            <w:tcW w:w="1018" w:type="dxa"/>
            <w:vAlign w:val="center"/>
          </w:tcPr>
          <w:p>
            <w:r>
              <w:t>1001.3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5" w:name="_Toc95936532"/>
      <w:r>
        <w:t>围护结构作法简要说明</w:t>
      </w:r>
      <w:bookmarkEnd w:id="55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防水层L 10mm＋找平层L 20mm＋干炉渣找坡L 100mm＋</w:t>
      </w:r>
      <w:r>
        <w:rPr>
          <w:color w:val="800000"/>
        </w:rPr>
        <w:t>聚苯板1L 120mm</w:t>
      </w:r>
      <w:r>
        <w:rPr>
          <w:color w:val="000000"/>
        </w:rPr>
        <w:t>＋屋面板L 120mm＋混合砂浆L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聚氨酯泡沫塑料(ρ=55-70) 50mm</w:t>
      </w:r>
      <w:r>
        <w:rPr>
          <w:color w:val="000000"/>
        </w:rPr>
        <w:t>＋酚醛泡沫板（用于墙体） 30mm＋</w:t>
      </w:r>
      <w:r>
        <w:rPr>
          <w:color w:val="800080"/>
        </w:rPr>
        <w:t>钢筋混凝土 240mm</w:t>
      </w:r>
      <w:r>
        <w:rPr>
          <w:color w:val="000000"/>
        </w:rPr>
        <w:t>＋岩棉条 30mm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30mm＋</w:t>
      </w:r>
      <w:r>
        <w:rPr>
          <w:color w:val="800000"/>
        </w:rPr>
        <w:t>挤塑聚苯板(ρ=25-32) 60mm</w:t>
      </w:r>
      <w:r>
        <w:rPr>
          <w:color w:val="000000"/>
        </w:rPr>
        <w:t>＋水泥砂浆 60mm＋</w:t>
      </w:r>
      <w:r>
        <w:rPr>
          <w:color w:val="800080"/>
        </w:rPr>
        <w:t>钢筋混凝土 240mm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木、塑料—双层窗（双玻间距100～140）：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传热系数1.515W/m^2.K，太阳得热系数0.390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50mm＋水泥砂浆 30mm＋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采暖地下室外墙构造：</w:t>
      </w:r>
      <w:r>
        <w:rPr>
          <w:color w:val="0000FF"/>
          <w:szCs w:val="21"/>
        </w:rPr>
        <w:t>地下墙构造一：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聚氨酯泡沫塑料(ρ=55-70) 50mm</w:t>
      </w:r>
      <w:r>
        <w:rPr>
          <w:color w:val="000000"/>
        </w:rPr>
        <w:t>＋水泥砂浆 30mm＋</w:t>
      </w:r>
      <w:r>
        <w:rPr>
          <w:color w:val="800080"/>
        </w:rPr>
        <w:t>钢筋混凝土 200mm</w:t>
      </w:r>
      <w:r>
        <w:rPr>
          <w:color w:val="000000"/>
        </w:rPr>
        <w:t>＋石灰水泥砂浆（混合砂浆） 30mm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6" w:name="_Toc95936533"/>
      <w:r>
        <w:rPr>
          <w:color w:val="000000"/>
        </w:rPr>
        <w:t>房间类型</w:t>
      </w:r>
      <w:bookmarkEnd w:id="56"/>
    </w:p>
    <w:p>
      <w:pPr>
        <w:pStyle w:val="4"/>
        <w:widowControl w:val="0"/>
      </w:pPr>
      <w:bookmarkStart w:id="57" w:name="_Toc95936534"/>
      <w:r>
        <w:t>房间表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办公-健身房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办公-前台服务大厅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办公-展示区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办公-报告厅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办公-阅览室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门诊-治疗诊室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>
      <w:pPr>
        <w:pStyle w:val="4"/>
        <w:widowControl w:val="0"/>
      </w:pPr>
      <w:bookmarkStart w:id="58" w:name="_Toc95936535"/>
      <w:r>
        <w:t>作息时间表</w:t>
      </w:r>
      <w:bookmarkEnd w:id="5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9" w:name="_Toc95936536"/>
      <w:r>
        <w:rPr>
          <w:color w:val="000000"/>
        </w:rPr>
        <w:t>暖通空调系统</w:t>
      </w:r>
      <w:bookmarkEnd w:id="59"/>
    </w:p>
    <w:p>
      <w:pPr>
        <w:pStyle w:val="4"/>
        <w:widowControl w:val="0"/>
      </w:pPr>
      <w:bookmarkStart w:id="60" w:name="_Toc95936537"/>
      <w:r>
        <w:t>系统类型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2.80</w:t>
            </w:r>
          </w:p>
        </w:tc>
        <w:tc>
          <w:tcPr>
            <w:tcW w:w="848" w:type="dxa"/>
            <w:vAlign w:val="center"/>
          </w:tcPr>
          <w:p>
            <w:r>
              <w:t>2.74</w:t>
            </w:r>
          </w:p>
        </w:tc>
        <w:tc>
          <w:tcPr>
            <w:tcW w:w="905" w:type="dxa"/>
            <w:vAlign w:val="center"/>
          </w:tcPr>
          <w:p>
            <w:r>
              <w:t>2023.83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61" w:name="_Toc95936538"/>
      <w:r>
        <w:t>制冷系统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95936539"/>
      <w:r>
        <w:rPr>
          <w:color w:val="000000"/>
        </w:rPr>
        <w:t>多联机/单元式空调能耗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0" distR="0">
                  <wp:extent cx="5676900" cy="32004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2.80</w:t>
            </w:r>
          </w:p>
        </w:tc>
        <w:tc>
          <w:tcPr>
            <w:tcW w:w="2473" w:type="dxa"/>
            <w:vAlign w:val="center"/>
          </w:tcPr>
          <w:p>
            <w:r>
              <w:t>55720</w:t>
            </w:r>
          </w:p>
        </w:tc>
        <w:tc>
          <w:tcPr>
            <w:tcW w:w="2473" w:type="dxa"/>
            <w:vAlign w:val="center"/>
          </w:tcPr>
          <w:p>
            <w:r>
              <w:t>15929</w:t>
            </w:r>
          </w:p>
        </w:tc>
      </w:tr>
    </w:tbl>
    <w:p/>
    <w:p>
      <w:pPr>
        <w:pStyle w:val="4"/>
        <w:widowControl w:val="0"/>
      </w:pPr>
      <w:bookmarkStart w:id="63" w:name="_Toc95936540"/>
      <w:r>
        <w:t>供暖系统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95936541"/>
      <w:r>
        <w:rPr>
          <w:color w:val="000000"/>
        </w:rPr>
        <w:t>多联机/单元式热泵能耗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0" distR="0">
                  <wp:extent cx="5676900" cy="32004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2.74</w:t>
            </w:r>
          </w:p>
        </w:tc>
        <w:tc>
          <w:tcPr>
            <w:tcW w:w="2473" w:type="dxa"/>
            <w:vAlign w:val="center"/>
          </w:tcPr>
          <w:p>
            <w:r>
              <w:t>56426</w:t>
            </w:r>
          </w:p>
        </w:tc>
        <w:tc>
          <w:tcPr>
            <w:tcW w:w="2473" w:type="dxa"/>
            <w:vAlign w:val="center"/>
          </w:tcPr>
          <w:p>
            <w:r>
              <w:t>18057</w:t>
            </w:r>
          </w:p>
        </w:tc>
      </w:tr>
    </w:tbl>
    <w:p/>
    <w:p>
      <w:pPr>
        <w:pStyle w:val="4"/>
        <w:widowControl w:val="0"/>
      </w:pPr>
      <w:bookmarkStart w:id="65" w:name="_Toc95936542"/>
      <w:r>
        <w:t>空调风机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95936543"/>
      <w:r>
        <w:rPr>
          <w:color w:val="000000"/>
        </w:rPr>
        <w:t>独立新排风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12163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2919</w:t>
            </w:r>
          </w:p>
        </w:tc>
        <w:tc>
          <w:tcPr>
            <w:tcW w:w="1431" w:type="dxa"/>
            <w:vAlign w:val="center"/>
          </w:tcPr>
          <w:p>
            <w:r>
              <w:t>1284</w:t>
            </w:r>
          </w:p>
        </w:tc>
        <w:tc>
          <w:tcPr>
            <w:tcW w:w="1533" w:type="dxa"/>
            <w:vAlign w:val="center"/>
          </w:tcPr>
          <w:p>
            <w:r>
              <w:t>3748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3748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9730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2335</w:t>
            </w:r>
          </w:p>
        </w:tc>
        <w:tc>
          <w:tcPr>
            <w:tcW w:w="1131" w:type="dxa"/>
            <w:vAlign w:val="center"/>
          </w:tcPr>
          <w:p>
            <w:r>
              <w:t>1284</w:t>
            </w:r>
          </w:p>
        </w:tc>
        <w:tc>
          <w:tcPr>
            <w:tcW w:w="1550" w:type="dxa"/>
            <w:vAlign w:val="center"/>
          </w:tcPr>
          <w:p>
            <w:r>
              <w:t>2998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2998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95936544"/>
      <w:r>
        <w:rPr>
          <w:color w:val="000000"/>
        </w:rPr>
        <w:t>多联机室内机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1249</w:t>
            </w:r>
          </w:p>
        </w:tc>
        <w:tc>
          <w:tcPr>
            <w:tcW w:w="1975" w:type="dxa"/>
            <w:vAlign w:val="center"/>
          </w:tcPr>
          <w:p>
            <w:r>
              <w:t>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500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95936545"/>
      <w:r>
        <w:rPr>
          <w:color w:val="000000"/>
        </w:rPr>
        <w:t>照明</w:t>
      </w:r>
      <w:bookmarkEnd w:id="6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办公-健身房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99</w:t>
            </w:r>
          </w:p>
        </w:tc>
        <w:tc>
          <w:tcPr>
            <w:tcW w:w="1862" w:type="dxa"/>
            <w:vAlign w:val="center"/>
          </w:tcPr>
          <w:p>
            <w:r>
              <w:t>1502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办公-其它</w:t>
            </w:r>
          </w:p>
        </w:tc>
        <w:tc>
          <w:tcPr>
            <w:tcW w:w="1697" w:type="dxa"/>
            <w:vAlign w:val="center"/>
          </w:tcPr>
          <w:p>
            <w:r>
              <w:t>25.99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296</w:t>
            </w:r>
          </w:p>
        </w:tc>
        <w:tc>
          <w:tcPr>
            <w:tcW w:w="1862" w:type="dxa"/>
            <w:vAlign w:val="center"/>
          </w:tcPr>
          <w:p>
            <w:r>
              <w:t>7687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办公-前台服务大厅</w:t>
            </w:r>
          </w:p>
        </w:tc>
        <w:tc>
          <w:tcPr>
            <w:tcW w:w="1697" w:type="dxa"/>
            <w:vAlign w:val="center"/>
          </w:tcPr>
          <w:p>
            <w:r>
              <w:t>18.48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126</w:t>
            </w:r>
          </w:p>
        </w:tc>
        <w:tc>
          <w:tcPr>
            <w:tcW w:w="1862" w:type="dxa"/>
            <w:vAlign w:val="center"/>
          </w:tcPr>
          <w:p>
            <w:r>
              <w:t>2333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办公-卫生间</w:t>
            </w:r>
          </w:p>
        </w:tc>
        <w:tc>
          <w:tcPr>
            <w:tcW w:w="1697" w:type="dxa"/>
            <w:vAlign w:val="center"/>
          </w:tcPr>
          <w:p>
            <w:r>
              <w:t>10.08</w:t>
            </w:r>
          </w:p>
        </w:tc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1522" w:type="dxa"/>
            <w:vAlign w:val="center"/>
          </w:tcPr>
          <w:p>
            <w:r>
              <w:t>64</w:t>
            </w:r>
          </w:p>
        </w:tc>
        <w:tc>
          <w:tcPr>
            <w:tcW w:w="1862" w:type="dxa"/>
            <w:vAlign w:val="center"/>
          </w:tcPr>
          <w:p>
            <w:r>
              <w:t>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办公-展示区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562</w:t>
            </w:r>
          </w:p>
        </w:tc>
        <w:tc>
          <w:tcPr>
            <w:tcW w:w="1862" w:type="dxa"/>
            <w:vAlign w:val="center"/>
          </w:tcPr>
          <w:p>
            <w:r>
              <w:t>8496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办公-报告厅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204</w:t>
            </w:r>
          </w:p>
        </w:tc>
        <w:tc>
          <w:tcPr>
            <w:tcW w:w="1862" w:type="dxa"/>
            <w:vAlign w:val="center"/>
          </w:tcPr>
          <w:p>
            <w:r>
              <w:t>3083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137</w:t>
            </w:r>
          </w:p>
        </w:tc>
        <w:tc>
          <w:tcPr>
            <w:tcW w:w="1862" w:type="dxa"/>
            <w:vAlign w:val="center"/>
          </w:tcPr>
          <w:p>
            <w:r>
              <w:t>2065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11.81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378</w:t>
            </w:r>
          </w:p>
        </w:tc>
        <w:tc>
          <w:tcPr>
            <w:tcW w:w="1862" w:type="dxa"/>
            <w:vAlign w:val="center"/>
          </w:tcPr>
          <w:p>
            <w:r>
              <w:t>4465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办公-阅览室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85</w:t>
            </w:r>
          </w:p>
        </w:tc>
        <w:tc>
          <w:tcPr>
            <w:tcW w:w="1862" w:type="dxa"/>
            <w:vAlign w:val="center"/>
          </w:tcPr>
          <w:p>
            <w:r>
              <w:t>1281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门诊-治疗诊室</w:t>
            </w:r>
          </w:p>
        </w:tc>
        <w:tc>
          <w:tcPr>
            <w:tcW w:w="1697" w:type="dxa"/>
            <w:vAlign w:val="center"/>
          </w:tcPr>
          <w:p>
            <w:r>
              <w:t>36.14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218</w:t>
            </w:r>
          </w:p>
        </w:tc>
        <w:tc>
          <w:tcPr>
            <w:tcW w:w="1862" w:type="dxa"/>
            <w:vAlign w:val="center"/>
          </w:tcPr>
          <w:p>
            <w:r>
              <w:t>7865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39427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95936546"/>
      <w:r>
        <w:rPr>
          <w:color w:val="000000"/>
        </w:rPr>
        <w:t>插座设备</w:t>
      </w:r>
      <w:bookmarkEnd w:id="6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办公-健身房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99</w:t>
            </w:r>
          </w:p>
        </w:tc>
        <w:tc>
          <w:tcPr>
            <w:tcW w:w="1862" w:type="dxa"/>
            <w:vAlign w:val="center"/>
          </w:tcPr>
          <w:p>
            <w:r>
              <w:t>3502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办公-其它</w:t>
            </w:r>
          </w:p>
        </w:tc>
        <w:tc>
          <w:tcPr>
            <w:tcW w:w="1697" w:type="dxa"/>
            <w:vAlign w:val="center"/>
          </w:tcPr>
          <w:p>
            <w:r>
              <w:t>11.06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296</w:t>
            </w:r>
          </w:p>
        </w:tc>
        <w:tc>
          <w:tcPr>
            <w:tcW w:w="1862" w:type="dxa"/>
            <w:vAlign w:val="center"/>
          </w:tcPr>
          <w:p>
            <w:r>
              <w:t>3272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办公-前台服务大厅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126</w:t>
            </w:r>
          </w:p>
        </w:tc>
        <w:tc>
          <w:tcPr>
            <w:tcW w:w="1862" w:type="dxa"/>
            <w:vAlign w:val="center"/>
          </w:tcPr>
          <w:p>
            <w:r>
              <w:t>4449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办公-卫生间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1522" w:type="dxa"/>
            <w:vAlign w:val="center"/>
          </w:tcPr>
          <w:p>
            <w:r>
              <w:t>64</w:t>
            </w:r>
          </w:p>
        </w:tc>
        <w:tc>
          <w:tcPr>
            <w:tcW w:w="1862" w:type="dxa"/>
            <w:vAlign w:val="center"/>
          </w:tcPr>
          <w:p>
            <w:r>
              <w:t>2274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办公-展示区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562</w:t>
            </w:r>
          </w:p>
        </w:tc>
        <w:tc>
          <w:tcPr>
            <w:tcW w:w="1862" w:type="dxa"/>
            <w:vAlign w:val="center"/>
          </w:tcPr>
          <w:p>
            <w:r>
              <w:t>19808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办公-报告厅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204</w:t>
            </w:r>
          </w:p>
        </w:tc>
        <w:tc>
          <w:tcPr>
            <w:tcW w:w="1862" w:type="dxa"/>
            <w:vAlign w:val="center"/>
          </w:tcPr>
          <w:p>
            <w:r>
              <w:t>7188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137</w:t>
            </w:r>
          </w:p>
        </w:tc>
        <w:tc>
          <w:tcPr>
            <w:tcW w:w="1862" w:type="dxa"/>
            <w:vAlign w:val="center"/>
          </w:tcPr>
          <w:p>
            <w:r>
              <w:t>4815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33.19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378</w:t>
            </w:r>
          </w:p>
        </w:tc>
        <w:tc>
          <w:tcPr>
            <w:tcW w:w="1862" w:type="dxa"/>
            <w:vAlign w:val="center"/>
          </w:tcPr>
          <w:p>
            <w:r>
              <w:t>12543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办公-阅览室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85</w:t>
            </w:r>
          </w:p>
        </w:tc>
        <w:tc>
          <w:tcPr>
            <w:tcW w:w="1862" w:type="dxa"/>
            <w:vAlign w:val="center"/>
          </w:tcPr>
          <w:p>
            <w:r>
              <w:t>2985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门诊-治疗诊室</w:t>
            </w:r>
          </w:p>
        </w:tc>
        <w:tc>
          <w:tcPr>
            <w:tcW w:w="1697" w:type="dxa"/>
            <w:vAlign w:val="center"/>
          </w:tcPr>
          <w:p>
            <w:r>
              <w:t>37.60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218</w:t>
            </w:r>
          </w:p>
        </w:tc>
        <w:tc>
          <w:tcPr>
            <w:tcW w:w="1862" w:type="dxa"/>
            <w:vAlign w:val="center"/>
          </w:tcPr>
          <w:p>
            <w:r>
              <w:t>8183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69020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95936547"/>
      <w:r>
        <w:rPr>
          <w:color w:val="000000"/>
        </w:rPr>
        <w:t>排风机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1" w:name="_Toc95936548"/>
      <w:r>
        <w:rPr>
          <w:color w:val="000000"/>
        </w:rPr>
        <w:t>生活热水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热水温差(℃)：45,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365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95936549"/>
      <w:r>
        <w:rPr>
          <w:color w:val="000000"/>
        </w:rPr>
        <w:t>电梯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3" w:name="_Toc95936550"/>
      <w:r>
        <w:rPr>
          <w:color w:val="000000"/>
        </w:rPr>
        <w:t>光伏发电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95936551"/>
      <w:r>
        <w:rPr>
          <w:color w:val="000000"/>
        </w:rPr>
        <w:t>计算结果</w:t>
      </w:r>
      <w:bookmarkEnd w:id="74"/>
    </w:p>
    <w:p>
      <w:pPr>
        <w:pStyle w:val="4"/>
        <w:widowControl w:val="0"/>
      </w:pPr>
      <w:bookmarkStart w:id="75" w:name="_Toc95936552"/>
      <w:r>
        <w:t>负荷分项统计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-23.42</w:t>
            </w:r>
          </w:p>
        </w:tc>
        <w:tc>
          <w:tcPr>
            <w:tcW w:w="1273" w:type="dxa"/>
            <w:vAlign w:val="center"/>
          </w:tcPr>
          <w:p>
            <w:r>
              <w:t>16.53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131" w:type="dxa"/>
            <w:vAlign w:val="center"/>
          </w:tcPr>
          <w:p>
            <w:r>
              <w:t>-36.67</w:t>
            </w:r>
          </w:p>
        </w:tc>
        <w:tc>
          <w:tcPr>
            <w:tcW w:w="1131" w:type="dxa"/>
            <w:vAlign w:val="center"/>
          </w:tcPr>
          <w:p>
            <w:r>
              <w:t>-16.13</w:t>
            </w:r>
          </w:p>
        </w:tc>
        <w:tc>
          <w:tcPr>
            <w:tcW w:w="1415" w:type="dxa"/>
            <w:vAlign w:val="center"/>
          </w:tcPr>
          <w:p>
            <w:r>
              <w:t>-25.73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2.87</w:t>
            </w:r>
          </w:p>
        </w:tc>
        <w:tc>
          <w:tcPr>
            <w:tcW w:w="1273" w:type="dxa"/>
            <w:vAlign w:val="center"/>
          </w:tcPr>
          <w:p>
            <w:r>
              <w:t>11.58</w:t>
            </w:r>
          </w:p>
        </w:tc>
        <w:tc>
          <w:tcPr>
            <w:tcW w:w="1131" w:type="dxa"/>
            <w:vAlign w:val="center"/>
          </w:tcPr>
          <w:p>
            <w:r>
              <w:t>0.70</w:t>
            </w:r>
          </w:p>
        </w:tc>
        <w:tc>
          <w:tcPr>
            <w:tcW w:w="1131" w:type="dxa"/>
            <w:vAlign w:val="center"/>
          </w:tcPr>
          <w:p>
            <w:r>
              <w:t>10.25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25.40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6" w:name="_Toc95936553"/>
      <w:r>
        <w:t>逐月负荷表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21099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201.371</w:t>
            </w:r>
          </w:p>
        </w:tc>
        <w:tc>
          <w:tcPr>
            <w:tcW w:w="1862" w:type="dxa"/>
            <w:vAlign w:val="center"/>
          </w:tcPr>
          <w:p>
            <w: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14728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251.034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02月14日07时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75.753</w:t>
            </w:r>
          </w:p>
        </w:tc>
        <w:tc>
          <w:tcPr>
            <w:tcW w:w="1862" w:type="dxa"/>
            <w:vAlign w:val="center"/>
          </w:tcPr>
          <w:p>
            <w:r>
              <w:t>03月01日07时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37298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305.003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07月01日08时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18422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210.592</w:t>
            </w:r>
          </w:p>
        </w:tc>
        <w:tc>
          <w:tcPr>
            <w:tcW w:w="1862" w:type="dxa"/>
            <w:vAlign w:val="center"/>
          </w:tcPr>
          <w:p>
            <w:r>
              <w:t>08月07日10时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4531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149.786</w:t>
            </w:r>
          </w:p>
        </w:tc>
        <w:tc>
          <w:tcPr>
            <w:tcW w:w="1862" w:type="dxa"/>
            <w:vAlign w:val="center"/>
          </w:tcPr>
          <w:p>
            <w:r>
              <w:t>11月25日07时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15728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185.338</w:t>
            </w:r>
          </w:p>
        </w:tc>
        <w:tc>
          <w:tcPr>
            <w:tcW w:w="1862" w:type="dxa"/>
            <w:vAlign w:val="center"/>
          </w:tcPr>
          <w:p>
            <w:r>
              <w:t>12月16日07时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7" w:name="_Toc95936554"/>
      <w:r>
        <w:t>逐月电耗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33.28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2.17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4.87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2.87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17.98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31.47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33.28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3.25</w:t>
            </w:r>
          </w:p>
        </w:tc>
      </w:tr>
    </w:tbl>
    <w:p>
      <w:pPr>
        <w:pStyle w:val="4"/>
        <w:widowControl w:val="0"/>
      </w:pPr>
      <w:bookmarkStart w:id="78" w:name="_Toc95936555"/>
      <w:r>
        <w:t>全年能耗</w:t>
      </w:r>
      <w:bookmarkEnd w:id="7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79" w:name="设计建筑别名"/>
            <w:r>
              <w:rPr>
                <w:rFonts w:hint="eastAsia"/>
                <w:lang w:val="en-US"/>
              </w:rPr>
              <w:t>设计建筑</w:t>
            </w:r>
            <w:bookmarkEnd w:id="7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耗冷量2"/>
            <w:r>
              <w:rPr>
                <w:rFonts w:hint="eastAsia"/>
                <w:lang w:val="en-US"/>
              </w:rPr>
              <w:t>25.40</w:t>
            </w:r>
            <w:bookmarkEnd w:id="8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1" w:name="耗热量2"/>
            <w:r>
              <w:rPr>
                <w:rFonts w:hint="eastAsia"/>
                <w:lang w:val="en-US"/>
              </w:rPr>
              <w:t>25.73</w:t>
            </w:r>
            <w:bookmarkEnd w:id="8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耗冷耗热量2"/>
            <w:r>
              <w:rPr>
                <w:rFonts w:hint="eastAsia"/>
                <w:lang w:val="en-US"/>
              </w:rPr>
              <w:t>51.13</w:t>
            </w:r>
            <w:bookmarkEnd w:id="8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热回收供冷负荷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热回收供暖负荷"/>
            <w:r>
              <w:rPr>
                <w:rFonts w:hint="eastAsia"/>
                <w:lang w:val="en-US"/>
              </w:rPr>
              <w:t>16.13</w:t>
            </w:r>
            <w:bookmarkEnd w:id="8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热回收负荷"/>
            <w:r>
              <w:rPr>
                <w:rFonts w:hint="eastAsia"/>
                <w:lang w:val="en-US"/>
              </w:rPr>
              <w:t>16.14</w:t>
            </w:r>
            <w:bookmarkEnd w:id="8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7.26</w:t>
            </w:r>
            <w:bookmarkEnd w:id="9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7.26</w:t>
            </w:r>
            <w:bookmarkEnd w:id="9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8.23</w:t>
            </w:r>
            <w:bookmarkEnd w:id="9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供暖能耗"/>
            <w:r>
              <w:rPr>
                <w:lang w:val="en-US"/>
              </w:rPr>
              <w:t>8.23</w:t>
            </w:r>
            <w:bookmarkEnd w:id="9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3.08</w:t>
            </w:r>
            <w:bookmarkEnd w:id="9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风机盘管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多联机室内机能耗"/>
            <w:r>
              <w:rPr>
                <w:rFonts w:hint="eastAsia"/>
                <w:lang w:val="en-US"/>
              </w:rPr>
              <w:t>0.23</w:t>
            </w:r>
            <w:bookmarkEnd w:id="9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3.30</w:t>
            </w:r>
            <w:bookmarkEnd w:id="10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17.98</w:t>
            </w:r>
            <w:bookmarkEnd w:id="10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31.47</w:t>
            </w:r>
            <w:bookmarkEnd w:id="10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33.28</w:t>
            </w:r>
            <w:bookmarkEnd w:id="10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3.25</w:t>
            </w:r>
            <w:bookmarkEnd w:id="10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其他能耗"/>
            <w:r>
              <w:rPr>
                <w:rFonts w:hint="eastAsia"/>
                <w:lang w:val="en-US"/>
              </w:rPr>
              <w:t>36.53</w:t>
            </w:r>
            <w:bookmarkEnd w:id="10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太阳能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光伏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可再生能源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0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建筑总能耗"/>
            <w:r>
              <w:rPr>
                <w:lang w:val="en-US"/>
              </w:rPr>
              <w:t>104.77</w:t>
            </w:r>
            <w:bookmarkEnd w:id="11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12" w:name="_Toc95936556"/>
      <w:r>
        <w:rPr>
          <w:color w:val="000000"/>
        </w:rPr>
        <w:t>附录</w:t>
      </w:r>
      <w:bookmarkEnd w:id="112"/>
    </w:p>
    <w:p>
      <w:pPr>
        <w:pStyle w:val="4"/>
        <w:widowControl w:val="0"/>
      </w:pPr>
      <w:bookmarkStart w:id="113" w:name="_Toc95936557"/>
      <w:r>
        <w:t>工作日/节假日人员逐时在室率(%)</w:t>
      </w:r>
      <w:bookmarkEnd w:id="11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门诊-治疗诊室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14" w:name="_Toc95936558"/>
      <w:r>
        <w:t>工作日/节假日照明开关时间表(%)</w:t>
      </w:r>
      <w:bookmarkEnd w:id="11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门诊-治疗诊室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5" w:name="_Toc95936559"/>
      <w:r>
        <w:t>工作日/节假日设备逐时使用率(%)</w:t>
      </w:r>
      <w:bookmarkEnd w:id="11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门诊-治疗诊室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6" w:name="_Toc95936560"/>
      <w:r>
        <w:t>工作日/节假日空调系统运行时间表(1:开,0:关)</w:t>
      </w:r>
      <w:bookmarkEnd w:id="11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F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B33BA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3F11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1E8F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7A4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jy0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1</Pages>
  <Words>2109</Words>
  <Characters>12027</Characters>
  <Lines>100</Lines>
  <Paragraphs>28</Paragraphs>
  <TotalTime>0</TotalTime>
  <ScaleCrop>false</ScaleCrop>
  <LinksUpToDate>false</LinksUpToDate>
  <CharactersWithSpaces>14108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dgjy0</dc:creator>
  <cp:lastModifiedBy>晴天娃娃</cp:lastModifiedBy>
  <cp:lastPrinted>2411-12-31T16:00:00Z</cp:lastPrinted>
  <dcterms:modified xsi:type="dcterms:W3CDTF">2022-02-16T12:52:12Z</dcterms:modified>
  <dc:title>建筑全能耗报告书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C20B4C0DC8C741F19EDB80D146C2B577</vt:lpwstr>
  </property>
</Properties>
</file>