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hint="eastAsia"/>
          <w:lang w:eastAsia="zh-CN"/>
        </w:rPr>
        <w:t>可再生能源的利用</w:t>
      </w:r>
    </w:p>
    <w:p>
      <w:pPr>
        <w:pStyle w:val="style179"/>
        <w:numPr>
          <w:ilvl w:val="0"/>
          <w:numId w:val="2"/>
        </w:numPr>
        <w:ind w:firstLineChars="0"/>
        <w:rPr>
          <w:rFonts w:hint="eastAsia"/>
          <w:lang w:val="en-US" w:eastAsia="zh-CN"/>
        </w:rPr>
      </w:pPr>
      <w:r>
        <w:rPr>
          <w:rFonts w:hint="eastAsia"/>
          <w:lang w:val="en-US" w:eastAsia="zh-CN"/>
        </w:rPr>
        <w:t>太阳能</w:t>
      </w:r>
    </w:p>
    <w:p>
      <w:pPr>
        <w:numPr>
          <w:ilvl w:val="0"/>
          <w:numId w:val="0"/>
        </w:numPr>
        <w:rPr/>
      </w:pPr>
      <w:r>
        <w:rPr>
          <w:rFonts w:hint="eastAsia"/>
          <w:lang w:val="en-US" w:eastAsia="zh-CN"/>
        </w:rPr>
        <w:t>（</w:t>
      </w:r>
      <w:r>
        <w:rPr>
          <w:rFonts w:hint="default"/>
          <w:lang w:val="en-US" w:eastAsia="zh-CN"/>
        </w:rPr>
        <w:t>1</w:t>
      </w:r>
      <w:r>
        <w:rPr>
          <w:rFonts w:hint="eastAsia"/>
          <w:lang w:val="en-US" w:eastAsia="zh-CN"/>
        </w:rPr>
        <w:t>）双层真空半透明光伏玻璃</w:t>
      </w:r>
    </w:p>
    <w:p>
      <w:pPr>
        <w:numPr>
          <w:ilvl w:val="0"/>
          <w:numId w:val="0"/>
        </w:numPr>
        <w:rPr/>
      </w:pPr>
      <w:r>
        <w:rPr>
          <w:rFonts w:hint="eastAsia"/>
          <w:lang w:eastAsia="zh-CN"/>
        </w:rPr>
        <w:t>对于屋顶，我们使用了双层真空半透明光伏玻璃，由双层玻璃封装的半透明光伏组件来取代传统玻璃而构成的窗户系统，光伏窗不透明（或半透明）的电池部分可以通过光伏效应发电，而透明（或半透明）部分则可以实现自然采光以及室内外的视觉交流。</w:t>
      </w:r>
    </w:p>
    <w:p>
      <w:pPr>
        <w:pStyle w:val="style0"/>
        <w:numPr>
          <w:ilvl w:val="0"/>
          <w:numId w:val="0"/>
        </w:numPr>
        <w:rPr/>
      </w:pPr>
    </w:p>
    <w:p>
      <w:pPr>
        <w:pStyle w:val="style0"/>
        <w:numPr>
          <w:ilvl w:val="0"/>
          <w:numId w:val="0"/>
        </w:numPr>
        <w:rPr/>
      </w:pPr>
      <w:r>
        <w:rPr>
          <w:rFonts w:hint="eastAsia"/>
          <w:lang w:eastAsia="zh-CN"/>
        </w:rPr>
        <w:t>光伏窗与其他的先进窗户技术相比，最大的特点在于可以通过光伏作用主动将一部分太阳辐射转变为有用的电能，与此同时，其还能通过调节光伏窗的透过率实现控制太阳辐射得热和眩光的目的。</w:t>
      </w:r>
    </w:p>
    <w:p>
      <w:pPr>
        <w:pStyle w:val="style179"/>
        <w:numPr>
          <w:ilvl w:val="0"/>
          <w:numId w:val="4"/>
        </w:numPr>
        <w:ind w:firstLineChars="0"/>
        <w:rPr/>
      </w:pPr>
      <w:r>
        <w:rPr>
          <w:rFonts w:hint="eastAsia"/>
          <w:lang w:val="en-US" w:eastAsia="zh-CN"/>
        </w:rPr>
        <w:t>太阳能热水系统</w:t>
      </w:r>
    </w:p>
    <w:p>
      <w:pPr>
        <w:pStyle w:val="style179"/>
        <w:numPr>
          <w:ilvl w:val="0"/>
          <w:numId w:val="4"/>
        </w:numPr>
        <w:ind w:firstLineChars="0"/>
        <w:rPr/>
      </w:pPr>
      <w:r>
        <w:rPr>
          <w:rFonts w:hint="eastAsia"/>
          <w:lang w:eastAsia="zh-CN"/>
        </w:rPr>
        <w:t>太阳能采暖系统</w:t>
      </w:r>
    </w:p>
    <w:p>
      <w:pPr>
        <w:pStyle w:val="style179"/>
        <w:numPr>
          <w:ilvl w:val="0"/>
          <w:numId w:val="4"/>
        </w:numPr>
        <w:ind w:firstLineChars="0"/>
        <w:rPr/>
      </w:pPr>
      <w:r>
        <w:rPr>
          <w:rFonts w:hint="eastAsia"/>
          <w:lang w:eastAsia="zh-CN"/>
        </w:rPr>
        <w:t>太阳能空调系统</w:t>
      </w:r>
    </w:p>
    <w:p>
      <w:pPr>
        <w:pStyle w:val="style179"/>
        <w:numPr>
          <w:ilvl w:val="0"/>
          <w:numId w:val="2"/>
        </w:numPr>
        <w:ind w:firstLineChars="0"/>
        <w:rPr/>
      </w:pPr>
      <w:r>
        <w:rPr>
          <w:rFonts w:hint="eastAsia"/>
          <w:lang w:val="en-US" w:eastAsia="zh-CN"/>
        </w:rPr>
        <w:t>地热能</w:t>
      </w:r>
    </w:p>
    <w:p>
      <w:pPr>
        <w:pStyle w:val="style179"/>
        <w:numPr>
          <w:ilvl w:val="0"/>
          <w:numId w:val="6"/>
        </w:numPr>
        <w:ind w:firstLineChars="0"/>
        <w:rPr/>
      </w:pPr>
      <w:r>
        <w:rPr>
          <w:rFonts w:hint="eastAsia"/>
          <w:lang w:val="en-US" w:eastAsia="zh-CN"/>
        </w:rPr>
        <w:t>地下水源热泵</w:t>
      </w:r>
    </w:p>
    <w:p>
      <w:pPr>
        <w:pStyle w:val="style179"/>
        <w:numPr>
          <w:ilvl w:val="0"/>
          <w:numId w:val="6"/>
        </w:numPr>
        <w:ind w:firstLineChars="0"/>
        <w:rPr/>
      </w:pPr>
      <w:r>
        <w:rPr>
          <w:rFonts w:hint="eastAsia"/>
          <w:lang w:eastAsia="zh-CN"/>
        </w:rPr>
        <w:t>土壤耦合热泵系统</w:t>
      </w:r>
    </w:p>
    <w:p>
      <w:pPr>
        <w:pStyle w:val="style179"/>
        <w:numPr>
          <w:ilvl w:val="0"/>
          <w:numId w:val="2"/>
        </w:numPr>
        <w:ind w:firstLineChars="0"/>
        <w:rPr/>
      </w:pPr>
      <w:r>
        <w:rPr>
          <w:rFonts w:hint="eastAsia"/>
          <w:lang w:val="en-US" w:eastAsia="zh-CN"/>
        </w:rPr>
        <w:t>生物质能</w:t>
      </w:r>
    </w:p>
    <w:p>
      <w:pPr>
        <w:pStyle w:val="style179"/>
        <w:numPr>
          <w:ilvl w:val="0"/>
          <w:numId w:val="8"/>
        </w:numPr>
        <w:ind w:firstLineChars="0"/>
        <w:rPr/>
      </w:pPr>
      <w:r>
        <w:rPr>
          <w:rFonts w:hint="eastAsia"/>
          <w:lang w:val="en-US" w:eastAsia="zh-CN"/>
        </w:rPr>
        <w:t>生物质发电</w:t>
      </w:r>
    </w:p>
    <w:p>
      <w:pPr>
        <w:numPr>
          <w:ilvl w:val="0"/>
          <w:numId w:val="0"/>
        </w:numPr>
        <w:rPr/>
      </w:pPr>
      <w:r>
        <w:rPr>
          <w:lang w:val="en-US"/>
        </w:rPr>
        <w:t xml:space="preserve">     生物质能发电有着广阔发展前景。首先生物质能发电在可再生能源发电中电能质量好、可靠性高，比小水电、风电和太阳能发电等间歇性发电要好得多，可以作为小水电、风电、太阳能发电的补充能源。具有很高的经济价值。</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83ACA03"/>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D14ACC1E"/>
    <w:lvl w:ilvl="0" w:tplc="0409000F">
      <w:start w:val="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730F0907"/>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F794A13F"/>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
  </w:num>
  <w:num w:numId="4">
    <w:abstractNumId w:val="1"/>
  </w:num>
  <w:num w:numId="5">
    <w:abstractNumId w:val="2"/>
  </w:num>
  <w:num w:numId="6">
    <w:abstractNumId w:val="2"/>
  </w:num>
  <w:num w:numId="7">
    <w:abstractNumId w:val="3"/>
  </w:num>
  <w:num w:numId="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369</Words>
  <Characters>369</Characters>
  <Application>WPS Office</Application>
  <Paragraphs>15</Paragraphs>
  <CharactersWithSpaces>374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2022-03-11T12:27:15Z</dcterms:created>
  <dc:creator>MRR-W29</dc:creator>
  <lastModifiedBy>MRR-W29</lastModifiedBy>
  <dcterms:modified xsi:type="dcterms:W3CDTF">2022-03-11T13:05:26Z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e0bcaaa9962240fda57cb67b8675e294</vt:lpwstr>
  </property>
</Properties>
</file>