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hint="eastAsia"/>
          <w:lang w:eastAsia="zh-CN"/>
        </w:rPr>
        <w:t>建筑设备自控系统使用说明</w:t>
      </w:r>
    </w:p>
    <w:p>
      <w:pPr>
        <w:pStyle w:val="style0"/>
        <w:rPr/>
      </w:pPr>
    </w:p>
    <w:p>
      <w:pPr>
        <w:pStyle w:val="style0"/>
        <w:rPr/>
      </w:pPr>
      <w:r>
        <w:t>建筑设备自动化系统是一套中央监控系统。它通过对建筑物(或建筑群)内的各种电力备、空调设备、冷热源设备、防火、防盗设备等进行集中监控，到在确保建筑内环境舒适、充分考虑能源节约和环境爱护下，使建筑内的各种设备状态及利用率均达到最的的。建筑设备自动化系统是智能建筑弱电系统工程中较为复杂的系统之一</w:t>
      </w:r>
      <w:r>
        <w:rPr>
          <w:rFonts w:hint="eastAsia"/>
          <w:lang w:eastAsia="zh-CN"/>
        </w:rPr>
        <w:t>。</w:t>
      </w:r>
    </w:p>
    <w:p>
      <w:pPr>
        <w:pStyle w:val="style0"/>
        <w:rPr/>
      </w:pPr>
      <w:r>
        <w:t>一、自动化系统实施打算的制定</w:t>
      </w:r>
    </w:p>
    <w:p>
      <w:pPr>
        <w:pStyle w:val="style0"/>
        <w:rPr/>
      </w:pPr>
      <w:r>
        <w:rPr>
          <w:rFonts w:hint="eastAsia"/>
          <w:lang w:eastAsia="zh-CN"/>
        </w:rPr>
        <w:t xml:space="preserve">   </w:t>
      </w:r>
      <w:r>
        <w:t>建筑电气设备自动化系统为智能建筑系统的重要系统之一。其采纳具有高速处理能力的微处理机，通过通信网络对整个建筑物的空调、供热、给排水、变配电、照明、电梯、消防、广播音响、闭路电视、通信、防盗、巡逻等众多设备进行实时测量、监视和全面监控，实现最优化的治理，从而提高了系统运行的安全可靠性:节约了人力、物力和能源;</w:t>
      </w:r>
    </w:p>
    <w:p>
      <w:pPr>
        <w:pStyle w:val="style179"/>
        <w:numPr>
          <w:ilvl w:val="0"/>
          <w:numId w:val="2"/>
        </w:numPr>
        <w:ind w:firstLineChars="0"/>
        <w:rPr/>
      </w:pPr>
      <w:r>
        <w:t>要紧设备安装</w:t>
      </w:r>
    </w:p>
    <w:p>
      <w:pPr>
        <w:numPr>
          <w:ilvl w:val="0"/>
          <w:numId w:val="0"/>
        </w:numPr>
        <w:rPr/>
      </w:pPr>
      <w:r>
        <w:rPr>
          <w:lang w:val="en-US"/>
        </w:rPr>
        <w:t xml:space="preserve">   </w:t>
      </w:r>
      <w:r>
        <w:t>1、远程处理机的安装。楼宇自动操级系统与各重构处理单U信透，可用同一线路不同的 RPU完成同一个操纵系统。建筑电气设备自动化系统大量监控的是空调机组，因此将RPU布置在机房之中或附近，把空调机组操纵系统使用后剩余的输入输出接口用于连接附近的水流量计、水位信号、照明操纵等。为了日后的进展，PU的接口要留出 20%- 30%为宜。</w:t>
      </w:r>
    </w:p>
    <w:p>
      <w:pPr>
        <w:pStyle w:val="style0"/>
        <w:rPr/>
      </w:pPr>
      <w:r>
        <w:rPr>
          <w:lang w:val="en-US"/>
        </w:rPr>
        <w:t xml:space="preserve">  </w:t>
      </w:r>
      <w:r>
        <w:t>2.建筑电气设备自动化系统的布线。在建筑电气设备自动化系统进行布线时，要注意某些线路需要专门的导线，如通信线路、温度温度梅感器线路、來位泽手开美线路流量计线路 等:它们一般需要屏蔽线，或者由制造商提供专门的导线。</w:t>
      </w:r>
    </w:p>
    <w:p>
      <w:pPr>
        <w:pStyle w:val="style0"/>
        <w:rPr/>
      </w:pPr>
      <w:r>
        <w:t>3.DOC 安装。由于DDC( DirectDigital Control 被称为直数学式报，出8位微理器，基较件和自检获样，以及输久-输出模块组成，此外还内置有后备电池)，由于其组成部分比较</w:t>
      </w:r>
    </w:p>
    <w:p>
      <w:pPr>
        <w:pStyle w:val="style0"/>
        <w:rPr/>
      </w:pPr>
      <w:r>
        <w:t>杂，对其安装要求也相对较高。第一，</w:t>
        <w:tab/>
        <w:t>DDC</w:t>
      </w:r>
      <w:r>
        <w:rPr>
          <w:rFonts w:hint="eastAsia"/>
          <w:lang w:eastAsia="zh-CN"/>
        </w:rPr>
        <w:t>安装</w:t>
      </w:r>
      <w:r>
        <w:t>严格按照设计施工图纸进行，分散地配置在被监控设备较集中的所，以减少管线敷设，便于进行原始数据资料的采样收集;在建筑电气工程施工中数字式操纵器通常安装在光线充足、通风良好、便于检修的地点;一般将其放置在电控箱或电控柜内，并使强弱电系统分开以保证系统安全。第二，输出信号应与现场仪表的信号相匹配，数据转换和信号测量精度应符合系统的测量和操纵要求。第三，现场操纵器的电源要求，假如 BAS 系统是II类系统(1~649点)，DDC操纵器的电源可由就地</w:t>
      </w:r>
    </w:p>
    <w:p>
      <w:pPr>
        <w:pStyle w:val="style0"/>
        <w:rPr/>
      </w:pPr>
      <w:r>
        <w:t>邻近动力盘专路供给，而且装CPU的现场控</w:t>
        <w:tab/>
        <w:t>制器，必须要有备用电池组。以在停电时保证不间断供电</w:t>
      </w:r>
      <w:r>
        <w:rPr>
          <w:rFonts w:hint="eastAsia"/>
          <w:lang w:eastAsia="zh-CN"/>
        </w:rPr>
        <w:t>。</w:t>
      </w:r>
    </w:p>
    <w:p>
      <w:pPr>
        <w:pStyle w:val="style0"/>
        <w:rPr/>
      </w:pPr>
    </w:p>
    <w:p>
      <w:pPr>
        <w:pStyle w:val="style0"/>
        <w:rPr/>
      </w:pPr>
      <w:r>
        <w:t>4.输入设备的安装。输入设备应安装在能正确反映其性能的位置便于调试和维护的地点。不同类型的传感器应按设计产品的要求和现场实际情况确定其位置:水管型温度传感器、燕汽压力传感器、水流开关、水管流量计不宜安装在管道焊缝及其边缘上开接;风管型湿度传感器、室内温度传感器、风汽压力传感器、空气质量传感器应通开蒸汽放空口及出风口处;管型温度传感器、水管型压力传感器、蒸汽压力传感器、水流开与工管装同时进行;风管压力、温度、湿度、空气质量空气速度、压差开关的安装应在凤管保温完成后进行。</w:t>
      </w:r>
    </w:p>
    <w:p>
      <w:pPr>
        <w:pStyle w:val="style0"/>
        <w:rPr/>
      </w:pPr>
    </w:p>
    <w:p>
      <w:pPr>
        <w:pStyle w:val="style0"/>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7372515"/>
    <w:lvl w:ilvl="0" w:tplc="0409000F">
      <w:start w:val="2"/>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1163</Words>
  <Characters>1214</Characters>
  <Application>WPS Office</Application>
  <Paragraphs>15</Paragraphs>
  <CharactersWithSpaces>1234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2022-03-12T17:18:23Z</dcterms:created>
  <dc:creator>MRR-W29</dc:creator>
  <lastModifiedBy>MRR-W29</lastModifiedBy>
  <dcterms:modified xsi:type="dcterms:W3CDTF">2022-03-12T17:22:06Z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bbc81bce71a74934949fe58efc5dc9a4</vt:lpwstr>
  </property>
</Properties>
</file>