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rFonts w:hint="eastAsia"/>
          <w:lang w:eastAsia="zh-CN"/>
        </w:rPr>
        <w:t>水资源利用方案</w:t>
      </w:r>
    </w:p>
    <w:p>
      <w:pPr>
        <w:pStyle w:val="style179"/>
        <w:numPr>
          <w:ilvl w:val="0"/>
          <w:numId w:val="2"/>
        </w:numPr>
        <w:ind w:firstLineChars="0"/>
        <w:rPr/>
      </w:pPr>
      <w:r>
        <w:rPr>
          <w:rFonts w:hint="eastAsia"/>
          <w:lang w:val="en-US" w:eastAsia="zh-CN"/>
        </w:rPr>
        <w:t>椭球型的建筑形体，雨水沿着椭球顶部流入雨水花园，引水入院。完善的雨水收集设施</w:t>
      </w:r>
    </w:p>
    <w:p>
      <w:pPr>
        <w:pStyle w:val="style179"/>
        <w:numPr>
          <w:ilvl w:val="0"/>
          <w:numId w:val="2"/>
        </w:numPr>
        <w:ind w:firstLineChars="0"/>
        <w:rPr/>
      </w:pPr>
      <w:r>
        <w:rPr>
          <w:rFonts w:hint="eastAsia"/>
          <w:lang w:eastAsia="zh-CN"/>
        </w:rPr>
        <w:t>利用透水砖材料及中水回收系统进行灌溉和循环</w:t>
      </w:r>
    </w:p>
    <w:p>
      <w:pPr>
        <w:pStyle w:val="style179"/>
        <w:numPr>
          <w:ilvl w:val="0"/>
          <w:numId w:val="2"/>
        </w:numPr>
        <w:ind w:firstLineChars="0"/>
        <w:rPr/>
      </w:pPr>
      <w:r>
        <w:rPr>
          <w:rFonts w:hint="eastAsia"/>
          <w:lang w:eastAsia="zh-CN"/>
        </w:rPr>
        <w:t>卫生间洗漱后的废水用于水洗马桶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DB0D4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81</Words>
  <Characters>81</Characters>
  <Application>WPS Office</Application>
  <Paragraphs>4</Paragraphs>
  <CharactersWithSpaces>81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2022-03-12T15:22:37Z</dcterms:created>
  <dc:creator>MRR-W29</dc:creator>
  <lastModifiedBy>MRR-W29</lastModifiedBy>
  <dcterms:modified xsi:type="dcterms:W3CDTF">2022-03-12T15:31:04Z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8ccb7132ed274aa2ae63010ea5e3d9d3</vt:lpwstr>
  </property>
</Properties>
</file>