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图书馆清洗消毒管理制度</w:t>
        <w:tab/>
      </w:r>
    </w:p>
    <w:p>
      <w:pPr>
        <w:pStyle w:val="style0"/>
        <w:rPr/>
      </w:pPr>
      <w:r>
        <w:t>一、持有效《公共场所卫生许可证》，张挂上墙。</w:t>
      </w:r>
    </w:p>
    <w:p>
      <w:pPr>
        <w:pStyle w:val="style0"/>
        <w:rPr/>
      </w:pPr>
      <w:r>
        <w:t>二、从业人员每年进行健康检查，有效健康证、培训证持证率100%。“五病”调离率100%。</w:t>
      </w:r>
    </w:p>
    <w:p>
      <w:pPr>
        <w:pStyle w:val="style0"/>
        <w:rPr/>
      </w:pPr>
      <w:r>
        <w:t>三、从业人员全部参加卫生知识培训，培训合格证持证率100%培训档案资料齐全(有计划教材、课时、考卷)。</w:t>
      </w:r>
    </w:p>
    <w:p>
      <w:pPr>
        <w:pStyle w:val="style0"/>
        <w:rPr/>
      </w:pPr>
      <w:r>
        <w:t>四、有爱国卫生管理组织，卫生制度健全(保洁制度、消毒制度、岗位责任制度、检查考核制度、奖惩制度等)，并张挂上墙。卫生工作有计划，有检查考核，有总结，各项爱国卫生工作资料齐全，装订成册。有专人负责保洁工</w:t>
      </w:r>
      <w:r>
        <w:rPr>
          <w:rFonts w:hint="eastAsia"/>
          <w:lang w:eastAsia="zh-CN"/>
        </w:rPr>
        <w:t>作。</w:t>
      </w:r>
    </w:p>
    <w:p>
      <w:pPr>
        <w:pStyle w:val="style0"/>
        <w:rPr/>
      </w:pPr>
      <w:r>
        <w:t>五、室内外环境整洁。有专人负责保洁工作，每天湿式清扫。室内无积尘、无蛛网、无痰迹，墙面无剥脱。空调器滤网和电风扇叶无积尘。楼道、阳台无杂物。室外绿化、美化，院落平整，排水畅通，车辆划线停放，整齐有序，无乱堆乱放，无卫生死角。垃圾桶密闭，有袋有盖，垃圾日产日清。痰盂有盖，及时清理。</w:t>
      </w:r>
    </w:p>
    <w:p>
      <w:pPr>
        <w:pStyle w:val="style0"/>
        <w:rPr/>
      </w:pPr>
      <w:r>
        <w:t>六、厕所为水冲式，设施完好，达到国家二类以上标准。使用座便器的，用一次性卫生纸垫。厕所每日清扫保洁，定期消杀，清洁卫生，无积尘、无蛛网、无积便和尿垢，无蝇、无蛆、无臭。</w:t>
      </w:r>
    </w:p>
    <w:p>
      <w:pPr>
        <w:pStyle w:val="style0"/>
        <w:rPr/>
      </w:pPr>
      <w:r>
        <w:t>七、”除四害作有计划、有制度、有</w:t>
      </w:r>
      <w:r>
        <w:rPr>
          <w:rFonts w:hint="eastAsia"/>
          <w:lang w:eastAsia="zh-CN"/>
        </w:rPr>
        <w:t>实</w:t>
      </w:r>
      <w:r>
        <w:t>施，专人负责，有“除四害”药械，定期开展灭杀。室内无蝇、无蟑螂和卵莱及蟑迹。室内外环境无鼠及鼠洞、鼠粪、鼠咬痕等鼠迹，无蚊、蝇孳生场地。阴沟、下水道设有防鼠网，门、窗达防鼠要求。“除四害”工作及四害密度达标，资料完整、齐全、规范，装订成册。</w:t>
      </w:r>
    </w:p>
    <w:p>
      <w:pPr>
        <w:pStyle w:val="style0"/>
        <w:rPr/>
      </w:pPr>
      <w:r>
        <w:t>八、使用面积超过300平方米的图书馆、博物馆、美术馆有机械通风装置。</w:t>
      </w:r>
    </w:p>
    <w:p>
      <w:pPr>
        <w:pStyle w:val="style0"/>
        <w:rPr/>
      </w:pPr>
      <w:r>
        <w:t>九、阅览室每个座位占有面积不低于1.2平方米。阅览室自然采光不少1∶1/6，人工照明做到光线均匀、柔和、不眩目。</w:t>
      </w:r>
    </w:p>
    <w:p>
      <w:pPr>
        <w:pStyle w:val="style0"/>
        <w:rPr/>
      </w:pPr>
      <w:r>
        <w:rPr>
          <w:rFonts w:hint="eastAsia"/>
          <w:lang w:eastAsia="zh-CN"/>
        </w:rPr>
        <w:t>十</w:t>
      </w:r>
      <w:r>
        <w:t>、馆内微小气候、空气质量、噪声、照明度等卫生指标符合国家《图书馆、博物馆、美术馆、展览馆卫生标准》，卫生监测资料</w:t>
      </w:r>
      <w:r>
        <w:rPr>
          <w:rFonts w:hint="eastAsia"/>
          <w:lang w:eastAsia="zh-CN"/>
        </w:rPr>
        <w:t>齐全。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724</Words>
  <Characters>741</Characters>
  <Application>WPS Office</Application>
  <Paragraphs>11</Paragraphs>
  <CharactersWithSpaces>742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2022-03-12T14:32:44Z</dcterms:created>
  <dc:creator>MRR-W29</dc:creator>
  <lastModifiedBy>MRR-W29</lastModifiedBy>
  <dcterms:modified xsi:type="dcterms:W3CDTF">2022-03-12T14:34:38Z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a20fee6c624a473ebaf7959902bf4787</vt:lpwstr>
  </property>
</Properties>
</file>