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b w:val="false"/>
          <w:b w:val="false"/>
          <w:bCs w:val="false"/>
          <w:sz w:val="24"/>
          <w:szCs w:val="28"/>
        </w:rPr>
      </w:pPr>
      <w:r>
        <w:rPr>
          <w:rFonts w:eastAsia="宋体" w:eastAsiaTheme="minorEastAsia"/>
          <w:sz w:val="24"/>
          <w:szCs w:val="40"/>
        </w:rPr>
        <w:t xml:space="preserve">5.2.4 </w:t>
      </w:r>
      <w:r>
        <w:rPr>
          <w:rFonts w:eastAsiaTheme="minorEastAsia"/>
          <w:sz w:val="24"/>
          <w:szCs w:val="40"/>
        </w:rPr>
        <w:t>生活饮用水水池、水箱等储水设施采取措施满足卫生要求。（</w:t>
      </w:r>
      <w:r>
        <w:rPr>
          <w:rFonts w:eastAsia="宋体" w:eastAsiaTheme="minorEastAsia"/>
          <w:sz w:val="24"/>
          <w:szCs w:val="40"/>
        </w:rPr>
        <w:t>9</w:t>
      </w:r>
      <w:r>
        <w:rPr>
          <w:rFonts w:eastAsiaTheme="minorEastAsia"/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8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6"/>
        <w:gridCol w:w="4230"/>
        <w:gridCol w:w="1"/>
        <w:gridCol w:w="1527"/>
        <w:gridCol w:w="0"/>
        <w:gridCol w:w="1591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使用符合国家现行标准要求的成品水箱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4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89975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2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采取保证储水不变质的措施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7796767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未设置生活饮用水储水设施直接得分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9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6043908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4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55686926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eastAsia="宋体" w:cs="Times New Roman" w:ascii="Times New Roman" w:hAnsi="Times New Roman"/>
                    <w:kern w:val="0"/>
                    <w:szCs w:val="21"/>
                  </w:rPr>
                  <w:t>9</w:t>
                </w:r>
                <w:r>
                  <w:rPr>
                    <w:rFonts w:eastAsia="宋体" w:cs="Times New Roman" w:ascii="Times New Roman" w:hAnsi="Times New Roman"/>
                    <w:kern w:val="0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tbl>
      <w:tblPr>
        <w:tblW w:w="46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44"/>
        <w:gridCol w:w="3979"/>
      </w:tblGrid>
      <w:tr>
        <w:trPr/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项目情况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是否使用成品水箱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成品水箱的技术参数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成品水箱是否符合标准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</w:r>
          </w:p>
        </w:tc>
      </w:tr>
    </w:tbl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请对保证储水不变质的措施进行简要说明：</w:t>
      </w:r>
    </w:p>
    <w:tbl>
      <w:tblPr>
        <w:tblStyle w:val="1"/>
        <w:tblW w:w="8280" w:type="dxa"/>
        <w:jc w:val="left"/>
        <w:tblInd w:w="3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80"/>
      </w:tblGrid>
      <w:tr>
        <w:trPr>
          <w:trHeight w:val="2634" w:hRule="atLeast"/>
        </w:trPr>
        <w:tc>
          <w:tcPr>
            <w:tcW w:w="8280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对水箱的水管网布置成环状，以增加很多支流，加大水流速度，防止水体滞留变质。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合理确定水箱的容积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储水池的进出管采取相对的方向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）给排水竣工图纸，含设计说明、储水设施详图、设备材料表；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）生活饮用水储水设施设备材料采购清单、成品水箱产品说明书；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）生活饮用水储水设施清洗消毒后的水质检测报告及清洗消毒记录。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给排水设计说明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2dde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082dde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082dde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082dde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082dde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082dde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082dde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082dde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082dde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082dde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082dde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082d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082d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  <w:style w:type="paragraph" w:customStyle="1" w:styleId="17FF1D8E9DDE4BFABB5AAAD7D9F2D22C">
    <w:name w:val="17FF1D8E9DDE4BFABB5AAAD7D9F2D22C"/>
    <w:rsid w:val="007D21F2"/>
    <w:pPr>
      <w:widowControl w:val="0"/>
      <w:jc w:val="both"/>
    </w:pPr>
  </w:style>
  <w:style w:type="paragraph" w:customStyle="1" w:styleId="9573A3846FBC4F43BA4DF03903A6CE63">
    <w:name w:val="9573A3846FBC4F43BA4DF03903A6CE63"/>
    <w:rsid w:val="007D21F2"/>
    <w:pPr>
      <w:widowControl w:val="0"/>
      <w:jc w:val="both"/>
    </w:pPr>
  </w:style>
  <w:style w:type="paragraph" w:customStyle="1" w:styleId="7FD387E27FBF4E9AB0A47D65E3D627C2">
    <w:name w:val="7FD387E27FBF4E9AB0A47D65E3D627C2"/>
    <w:rsid w:val="007D21F2"/>
    <w:pPr>
      <w:widowControl w:val="0"/>
      <w:jc w:val="both"/>
    </w:pPr>
  </w:style>
  <w:style w:type="paragraph" w:customStyle="1" w:styleId="B793494509B04672AB70FF41BD0AF927">
    <w:name w:val="B793494509B04672AB70FF41BD0AF927"/>
    <w:rsid w:val="007D21F2"/>
    <w:pPr>
      <w:widowControl w:val="0"/>
      <w:jc w:val="both"/>
    </w:pPr>
  </w:style>
  <w:style w:type="paragraph" w:customStyle="1" w:styleId="33171001B9B54DDA85C3CC8B78AE0D9A">
    <w:name w:val="33171001B9B54DDA85C3CC8B78AE0D9A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Trio_Office/6.2.8.2$Windows_x86 LibreOffice_project/</Application>
  <Pages>1</Pages>
  <Words>342</Words>
  <Characters>349</Characters>
  <CharactersWithSpaces>361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dc:description/>
  <dc:language>zh-CN</dc:language>
  <cp:lastModifiedBy/>
  <dcterms:modified xsi:type="dcterms:W3CDTF">2022-03-12T22:58:30Z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