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4"/>
        <w:spacing w:before="260" w:after="260"/>
        <w:rPr>
          <w:sz w:val="24"/>
          <w:szCs w:val="40"/>
        </w:rPr>
      </w:pPr>
      <w:r>
        <w:rPr>
          <w:sz w:val="24"/>
          <w:szCs w:val="40"/>
        </w:rPr>
        <w:t xml:space="preserve">7.2.9 </w:t>
      </w:r>
      <w:r>
        <w:rPr>
          <w:sz w:val="24"/>
          <w:szCs w:val="40"/>
        </w:rPr>
        <w:t>结合当地气候和自然资源条件合理利用可再生能源。（</w:t>
      </w:r>
      <w:r>
        <w:rPr>
          <w:sz w:val="24"/>
          <w:szCs w:val="40"/>
        </w:rPr>
        <w:t>10</w:t>
      </w:r>
      <w:r>
        <w:rPr>
          <w:sz w:val="24"/>
          <w:szCs w:val="40"/>
        </w:rPr>
        <w:t>分）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1 </w:t>
      </w:r>
      <w:r>
        <w:rPr>
          <w:rFonts w:ascii="Times New Roman" w:hAnsi="Times New Roman" w:cs="Times New Roman"/>
          <w:b/>
          <w:szCs w:val="21"/>
        </w:rPr>
        <w:t>得分自评</w:t>
      </w:r>
    </w:p>
    <w:tbl>
      <w:tblPr>
        <w:tblW w:w="795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35"/>
        <w:gridCol w:w="1674"/>
        <w:gridCol w:w="2600"/>
        <w:gridCol w:w="1558"/>
        <w:gridCol w:w="1"/>
        <w:gridCol w:w="1284"/>
      </w:tblGrid>
      <w:tr>
        <w:trPr>
          <w:trHeight w:val="356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rPr>
          <w:trHeight w:val="393" w:hRule="atLeast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left"/>
              <w:rPr>
                <w:rFonts w:ascii="Times New Roman" w:hAnsi="Times New Roman" w:cs="Times New Roman"/>
                <w:b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由可再生能源提供的生活用热水比例</w:t>
            </w:r>
            <w:r>
              <w:rPr>
                <w:rFonts w:cs="Times New Roman" w:ascii="Times New Roman" w:hAnsi="Times New Roman"/>
                <w:kern w:val="0"/>
                <w:szCs w:val="21"/>
              </w:rPr>
              <w:t>R</w:t>
            </w:r>
            <w:r>
              <w:rPr>
                <w:rFonts w:cs="Times New Roman" w:ascii="Times New Roman" w:hAnsi="Times New Roman"/>
                <w:kern w:val="0"/>
                <w:szCs w:val="21"/>
                <w:vertAlign w:val="subscript"/>
              </w:rPr>
              <w:t>hw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/>
                <w:b/>
                <w:bCs/>
                <w:szCs w:val="21"/>
                <w:lang w:val="zh-CN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20%≤R</w:t>
            </w:r>
            <w:r>
              <w:rPr>
                <w:rFonts w:cs="Times New Roman" w:ascii="Times New Roman" w:hAnsi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>
              <w:rPr>
                <w:rFonts w:cs="Times New Roman" w:ascii="Times New Roman" w:hAnsi="Times New Roman"/>
                <w:kern w:val="0"/>
                <w:szCs w:val="21"/>
              </w:rPr>
              <w:t>35%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cs="Times New Roman" w:ascii="Times New Roman" w:hAnsi="Times New Roman"/>
                <w:bCs/>
                <w:szCs w:val="21"/>
                <w:lang w:val="zh-CN"/>
              </w:rPr>
              <w:t>2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988568503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285" w:hRule="atLeast"/>
        </w:trPr>
        <w:tc>
          <w:tcPr>
            <w:tcW w:w="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16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/>
                <w:b/>
                <w:bCs/>
                <w:szCs w:val="21"/>
                <w:lang w:val="zh-CN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35%≤R</w:t>
            </w:r>
            <w:r>
              <w:rPr>
                <w:rFonts w:cs="Times New Roman" w:ascii="Times New Roman" w:hAnsi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>
              <w:rPr>
                <w:rFonts w:cs="Times New Roman" w:ascii="Times New Roman" w:hAnsi="Times New Roman"/>
                <w:kern w:val="0"/>
                <w:szCs w:val="21"/>
              </w:rPr>
              <w:t>50%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cs="Times New Roman" w:ascii="Times New Roman" w:hAnsi="Times New Roman"/>
                <w:bCs/>
                <w:szCs w:val="21"/>
                <w:lang w:val="zh-CN"/>
              </w:rPr>
              <w:t>4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163508593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319" w:hRule="atLeast"/>
        </w:trPr>
        <w:tc>
          <w:tcPr>
            <w:tcW w:w="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16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/>
                <w:b/>
                <w:bCs/>
                <w:szCs w:val="21"/>
                <w:lang w:val="zh-CN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50%≤R</w:t>
            </w:r>
            <w:r>
              <w:rPr>
                <w:rFonts w:cs="Times New Roman" w:ascii="Times New Roman" w:hAnsi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>
              <w:rPr>
                <w:rFonts w:cs="Times New Roman" w:ascii="Times New Roman" w:hAnsi="Times New Roman"/>
                <w:kern w:val="0"/>
                <w:szCs w:val="21"/>
              </w:rPr>
              <w:t>65%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cs="Times New Roman" w:ascii="Times New Roman" w:hAnsi="Times New Roman"/>
                <w:bCs/>
                <w:szCs w:val="21"/>
                <w:lang w:val="zh-CN"/>
              </w:rPr>
              <w:t>6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214425083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211" w:hRule="atLeast"/>
        </w:trPr>
        <w:tc>
          <w:tcPr>
            <w:tcW w:w="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16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/>
                <w:b/>
                <w:bCs/>
                <w:szCs w:val="21"/>
                <w:lang w:val="zh-CN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65%≤R</w:t>
            </w:r>
            <w:r>
              <w:rPr>
                <w:rFonts w:cs="Times New Roman" w:ascii="Times New Roman" w:hAnsi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>
              <w:rPr>
                <w:rFonts w:cs="Times New Roman" w:ascii="Times New Roman" w:hAnsi="Times New Roman"/>
                <w:kern w:val="0"/>
                <w:szCs w:val="21"/>
              </w:rPr>
              <w:t>80%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cs="Times New Roman" w:ascii="Times New Roman" w:hAnsi="Times New Roman"/>
                <w:bCs/>
                <w:szCs w:val="21"/>
                <w:lang w:val="zh-CN"/>
              </w:rPr>
              <w:t>8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693307560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117" w:hRule="atLeast"/>
        </w:trPr>
        <w:tc>
          <w:tcPr>
            <w:tcW w:w="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16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/>
                <w:b/>
                <w:bCs/>
                <w:szCs w:val="21"/>
                <w:lang w:val="zh-CN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R</w:t>
            </w:r>
            <w:r>
              <w:rPr>
                <w:rFonts w:cs="Times New Roman" w:ascii="Times New Roman" w:hAnsi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cs="Times New Roman" w:ascii="Times New Roman" w:hAnsi="Times New Roman"/>
                <w:kern w:val="0"/>
                <w:szCs w:val="21"/>
              </w:rPr>
              <w:t>≥80%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cs="Times New Roman" w:ascii="Times New Roman" w:hAnsi="Times New Roman"/>
                <w:bCs/>
                <w:szCs w:val="21"/>
                <w:lang w:val="zh-CN"/>
              </w:rPr>
              <w:t>10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00814677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293" w:hRule="atLeast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left"/>
              <w:rPr>
                <w:rFonts w:ascii="Times New Roman" w:hAnsi="Times New Roman" w:cs="Times New Roman"/>
                <w:b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由可再生能源提供的空调用冷量和热量比例</w:t>
            </w:r>
            <w:r>
              <w:rPr>
                <w:rFonts w:cs="Times New Roman" w:ascii="Times New Roman" w:hAnsi="Times New Roman"/>
                <w:kern w:val="0"/>
                <w:szCs w:val="21"/>
              </w:rPr>
              <w:t>R</w:t>
            </w:r>
            <w:r>
              <w:rPr>
                <w:rFonts w:cs="Times New Roman" w:ascii="Times New Roman" w:hAnsi="Times New Roman"/>
                <w:kern w:val="0"/>
                <w:szCs w:val="21"/>
                <w:vertAlign w:val="subscript"/>
              </w:rPr>
              <w:t>ch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/>
                <w:b/>
                <w:bCs/>
                <w:szCs w:val="21"/>
                <w:lang w:val="zh-CN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20%≤R</w:t>
            </w:r>
            <w:r>
              <w:rPr>
                <w:rFonts w:cs="Times New Roman" w:ascii="Times New Roman" w:hAnsi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>
              <w:rPr>
                <w:rFonts w:cs="Times New Roman" w:ascii="Times New Roman" w:hAnsi="Times New Roman"/>
                <w:kern w:val="0"/>
                <w:szCs w:val="21"/>
              </w:rPr>
              <w:t>35%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cs="Times New Roman" w:ascii="Times New Roman" w:hAnsi="Times New Roman"/>
                <w:bCs/>
                <w:szCs w:val="21"/>
                <w:lang w:val="zh-CN"/>
              </w:rPr>
              <w:t>2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390847198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96" w:hRule="atLeast"/>
        </w:trPr>
        <w:tc>
          <w:tcPr>
            <w:tcW w:w="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16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/>
                <w:b/>
                <w:bCs/>
                <w:szCs w:val="21"/>
                <w:lang w:val="zh-CN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35%≤R</w:t>
            </w:r>
            <w:r>
              <w:rPr>
                <w:rFonts w:cs="Times New Roman" w:ascii="Times New Roman" w:hAnsi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>
              <w:rPr>
                <w:rFonts w:cs="Times New Roman" w:ascii="Times New Roman" w:hAnsi="Times New Roman"/>
                <w:kern w:val="0"/>
                <w:szCs w:val="21"/>
              </w:rPr>
              <w:t>50%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cs="Times New Roman" w:ascii="Times New Roman" w:hAnsi="Times New Roman"/>
                <w:bCs/>
                <w:szCs w:val="21"/>
                <w:lang w:val="zh-CN"/>
              </w:rPr>
              <w:t>4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377782049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70" w:hRule="atLeast"/>
        </w:trPr>
        <w:tc>
          <w:tcPr>
            <w:tcW w:w="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16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/>
                <w:b/>
                <w:bCs/>
                <w:szCs w:val="21"/>
                <w:lang w:val="zh-CN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50%≤R</w:t>
            </w:r>
            <w:r>
              <w:rPr>
                <w:rFonts w:cs="Times New Roman" w:ascii="Times New Roman" w:hAnsi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>
              <w:rPr>
                <w:rFonts w:cs="Times New Roman" w:ascii="Times New Roman" w:hAnsi="Times New Roman"/>
                <w:kern w:val="0"/>
                <w:szCs w:val="21"/>
              </w:rPr>
              <w:t>65%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cs="Times New Roman" w:ascii="Times New Roman" w:hAnsi="Times New Roman"/>
                <w:bCs/>
                <w:szCs w:val="21"/>
                <w:lang w:val="zh-CN"/>
              </w:rPr>
              <w:t>6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483383275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267" w:hRule="atLeast"/>
        </w:trPr>
        <w:tc>
          <w:tcPr>
            <w:tcW w:w="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16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/>
                <w:b/>
                <w:bCs/>
                <w:szCs w:val="21"/>
                <w:lang w:val="zh-CN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65%≤R</w:t>
            </w:r>
            <w:r>
              <w:rPr>
                <w:rFonts w:cs="Times New Roman" w:ascii="Times New Roman" w:hAnsi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>
              <w:rPr>
                <w:rFonts w:cs="Times New Roman" w:ascii="Times New Roman" w:hAnsi="Times New Roman"/>
                <w:kern w:val="0"/>
                <w:szCs w:val="21"/>
              </w:rPr>
              <w:t>80%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cs="Times New Roman" w:ascii="Times New Roman" w:hAnsi="Times New Roman"/>
                <w:bCs/>
                <w:szCs w:val="21"/>
                <w:lang w:val="zh-CN"/>
              </w:rPr>
              <w:t>8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56519969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70" w:hRule="atLeast"/>
        </w:trPr>
        <w:tc>
          <w:tcPr>
            <w:tcW w:w="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16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/>
                <w:b/>
                <w:bCs/>
                <w:szCs w:val="21"/>
                <w:lang w:val="zh-CN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R</w:t>
            </w:r>
            <w:r>
              <w:rPr>
                <w:rFonts w:cs="Times New Roman" w:ascii="Times New Roman" w:hAnsi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cs="Times New Roman" w:ascii="Times New Roman" w:hAnsi="Times New Roman"/>
                <w:kern w:val="0"/>
                <w:szCs w:val="21"/>
              </w:rPr>
              <w:t>≥80%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cs="Times New Roman" w:ascii="Times New Roman" w:hAnsi="Times New Roman"/>
                <w:bCs/>
                <w:szCs w:val="21"/>
                <w:lang w:val="zh-CN"/>
              </w:rPr>
              <w:t>10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858247777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221" w:hRule="atLeast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left"/>
              <w:rPr>
                <w:rFonts w:ascii="Times New Roman" w:hAnsi="Times New Roman" w:cs="Times New Roman"/>
                <w:b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由可再生能源提供的电量比例</w:t>
            </w:r>
            <w:r>
              <w:rPr>
                <w:rFonts w:cs="Times New Roman" w:ascii="Times New Roman" w:hAnsi="Times New Roman"/>
                <w:kern w:val="0"/>
                <w:szCs w:val="21"/>
              </w:rPr>
              <w:t>R</w:t>
            </w:r>
            <w:r>
              <w:rPr>
                <w:rFonts w:cs="Times New Roman" w:ascii="Times New Roman" w:hAnsi="Times New Roman"/>
                <w:kern w:val="0"/>
                <w:szCs w:val="21"/>
                <w:vertAlign w:val="subscript"/>
              </w:rPr>
              <w:t>e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/>
                <w:b/>
                <w:bCs/>
                <w:szCs w:val="21"/>
                <w:lang w:val="zh-CN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0.5%≤R</w:t>
            </w:r>
            <w:r>
              <w:rPr>
                <w:rFonts w:cs="Times New Roman" w:ascii="Times New Roman" w:hAnsi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>
              <w:rPr>
                <w:rFonts w:cs="Times New Roman" w:ascii="Times New Roman" w:hAnsi="Times New Roman"/>
                <w:kern w:val="0"/>
                <w:szCs w:val="21"/>
              </w:rPr>
              <w:t>1.0%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cs="Times New Roman" w:ascii="Times New Roman" w:hAnsi="Times New Roman"/>
                <w:bCs/>
                <w:szCs w:val="21"/>
                <w:lang w:val="zh-CN"/>
              </w:rPr>
              <w:t>2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141705097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114" w:hRule="atLeast"/>
        </w:trPr>
        <w:tc>
          <w:tcPr>
            <w:tcW w:w="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16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/>
                <w:b/>
                <w:bCs/>
                <w:szCs w:val="21"/>
                <w:lang w:val="zh-CN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1.0%≤R</w:t>
            </w:r>
            <w:r>
              <w:rPr>
                <w:rFonts w:cs="Times New Roman" w:ascii="Times New Roman" w:hAnsi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>
              <w:rPr>
                <w:rFonts w:cs="Times New Roman" w:ascii="Times New Roman" w:hAnsi="Times New Roman"/>
                <w:kern w:val="0"/>
                <w:szCs w:val="21"/>
              </w:rPr>
              <w:t>2.0%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cs="Times New Roman" w:ascii="Times New Roman" w:hAnsi="Times New Roman"/>
                <w:bCs/>
                <w:szCs w:val="21"/>
                <w:lang w:val="zh-CN"/>
              </w:rPr>
              <w:t>4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298693543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70" w:hRule="atLeast"/>
        </w:trPr>
        <w:tc>
          <w:tcPr>
            <w:tcW w:w="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16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/>
                <w:b/>
                <w:bCs/>
                <w:szCs w:val="21"/>
                <w:lang w:val="zh-CN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2.0%≤R</w:t>
            </w:r>
            <w:r>
              <w:rPr>
                <w:rFonts w:cs="Times New Roman" w:ascii="Times New Roman" w:hAnsi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>
              <w:rPr>
                <w:rFonts w:cs="Times New Roman" w:ascii="Times New Roman" w:hAnsi="Times New Roman"/>
                <w:kern w:val="0"/>
                <w:szCs w:val="21"/>
              </w:rPr>
              <w:t>3.0%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cs="Times New Roman" w:ascii="Times New Roman" w:hAnsi="Times New Roman"/>
                <w:bCs/>
                <w:szCs w:val="21"/>
                <w:lang w:val="zh-CN"/>
              </w:rPr>
              <w:t>6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466778374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70" w:hRule="atLeast"/>
        </w:trPr>
        <w:tc>
          <w:tcPr>
            <w:tcW w:w="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16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/>
                <w:b/>
                <w:bCs/>
                <w:szCs w:val="21"/>
                <w:lang w:val="zh-CN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3.0%≤R</w:t>
            </w:r>
            <w:r>
              <w:rPr>
                <w:rFonts w:cs="Times New Roman" w:ascii="Times New Roman" w:hAnsi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>
              <w:rPr>
                <w:rFonts w:cs="Times New Roman" w:ascii="Times New Roman" w:hAnsi="Times New Roman"/>
                <w:kern w:val="0"/>
                <w:szCs w:val="21"/>
              </w:rPr>
              <w:t>4.0%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cs="Times New Roman" w:ascii="Times New Roman" w:hAnsi="Times New Roman"/>
                <w:bCs/>
                <w:szCs w:val="21"/>
                <w:lang w:val="zh-CN"/>
              </w:rPr>
              <w:t>8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728689334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88" w:hRule="atLeast"/>
        </w:trPr>
        <w:tc>
          <w:tcPr>
            <w:tcW w:w="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16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/>
                <w:b/>
                <w:bCs/>
                <w:szCs w:val="21"/>
                <w:lang w:val="zh-CN"/>
              </w:rPr>
            </w:pPr>
            <w:r>
              <w:rPr>
                <w:rFonts w:cs="Times New Roman" w:ascii="Times New Roman" w:hAnsi="Times New Roman"/>
                <w:kern w:val="0"/>
                <w:szCs w:val="21"/>
              </w:rPr>
              <w:t>R</w:t>
            </w:r>
            <w:r>
              <w:rPr>
                <w:rFonts w:cs="Times New Roman" w:ascii="Times New Roman" w:hAnsi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cs="Times New Roman" w:ascii="Times New Roman" w:hAnsi="Times New Roman"/>
                <w:kern w:val="0"/>
                <w:szCs w:val="21"/>
              </w:rPr>
              <w:t>≥4.0%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cs="Times New Roman" w:ascii="Times New Roman" w:hAnsi="Times New Roman"/>
                <w:bCs/>
                <w:szCs w:val="21"/>
                <w:lang w:val="zh-CN"/>
              </w:rPr>
              <w:t>10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709367130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333" w:hRule="atLeast"/>
        </w:trPr>
        <w:tc>
          <w:tcPr>
            <w:tcW w:w="5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cs="Times New Roman" w:ascii="Times New Roman" w:hAnsi="Times New Roman"/>
                <w:bCs/>
                <w:szCs w:val="21"/>
                <w:lang w:val="zh-CN"/>
              </w:rPr>
              <w:t>10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sdt>
            <w:sdtPr>
              <w:text/>
              <w:id w:val="54148838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</w:tbl>
    <w:p>
      <w:pPr>
        <w:pStyle w:val="Normal"/>
        <w:spacing w:lineRule="auto" w:line="288"/>
        <w:rPr>
          <w:lang w:val="zh-CN"/>
        </w:rPr>
      </w:pPr>
      <w:r>
        <w:rPr>
          <w:lang w:val="zh-CN"/>
        </w:rPr>
        <w:t>可再生能源应用的投资回收期：</w:t>
      </w:r>
      <w:r>
        <w:rPr>
          <w:u w:val="single"/>
          <w:lang w:val="zh-CN"/>
        </w:rPr>
        <w:t xml:space="preserve">         </w:t>
      </w:r>
      <w:r>
        <w:rPr>
          <w:lang w:val="zh-CN"/>
        </w:rPr>
        <w:t>年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2 </w:t>
      </w:r>
      <w:r>
        <w:rPr>
          <w:rFonts w:ascii="Times New Roman" w:hAnsi="Times New Roman" w:cs="Times New Roman"/>
          <w:b/>
          <w:szCs w:val="21"/>
        </w:rPr>
        <w:t>评价要点</w:t>
      </w:r>
    </w:p>
    <w:p>
      <w:pPr>
        <w:pStyle w:val="Normal"/>
        <w:rPr/>
      </w:pPr>
      <w:r>
        <w:rPr/>
        <w:t>可再生能源用途：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bookmarkStart w:id="0" w:name="__DdeLink__369_1106700567"/>
          <w:r>
            <w:rPr>
              <w:rFonts w:ascii="Symath" w:hAnsi="Symath" w:cs="Wingdings 2" w:eastAsia="Wingdings 2"/>
              <w:sz w:val="28"/>
            </w:rPr>
            <w:t>√</w:t>
          </w:r>
        </w:sdtContent>
      </w:sdt>
      <w:bookmarkEnd w:id="0"/>
      <w:r>
        <w:rPr/>
        <w:t>生活热水</w:t>
      </w:r>
      <w:r>
        <w:rPr/>
        <w:t xml:space="preserve">   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Symath" w:hAnsi="Symath" w:cs="Wingdings 2" w:eastAsia="Wingdings 2"/>
              <w:sz w:val="28"/>
            </w:rPr>
            <w:t>√</w:t>
          </w:r>
        </w:sdtContent>
      </w:sdt>
      <w:r>
        <w:rPr/>
        <w:t>供热供冷</w:t>
      </w:r>
      <w:r>
        <w:rPr/>
        <w:t xml:space="preserve">  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Symath" w:hAnsi="Symath" w:cs="Wingdings 2" w:eastAsia="Wingdings 2"/>
              <w:sz w:val="28"/>
            </w:rPr>
            <w:t>√</w:t>
          </w:r>
        </w:sdtContent>
      </w:sdt>
      <w:r>
        <w:rPr/>
        <w:t>供电</w:t>
      </w:r>
      <w:r>
        <w:rPr/>
        <w:t xml:space="preserve">   </w:t>
      </w:r>
    </w:p>
    <w:p>
      <w:pPr>
        <w:pStyle w:val="Normal"/>
        <w:rPr/>
      </w:pPr>
      <w:r>
        <w:rPr/>
        <w:t>可再生能源应用形式：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Symath" w:hAnsi="Symath" w:cs="Wingdings 2" w:eastAsia="Wingdings 2"/>
              <w:sz w:val="28"/>
            </w:rPr>
            <w:t>√</w:t>
          </w:r>
        </w:sdtContent>
      </w:sdt>
      <w:r>
        <w:rPr/>
        <w:t>太阳能光热</w:t>
      </w:r>
      <w:r>
        <w:rPr/>
        <w:t xml:space="preserve">   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Symath" w:hAnsi="Symath" w:cs="Wingdings 2" w:eastAsia="Wingdings 2"/>
              <w:sz w:val="28"/>
            </w:rPr>
            <w:t>√</w:t>
          </w:r>
        </w:sdtContent>
      </w:sdt>
      <w:r>
        <w:rPr/>
        <w:t>太阳能光电</w:t>
      </w:r>
      <w:r>
        <w:rPr/>
        <w:t xml:space="preserve">   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Symath" w:hAnsi="Symath" w:cs="Wingdings 2" w:eastAsia="Wingdings 2"/>
              <w:sz w:val="28"/>
            </w:rPr>
            <w:t>√</w:t>
          </w:r>
        </w:sdtContent>
      </w:sdt>
      <w:r>
        <w:rPr/>
        <w:t>地源热泵</w:t>
      </w:r>
      <w:r>
        <w:rPr/>
        <w:t xml:space="preserve">   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/>
        <w:t>其他</w:t>
      </w:r>
      <w:r>
        <w:rPr>
          <w:u w:val="single"/>
        </w:rPr>
        <w:t xml:space="preserve">            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/>
        <w:t>请简要说明可再生能源利用条件、应用形式、用途与用量。</w:t>
      </w:r>
    </w:p>
    <w:tbl>
      <w:tblPr>
        <w:tblStyle w:val="1"/>
        <w:tblW w:w="818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88"/>
      </w:tblGrid>
      <w:tr>
        <w:trPr>
          <w:trHeight w:val="2634" w:hRule="atLeast"/>
        </w:trPr>
        <w:tc>
          <w:tcPr>
            <w:tcW w:w="8188" w:type="dxa"/>
            <w:tcBorders/>
            <w:shd w:fill="auto" w:val="clear"/>
          </w:tcPr>
          <w:p>
            <w:pPr>
              <w:pStyle w:val="Normal"/>
              <w:ind w:firstLine="400"/>
              <w:rPr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生活热水来自太阳能系统；特殊情况考虑电辅助加热。</w:t>
            </w:r>
          </w:p>
          <w:p>
            <w:pPr>
              <w:pStyle w:val="Normal"/>
              <w:ind w:firstLine="400"/>
              <w:rPr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 xml:space="preserve">屋面太阳能发电占用量的 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 xml:space="preserve">1% 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左右，体育馆有使用太阳能热水系统。</w:t>
            </w:r>
          </w:p>
          <w:p>
            <w:pPr>
              <w:pStyle w:val="Normal"/>
              <w:ind w:firstLine="400"/>
              <w:rPr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项目地平均日照小时数为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7.5h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，水平面年总辐照量为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5978.7 MJ/(m2·a)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，水平面年平均日辐照量为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16.38 MJ/(m2·a)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；当地纬度倾角平面年总辐照量为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7613.1 MJ/(m2·a)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，当地纬度倾角平面日辐照量为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19.62 MJ/(m2·a)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。</w:t>
            </w:r>
          </w:p>
          <w:p>
            <w:pPr>
              <w:pStyle w:val="Normal"/>
              <w:ind w:firstLine="400"/>
              <w:rPr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项目利用太能提供部分生活热水，占总生活热水用量的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52.5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％。</w:t>
            </w:r>
            <w:bookmarkStart w:id="1" w:name="_GoBack"/>
            <w:bookmarkEnd w:id="1"/>
          </w:p>
        </w:tc>
      </w:tr>
    </w:tbl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3 </w:t>
      </w:r>
      <w:r>
        <w:rPr>
          <w:rFonts w:ascii="Times New Roman" w:hAnsi="Times New Roman" w:cs="Times New Roman"/>
          <w:b/>
          <w:szCs w:val="21"/>
        </w:rPr>
        <w:t>证明材料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pStyle w:val="Normal"/>
        <w:rPr>
          <w:rFonts w:ascii="Times New Roman" w:hAnsi="Times New Roman" w:eastAsia="宋体" w:cs="Times New Roman" w:eastAsiaTheme="majorEastAsia"/>
        </w:rPr>
      </w:pPr>
      <w:r>
        <w:rPr>
          <w:rFonts w:eastAsia="宋体" w:cs="Times New Roman" w:ascii="Times New Roman" w:hAnsi="Times New Roman" w:eastAsiaTheme="majorEastAsia"/>
        </w:rPr>
        <w:t>1</w:t>
      </w:r>
      <w:r>
        <w:rPr>
          <w:rFonts w:ascii="Times New Roman" w:hAnsi="Times New Roman" w:cs="Times New Roman"/>
        </w:rPr>
        <w:t>）可再生能源利用专项竣工文件及竣工验收记录；</w:t>
      </w:r>
    </w:p>
    <w:p>
      <w:pPr>
        <w:pStyle w:val="Normal"/>
        <w:rPr>
          <w:rFonts w:ascii="Times New Roman" w:hAnsi="Times New Roman" w:eastAsia="宋体" w:cs="Times New Roman" w:eastAsiaTheme="majorEastAsia"/>
        </w:rPr>
      </w:pPr>
      <w:r>
        <w:rPr>
          <w:rFonts w:eastAsia="宋体" w:cs="Times New Roman" w:ascii="Times New Roman" w:hAnsi="Times New Roman" w:eastAsiaTheme="majorEastAsia"/>
        </w:rPr>
        <w:t>2</w:t>
      </w:r>
      <w:r>
        <w:rPr>
          <w:rFonts w:ascii="Times New Roman" w:hAnsi="Times New Roman" w:cs="Times New Roman"/>
        </w:rPr>
        <w:t>）可再生能源产品说明书及性能检测报告；</w:t>
      </w:r>
    </w:p>
    <w:p>
      <w:pPr>
        <w:pStyle w:val="Normal"/>
        <w:rPr>
          <w:rFonts w:ascii="Times New Roman" w:hAnsi="Times New Roman" w:eastAsia="宋体" w:cs="Times New Roman" w:eastAsiaTheme="majorEastAsia"/>
        </w:rPr>
      </w:pPr>
      <w:r>
        <w:rPr>
          <w:rFonts w:eastAsia="宋体" w:cs="Times New Roman" w:ascii="Times New Roman" w:hAnsi="Times New Roman" w:eastAsiaTheme="majorEastAsia"/>
        </w:rPr>
        <w:t>3</w:t>
      </w:r>
      <w:r>
        <w:rPr>
          <w:rFonts w:ascii="Times New Roman" w:hAnsi="Times New Roman" w:cs="Times New Roman"/>
        </w:rPr>
        <w:t>）可再生能源应用分析报告，应包含用量、经济性、运行维护情况等内容；</w:t>
      </w:r>
    </w:p>
    <w:p>
      <w:pPr>
        <w:pStyle w:val="Normal"/>
        <w:rPr>
          <w:rFonts w:ascii="Times New Roman" w:hAnsi="Times New Roman" w:eastAsia="宋体" w:cs="Times New Roman" w:eastAsiaTheme="majorEastAsia"/>
        </w:rPr>
      </w:pPr>
      <w:r>
        <w:rPr>
          <w:rFonts w:eastAsia="宋体" w:cs="Times New Roman" w:ascii="Times New Roman" w:hAnsi="Times New Roman" w:eastAsiaTheme="majorEastAsia"/>
        </w:rPr>
        <w:t>4</w:t>
      </w:r>
      <w:r>
        <w:rPr>
          <w:rFonts w:ascii="Times New Roman" w:hAnsi="Times New Roman" w:cs="Times New Roman"/>
        </w:rPr>
        <w:t>）与可再生能源利用相关的暖通、给排水专业竣工图及设计说明。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2634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可再生能源应用分析报告</w:t>
            </w:r>
          </w:p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给排水设计说明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6"/>
    <w:family w:val="roman"/>
    <w:pitch w:val="variable"/>
  </w:font>
  <w:font w:name="Calibri">
    <w:charset w:val="86"/>
    <w:family w:val="roman"/>
    <w:pitch w:val="variable"/>
  </w:font>
  <w:font w:name="Arial">
    <w:charset w:val="86"/>
    <w:family w:val="swiss"/>
    <w:pitch w:val="variable"/>
  </w:font>
  <w:font w:name="Symath">
    <w:charset w:val="01"/>
    <w:family w:val="auto"/>
    <w:pitch w:val="default"/>
  </w:font>
  <w:font w:name="Wingdings 2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661a2"/>
    <w:pPr>
      <w:widowControl w:val="false"/>
      <w:bidi w:val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a661a2"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Normal"/>
    <w:link w:val="4Char"/>
    <w:unhideWhenUsed/>
    <w:qFormat/>
    <w:rsid w:val="00a661a2"/>
    <w:pPr>
      <w:spacing w:lineRule="auto" w:line="240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页眉 Char"/>
    <w:basedOn w:val="DefaultParagraphFont"/>
    <w:link w:val="a3"/>
    <w:uiPriority w:val="99"/>
    <w:qFormat/>
    <w:rsid w:val="00a661a2"/>
    <w:rPr>
      <w:sz w:val="18"/>
      <w:szCs w:val="18"/>
    </w:rPr>
  </w:style>
  <w:style w:type="character" w:styleId="Char1" w:customStyle="1">
    <w:name w:val="页脚 Char"/>
    <w:basedOn w:val="DefaultParagraphFont"/>
    <w:link w:val="a4"/>
    <w:uiPriority w:val="99"/>
    <w:qFormat/>
    <w:rsid w:val="00a661a2"/>
    <w:rPr>
      <w:sz w:val="18"/>
      <w:szCs w:val="18"/>
    </w:rPr>
  </w:style>
  <w:style w:type="character" w:styleId="4Char" w:customStyle="1">
    <w:name w:val="标题 4 Char"/>
    <w:basedOn w:val="DefaultParagraphFont"/>
    <w:link w:val="4"/>
    <w:qFormat/>
    <w:rsid w:val="00a661a2"/>
    <w:rPr>
      <w:rFonts w:ascii="Times New Roman" w:hAnsi="Times New Roman" w:eastAsia="宋体" w:cs="Times New Roman"/>
      <w:b/>
      <w:bCs/>
      <w:szCs w:val="32"/>
    </w:rPr>
  </w:style>
  <w:style w:type="character" w:styleId="PlaceholderText">
    <w:name w:val="Placeholder Text"/>
    <w:basedOn w:val="DefaultParagraphFont"/>
    <w:uiPriority w:val="99"/>
    <w:semiHidden/>
    <w:qFormat/>
    <w:rsid w:val="00a661a2"/>
    <w:rPr>
      <w:color w:val="808080"/>
    </w:rPr>
  </w:style>
  <w:style w:type="character" w:styleId="1" w:customStyle="1">
    <w:name w:val="样式1"/>
    <w:basedOn w:val="DefaultParagraphFont"/>
    <w:uiPriority w:val="1"/>
    <w:qFormat/>
    <w:rsid w:val="00a661a2"/>
    <w:rPr>
      <w:rFonts w:eastAsia="宋体" w:eastAsiaTheme="minorEastAsia"/>
      <w:sz w:val="21"/>
    </w:rPr>
  </w:style>
  <w:style w:type="character" w:styleId="3Char" w:customStyle="1">
    <w:name w:val="标题 3 Char"/>
    <w:basedOn w:val="DefaultParagraphFont"/>
    <w:link w:val="3"/>
    <w:uiPriority w:val="9"/>
    <w:semiHidden/>
    <w:qFormat/>
    <w:rsid w:val="00a661a2"/>
    <w:rPr>
      <w:b/>
      <w:bCs/>
      <w:sz w:val="32"/>
      <w:szCs w:val="32"/>
    </w:rPr>
  </w:style>
  <w:style w:type="paragraph" w:styleId="Style12">
    <w:name w:val="标题样式"/>
    <w:basedOn w:val="Normal"/>
    <w:next w:val="Style13"/>
    <w:qFormat/>
    <w:pPr>
      <w:keepNext w:val="true"/>
      <w:spacing w:before="240" w:after="120"/>
    </w:pPr>
    <w:rPr>
      <w:rFonts w:ascii="Arial" w:hAnsi="Arial" w:eastAsia="微软雅黑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Header"/>
    <w:basedOn w:val="Normal"/>
    <w:link w:val="Char"/>
    <w:uiPriority w:val="99"/>
    <w:unhideWhenUsed/>
    <w:rsid w:val="00a661a2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8">
    <w:name w:val="Footer"/>
    <w:basedOn w:val="Normal"/>
    <w:link w:val="Char0"/>
    <w:uiPriority w:val="99"/>
    <w:unhideWhenUsed/>
    <w:rsid w:val="00a661a2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uiPriority w:val="59"/>
    <w:rsid w:val="00a661a2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6">
    <w:name w:val="Table Grid"/>
    <w:basedOn w:val="a1"/>
    <w:uiPriority w:val="39"/>
    <w:rsid w:val="00a661a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BF587D9F3E24F78B2D84A474E4FDE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34CF9E-08A2-4AE9-81FD-2CB59FF7FD1E}"/>
      </w:docPartPr>
      <w:docPartBody>
        <w:p w:rsidR="00512146" w:rsidRDefault="000E1B80" w:rsidP="000E1B80">
          <w:pPr>
            <w:pStyle w:val="9BF587D9F3E24F78B2D84A474E4FDEC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F2FCD24E8A4B1BA407BB17273A578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2CC9C9-582B-483D-B4AB-023EA1A8E688}"/>
      </w:docPartPr>
      <w:docPartBody>
        <w:p w:rsidR="00512146" w:rsidRDefault="000E1B80" w:rsidP="000E1B80">
          <w:pPr>
            <w:pStyle w:val="DCF2FCD24E8A4B1BA407BB17273A578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C29896AD90A48D59431BBE79F7D54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446E49-626C-4EE1-A4B9-F9212D18C0C7}"/>
      </w:docPartPr>
      <w:docPartBody>
        <w:p w:rsidR="00512146" w:rsidRDefault="000E1B80" w:rsidP="000E1B80">
          <w:pPr>
            <w:pStyle w:val="BC29896AD90A48D59431BBE79F7D545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7CE3AD91B745C1AAD7702BB2783C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21305A-2D38-4188-8CCF-45C5C0E5D33C}"/>
      </w:docPartPr>
      <w:docPartBody>
        <w:p w:rsidR="00512146" w:rsidRDefault="000E1B80" w:rsidP="000E1B80">
          <w:pPr>
            <w:pStyle w:val="517CE3AD91B745C1AAD7702BB2783C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59A6954C4448B48BC713447AE65A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2521F9-41F3-4D95-876E-3A9CC46D6AA4}"/>
      </w:docPartPr>
      <w:docPartBody>
        <w:p w:rsidR="00512146" w:rsidRDefault="000E1B80" w:rsidP="000E1B80">
          <w:pPr>
            <w:pStyle w:val="4659A6954C4448B48BC713447AE65A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5FFC080E2D4484B893B157241654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667CB7-F828-4D86-BCEE-C7C024E5B740}"/>
      </w:docPartPr>
      <w:docPartBody>
        <w:p w:rsidR="00512146" w:rsidRDefault="000E1B80" w:rsidP="000E1B80">
          <w:pPr>
            <w:pStyle w:val="785FFC080E2D4484B893B157241654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DAC75CA29F643E2AC2A02CDCC9C54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1EB98D-5DFB-4E56-9DFE-DB1BAA683A21}"/>
      </w:docPartPr>
      <w:docPartBody>
        <w:p w:rsidR="00512146" w:rsidRDefault="000E1B80" w:rsidP="000E1B80">
          <w:pPr>
            <w:pStyle w:val="7DAC75CA29F643E2AC2A02CDCC9C54C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DDFF86C0D97405A8C6DD9F3CBC8CC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C0939C-21DE-4A2C-820B-D30D9374D00F}"/>
      </w:docPartPr>
      <w:docPartBody>
        <w:p w:rsidR="00512146" w:rsidRDefault="000E1B80" w:rsidP="000E1B80">
          <w:pPr>
            <w:pStyle w:val="ADDFF86C0D97405A8C6DD9F3CBC8CC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B71EDD686041F48B744A9605662C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FF37AD-F8EC-4AE8-995C-0EA9593A4E14}"/>
      </w:docPartPr>
      <w:docPartBody>
        <w:p w:rsidR="00512146" w:rsidRDefault="000E1B80" w:rsidP="000E1B80">
          <w:pPr>
            <w:pStyle w:val="2AB71EDD686041F48B744A9605662C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4258E3B944424CAC54347629225B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425DA6-ED18-49E0-95B7-FECF967E07F7}"/>
      </w:docPartPr>
      <w:docPartBody>
        <w:p w:rsidR="00512146" w:rsidRDefault="000E1B80" w:rsidP="000E1B80">
          <w:pPr>
            <w:pStyle w:val="EA4258E3B944424CAC54347629225B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88AB413A09847A3952BD2D4798516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224971-0C3A-4744-BE2B-5EEDF9934680}"/>
      </w:docPartPr>
      <w:docPartBody>
        <w:p w:rsidR="00512146" w:rsidRDefault="000E1B80" w:rsidP="000E1B80">
          <w:pPr>
            <w:pStyle w:val="488AB413A09847A3952BD2D4798516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CF66862C774C0FA7C326061B7D69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C70442-970E-4795-9144-C3807768EFFA}"/>
      </w:docPartPr>
      <w:docPartBody>
        <w:p w:rsidR="00512146" w:rsidRDefault="000E1B80" w:rsidP="000E1B80">
          <w:pPr>
            <w:pStyle w:val="C1CF66862C774C0FA7C326061B7D695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608CE437EF40F48CB4E6180161A3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40BF47-40E5-4C93-B2A8-E831D63148E3}"/>
      </w:docPartPr>
      <w:docPartBody>
        <w:p w:rsidR="00512146" w:rsidRDefault="000E1B80" w:rsidP="000E1B80">
          <w:pPr>
            <w:pStyle w:val="42608CE437EF40F48CB4E6180161A3D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CB7144D380740E5BD10B677E807B7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00D8FE-FF32-4DA8-A0CD-56B261BA933E}"/>
      </w:docPartPr>
      <w:docPartBody>
        <w:p w:rsidR="00512146" w:rsidRDefault="000E1B80" w:rsidP="000E1B80">
          <w:pPr>
            <w:pStyle w:val="ECB7144D380740E5BD10B677E807B7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4DF65063724743A4637637729C36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89DE9A-6240-42A2-936F-E69659E7D29C}"/>
      </w:docPartPr>
      <w:docPartBody>
        <w:p w:rsidR="00512146" w:rsidRDefault="000E1B80" w:rsidP="000E1B80">
          <w:pPr>
            <w:pStyle w:val="854DF65063724743A4637637729C36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538FACE1C247E78FB6B113E1B356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F71776-B293-4407-9EE3-226D14125211}"/>
      </w:docPartPr>
      <w:docPartBody>
        <w:p w:rsidR="00512146" w:rsidRDefault="000E1B80" w:rsidP="000E1B80">
          <w:pPr>
            <w:pStyle w:val="61538FACE1C247E78FB6B113E1B356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80"/>
    <w:rsid w:val="000E1B80"/>
    <w:rsid w:val="00116E2F"/>
    <w:rsid w:val="00512146"/>
    <w:rsid w:val="00600AC6"/>
    <w:rsid w:val="00634897"/>
    <w:rsid w:val="00C77709"/>
    <w:rsid w:val="00DD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1B80"/>
    <w:rPr>
      <w:color w:val="808080"/>
    </w:rPr>
  </w:style>
  <w:style w:type="paragraph" w:customStyle="1" w:styleId="9BF587D9F3E24F78B2D84A474E4FDECA">
    <w:name w:val="9BF587D9F3E24F78B2D84A474E4FDECA"/>
    <w:rsid w:val="000E1B80"/>
    <w:pPr>
      <w:widowControl w:val="0"/>
      <w:jc w:val="both"/>
    </w:pPr>
  </w:style>
  <w:style w:type="paragraph" w:customStyle="1" w:styleId="DCF2FCD24E8A4B1BA407BB17273A5785">
    <w:name w:val="DCF2FCD24E8A4B1BA407BB17273A5785"/>
    <w:rsid w:val="000E1B80"/>
    <w:pPr>
      <w:widowControl w:val="0"/>
      <w:jc w:val="both"/>
    </w:pPr>
  </w:style>
  <w:style w:type="paragraph" w:customStyle="1" w:styleId="BC29896AD90A48D59431BBE79F7D5453">
    <w:name w:val="BC29896AD90A48D59431BBE79F7D5453"/>
    <w:rsid w:val="000E1B80"/>
    <w:pPr>
      <w:widowControl w:val="0"/>
      <w:jc w:val="both"/>
    </w:pPr>
  </w:style>
  <w:style w:type="paragraph" w:customStyle="1" w:styleId="517CE3AD91B745C1AAD7702BB2783CBB">
    <w:name w:val="517CE3AD91B745C1AAD7702BB2783CBB"/>
    <w:rsid w:val="000E1B80"/>
    <w:pPr>
      <w:widowControl w:val="0"/>
      <w:jc w:val="both"/>
    </w:pPr>
  </w:style>
  <w:style w:type="paragraph" w:customStyle="1" w:styleId="4659A6954C4448B48BC713447AE65A7F">
    <w:name w:val="4659A6954C4448B48BC713447AE65A7F"/>
    <w:rsid w:val="000E1B80"/>
    <w:pPr>
      <w:widowControl w:val="0"/>
      <w:jc w:val="both"/>
    </w:pPr>
  </w:style>
  <w:style w:type="paragraph" w:customStyle="1" w:styleId="785FFC080E2D4484B893B157241654E2">
    <w:name w:val="785FFC080E2D4484B893B157241654E2"/>
    <w:rsid w:val="000E1B80"/>
    <w:pPr>
      <w:widowControl w:val="0"/>
      <w:jc w:val="both"/>
    </w:pPr>
  </w:style>
  <w:style w:type="paragraph" w:customStyle="1" w:styleId="7DAC75CA29F643E2AC2A02CDCC9C54C4">
    <w:name w:val="7DAC75CA29F643E2AC2A02CDCC9C54C4"/>
    <w:rsid w:val="000E1B80"/>
    <w:pPr>
      <w:widowControl w:val="0"/>
      <w:jc w:val="both"/>
    </w:pPr>
  </w:style>
  <w:style w:type="paragraph" w:customStyle="1" w:styleId="ADDFF86C0D97405A8C6DD9F3CBC8CCD8">
    <w:name w:val="ADDFF86C0D97405A8C6DD9F3CBC8CCD8"/>
    <w:rsid w:val="000E1B80"/>
    <w:pPr>
      <w:widowControl w:val="0"/>
      <w:jc w:val="both"/>
    </w:pPr>
  </w:style>
  <w:style w:type="paragraph" w:customStyle="1" w:styleId="2AB71EDD686041F48B744A9605662CD1">
    <w:name w:val="2AB71EDD686041F48B744A9605662CD1"/>
    <w:rsid w:val="000E1B80"/>
    <w:pPr>
      <w:widowControl w:val="0"/>
      <w:jc w:val="both"/>
    </w:pPr>
  </w:style>
  <w:style w:type="paragraph" w:customStyle="1" w:styleId="EA4258E3B944424CAC54347629225B6D">
    <w:name w:val="EA4258E3B944424CAC54347629225B6D"/>
    <w:rsid w:val="000E1B80"/>
    <w:pPr>
      <w:widowControl w:val="0"/>
      <w:jc w:val="both"/>
    </w:pPr>
  </w:style>
  <w:style w:type="paragraph" w:customStyle="1" w:styleId="488AB413A09847A3952BD2D4798516DF">
    <w:name w:val="488AB413A09847A3952BD2D4798516DF"/>
    <w:rsid w:val="000E1B80"/>
    <w:pPr>
      <w:widowControl w:val="0"/>
      <w:jc w:val="both"/>
    </w:pPr>
  </w:style>
  <w:style w:type="paragraph" w:customStyle="1" w:styleId="C1CF66862C774C0FA7C326061B7D6956">
    <w:name w:val="C1CF66862C774C0FA7C326061B7D6956"/>
    <w:rsid w:val="000E1B80"/>
    <w:pPr>
      <w:widowControl w:val="0"/>
      <w:jc w:val="both"/>
    </w:pPr>
  </w:style>
  <w:style w:type="paragraph" w:customStyle="1" w:styleId="42608CE437EF40F48CB4E6180161A3D7">
    <w:name w:val="42608CE437EF40F48CB4E6180161A3D7"/>
    <w:rsid w:val="000E1B80"/>
    <w:pPr>
      <w:widowControl w:val="0"/>
      <w:jc w:val="both"/>
    </w:pPr>
  </w:style>
  <w:style w:type="paragraph" w:customStyle="1" w:styleId="ECB7144D380740E5BD10B677E807B7A7">
    <w:name w:val="ECB7144D380740E5BD10B677E807B7A7"/>
    <w:rsid w:val="000E1B80"/>
    <w:pPr>
      <w:widowControl w:val="0"/>
      <w:jc w:val="both"/>
    </w:pPr>
  </w:style>
  <w:style w:type="paragraph" w:customStyle="1" w:styleId="854DF65063724743A4637637729C361D">
    <w:name w:val="854DF65063724743A4637637729C361D"/>
    <w:rsid w:val="000E1B80"/>
    <w:pPr>
      <w:widowControl w:val="0"/>
      <w:jc w:val="both"/>
    </w:pPr>
  </w:style>
  <w:style w:type="paragraph" w:customStyle="1" w:styleId="61538FACE1C247E78FB6B113E1B3562C">
    <w:name w:val="61538FACE1C247E78FB6B113E1B3562C"/>
    <w:rsid w:val="000E1B80"/>
    <w:pPr>
      <w:widowControl w:val="0"/>
      <w:jc w:val="both"/>
    </w:pPr>
  </w:style>
  <w:style w:type="paragraph" w:customStyle="1" w:styleId="22F8B15DB3FA4F0B9678E6421E0DAB5D">
    <w:name w:val="22F8B15DB3FA4F0B9678E6421E0DAB5D"/>
    <w:rsid w:val="000E1B80"/>
    <w:pPr>
      <w:widowControl w:val="0"/>
      <w:jc w:val="both"/>
    </w:pPr>
  </w:style>
  <w:style w:type="paragraph" w:customStyle="1" w:styleId="7203D7DF58A244319A460D2ABCE46283">
    <w:name w:val="7203D7DF58A244319A460D2ABCE46283"/>
    <w:rsid w:val="000E1B8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Trio_Office/6.2.8.2$Windows_x86 LibreOffice_project/</Application>
  <Pages>2</Pages>
  <Words>552</Words>
  <Characters>741</Characters>
  <CharactersWithSpaces>821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2019-07-12T08:09:00Z</dcterms:created>
  <dc:creator>dongYP</dc:creator>
  <dc:description/>
  <dc:language>zh-CN</dc:language>
  <cp:lastModifiedBy/>
  <dcterms:modified xsi:type="dcterms:W3CDTF">2022-03-12T16:06:10Z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