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Start w:id="109" w:name="_GoBack"/>
      <w:bookmarkEnd w:id="109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山东农业大学第五立面建筑设计团队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2021年11月5日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T13792815577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_Toc14516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_Toc1969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_Toc20155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_Toc20155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_Toc5901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_Toc31092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_Toc9498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_Toc9498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_Toc23241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_Toc15433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_Toc15433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_Toc19148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_Toc5673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_Toc24463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_Toc24463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房间表</w:t>
      </w:r>
      <w:r>
        <w:tab/>
      </w:r>
      <w:r>
        <w:fldChar w:fldCharType="begin"/>
      </w:r>
      <w:r>
        <w:instrText xml:space="preserve"> PAGEREF _Toc4183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_Toc26822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_Toc10775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_Toc10775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_Toc9594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_Toc22462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_Toc27736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_Toc27736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_Toc8781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_Toc8781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_Toc856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_Toc31974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_Toc31974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_Toc2522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_Toc18192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_Toc18192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_Toc12394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_Toc12394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_Toc27099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_Toc27099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_Toc5053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_Toc5053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_Toc12131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_Toc12131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_Toc31930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_Toc31930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_Toc12110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_Toc12110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_Toc5499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_Toc5499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_Toc16425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_Toc16425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_Toc7389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碳汇</w:t>
      </w:r>
      <w:r>
        <w:tab/>
      </w:r>
      <w:r>
        <w:fldChar w:fldCharType="begin"/>
      </w:r>
      <w:r>
        <w:instrText xml:space="preserve"> PAGEREF _Toc7389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建筑运行碳排放</w:t>
      </w:r>
      <w:r>
        <w:tab/>
      </w:r>
      <w:r>
        <w:fldChar w:fldCharType="begin"/>
      </w:r>
      <w:r>
        <w:instrText xml:space="preserve"> PAGEREF _Toc6858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_Toc9867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全生命周期</w:t>
      </w:r>
      <w:r>
        <w:tab/>
      </w:r>
      <w:r>
        <w:fldChar w:fldCharType="begin"/>
      </w:r>
      <w:r>
        <w:instrText xml:space="preserve"> PAGEREF _Toc9867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_Toc11486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_Toc11486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_Toc11924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_Toc11924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_Toc30485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_Toc20889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_Toc20889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_Toc3875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_Toc3875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4516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千秋如意苑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山东-泰安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36.20°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117.10°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5018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33.0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24164.07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7227.08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TitleFormat"/>
    </w:p>
    <w:p>
      <w:pPr>
        <w:pStyle w:val="2"/>
      </w:pPr>
      <w:bookmarkStart w:id="32" w:name="_Toc1969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《严寒和寒冷地区居住建筑节能设计标准》JGJ 26-2018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《民用建筑热工设计规范》GB50176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《建筑外门窗气密，水密，抗风压性能分级及检测方法》GB/T 7106-2008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0155"/>
      <w:bookmarkStart w:id="35" w:name="_Toc59800596"/>
      <w:bookmarkStart w:id="36" w:name="_Toc58336110"/>
      <w:bookmarkStart w:id="37" w:name="_Toc59787735"/>
      <w:bookmarkStart w:id="38" w:name="_Toc59802421"/>
      <w:r>
        <w:rPr>
          <w:rFonts w:hint="eastAsia"/>
        </w:rPr>
        <w:t>软件介绍</w:t>
      </w:r>
      <w:bookmarkEnd w:id="34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40" w:name="_Toc5901"/>
      <w:r>
        <w:rPr>
          <w:rFonts w:hint="eastAsia"/>
        </w:rPr>
        <w:t>气象数据</w:t>
      </w:r>
      <w:bookmarkEnd w:id="40"/>
    </w:p>
    <w:p>
      <w:pPr>
        <w:pStyle w:val="4"/>
      </w:pPr>
      <w:bookmarkStart w:id="41" w:name="_Toc31092"/>
      <w:r>
        <w:rPr>
          <w:rFonts w:hint="eastAsia"/>
        </w:rPr>
        <w:t>气象地点</w:t>
      </w:r>
      <w:bookmarkEnd w:id="41"/>
    </w:p>
    <w:p>
      <w:pPr>
        <w:pStyle w:val="3"/>
        <w:ind w:firstLine="420"/>
        <w:rPr>
          <w:lang w:val="en-US"/>
        </w:rPr>
      </w:pPr>
      <w:bookmarkStart w:id="42" w:name="气象数据来源"/>
      <w:r>
        <w:t>山东-济南, 《建筑节能气象参数标准》</w:t>
      </w:r>
    </w:p>
    <w:p>
      <w:pPr>
        <w:pStyle w:val="4"/>
      </w:pPr>
      <w:bookmarkStart w:id="43" w:name="_Toc9498"/>
      <w:r>
        <w:rPr>
          <w:rFonts w:hint="eastAsia"/>
        </w:rPr>
        <w:t>逐日干球温度表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日均干球温度变化表"/>
    </w:p>
    <w:p>
      <w:pPr>
        <w:pStyle w:val="4"/>
      </w:pPr>
      <w:bookmarkStart w:id="45" w:name="_Toc23241"/>
      <w:r>
        <w:rPr>
          <w:rFonts w:hint="eastAsia"/>
        </w:rPr>
        <w:t>逐月辐照量表</w:t>
      </w:r>
      <w:bookmarkEnd w:id="45"/>
    </w:p>
    <w:p>
      <w:pPr>
        <w:pStyle w:val="3"/>
        <w:ind w:firstLine="0" w:firstLineChars="0"/>
        <w:rPr>
          <w:lang w:val="en-US"/>
        </w:rPr>
      </w:pPr>
      <w:bookmarkStart w:id="46" w:name="逐月辐照量图表"/>
    </w:p>
    <w:p>
      <w:pPr>
        <w:pStyle w:val="4"/>
      </w:pPr>
      <w:bookmarkStart w:id="47" w:name="_Toc15433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06月20日15时</w:t>
            </w:r>
          </w:p>
        </w:tc>
        <w:tc>
          <w:tcPr>
            <w:vAlign w:val="center"/>
          </w:tcPr>
          <w:p>
            <w:r>
              <w:t>37.2</w:t>
            </w:r>
          </w:p>
        </w:tc>
        <w:tc>
          <w:tcPr>
            <w:vAlign w:val="center"/>
          </w:tcPr>
          <w:p>
            <w:r>
              <w:t>21.7</w:t>
            </w:r>
          </w:p>
        </w:tc>
        <w:tc>
          <w:tcPr>
            <w:vAlign w:val="center"/>
          </w:tcPr>
          <w:p>
            <w:r>
              <w:t>10.3</w:t>
            </w:r>
          </w:p>
        </w:tc>
        <w:tc>
          <w:tcPr>
            <w:vAlign w:val="center"/>
          </w:tcPr>
          <w:p>
            <w:r>
              <w:t>63.9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01月18日06时</w:t>
            </w:r>
          </w:p>
        </w:tc>
        <w:tc>
          <w:tcPr>
            <w:vAlign w:val="center"/>
          </w:tcPr>
          <w:p>
            <w:r>
              <w:t>-11.1</w:t>
            </w:r>
          </w:p>
        </w:tc>
        <w:tc>
          <w:tcPr>
            <w:vAlign w:val="center"/>
          </w:tcPr>
          <w:p>
            <w:r>
              <w:t>-12.8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-9.7</w:t>
            </w:r>
          </w:p>
        </w:tc>
      </w:tr>
    </w:tbl>
    <w:p>
      <w:pPr>
        <w:pStyle w:val="2"/>
        <w:widowControl w:val="0"/>
        <w:jc w:val="both"/>
      </w:pPr>
      <w:bookmarkStart w:id="48" w:name="_Toc19148"/>
      <w:bookmarkStart w:id="49" w:name="气象峰值工况"/>
      <w:r>
        <w:t>围护结构</w:t>
      </w:r>
      <w:bookmarkEnd w:id="48"/>
    </w:p>
    <w:p>
      <w:pPr>
        <w:pStyle w:val="2"/>
        <w:widowControl w:val="0"/>
        <w:jc w:val="both"/>
      </w:pPr>
      <w:bookmarkStart w:id="50" w:name="_Toc5673"/>
      <w:r>
        <w:t>围护结构概况</w:t>
      </w:r>
      <w:bookmarkEnd w:id="50"/>
    </w:p>
    <w:p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2513"/>
        <w:gridCol w:w="1418"/>
        <w:gridCol w:w="1164"/>
        <w:gridCol w:w="20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0.43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596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071" w:type="pct"/>
            <w:vMerge w:val="restar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5" w:type="pct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96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71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bookmarkStart w:id="52" w:name="_Toc24463"/>
      <w:r>
        <w:t>房间类型</w:t>
      </w:r>
      <w:bookmarkEnd w:id="52"/>
    </w:p>
    <w:p>
      <w:pPr>
        <w:pStyle w:val="4"/>
        <w:widowControl w:val="0"/>
        <w:jc w:val="both"/>
      </w:pPr>
      <w:bookmarkStart w:id="53" w:name="_Toc4183"/>
      <w:r>
        <w:t>房间表</w:t>
      </w:r>
      <w:bookmarkEnd w:id="5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jc w:val="both"/>
      </w:pPr>
      <w:bookmarkStart w:id="54" w:name="_Toc26822"/>
      <w:r>
        <w:t>作息时间表</w:t>
      </w:r>
      <w:bookmarkEnd w:id="54"/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bookmarkStart w:id="55" w:name="_Toc10775"/>
      <w:r>
        <w:t>暖通空调系统</w:t>
      </w:r>
      <w:bookmarkEnd w:id="55"/>
    </w:p>
    <w:p>
      <w:pPr>
        <w:pStyle w:val="4"/>
        <w:widowControl w:val="0"/>
        <w:jc w:val="both"/>
      </w:pPr>
      <w:bookmarkStart w:id="56" w:name="_Toc9594"/>
      <w:r>
        <w:t>系统类型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多联式空调(热泵)机组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4192.05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</w:pPr>
      <w:bookmarkStart w:id="57" w:name="_Toc22462"/>
      <w:r>
        <w:t>制冷系统</w:t>
      </w:r>
      <w:bookmarkEnd w:id="57"/>
    </w:p>
    <w:p>
      <w:pPr>
        <w:pStyle w:val="5"/>
        <w:widowControl w:val="0"/>
        <w:jc w:val="both"/>
      </w:pPr>
      <w:bookmarkStart w:id="58" w:name="_Toc27736"/>
      <w:r>
        <w:t>多联机/单元式空调能耗</w:t>
      </w:r>
      <w:bookmarkEnd w:id="58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2.80</w:t>
            </w:r>
          </w:p>
        </w:tc>
        <w:tc>
          <w:tcPr>
            <w:vAlign w:val="center"/>
          </w:tcPr>
          <w:p>
            <w:r>
              <w:t>230867</w:t>
            </w:r>
          </w:p>
        </w:tc>
        <w:tc>
          <w:tcPr>
            <w:vAlign w:val="center"/>
          </w:tcPr>
          <w:p>
            <w:r>
              <w:t>70679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3125</w:t>
            </w:r>
          </w:p>
        </w:tc>
      </w:tr>
    </w:tbl>
    <w:p/>
    <w:p>
      <w:pPr>
        <w:pStyle w:val="4"/>
        <w:widowControl w:val="0"/>
        <w:jc w:val="both"/>
      </w:pPr>
      <w:bookmarkStart w:id="59" w:name="_Toc8781"/>
      <w:r>
        <w:t>供暖系统</w:t>
      </w:r>
      <w:bookmarkEnd w:id="59"/>
    </w:p>
    <w:p>
      <w:pPr>
        <w:pStyle w:val="5"/>
        <w:widowControl w:val="0"/>
        <w:jc w:val="both"/>
      </w:pPr>
      <w:bookmarkStart w:id="60" w:name="_Toc856"/>
      <w:r>
        <w:t>多联机/单元式热泵能耗</w:t>
      </w:r>
      <w:bookmarkEnd w:id="60"/>
    </w:p>
    <w:p>
      <w:pPr>
        <w:widowControl w:val="0"/>
        <w:jc w:val="both"/>
      </w:pPr>
      <w: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drawing>
                <wp:inline distT="0" distB="0" distL="0" distR="0">
                  <wp:extent cx="5695950" cy="3219450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548" cy="321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2.74</w:t>
            </w:r>
          </w:p>
        </w:tc>
        <w:tc>
          <w:tcPr>
            <w:vAlign w:val="center"/>
          </w:tcPr>
          <w:p>
            <w:r>
              <w:t>283822</w:t>
            </w:r>
          </w:p>
        </w:tc>
        <w:tc>
          <w:tcPr>
            <w:vAlign w:val="center"/>
          </w:tcPr>
          <w:p>
            <w:r>
              <w:t>95870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4239</w:t>
            </w:r>
          </w:p>
        </w:tc>
      </w:tr>
    </w:tbl>
    <w:p/>
    <w:p>
      <w:pPr>
        <w:pStyle w:val="4"/>
        <w:widowControl w:val="0"/>
        <w:jc w:val="both"/>
      </w:pPr>
      <w:bookmarkStart w:id="61" w:name="_Toc31974"/>
      <w:r>
        <w:t>空调风机</w:t>
      </w:r>
      <w:bookmarkEnd w:id="6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vAlign w:val="center"/>
          </w:tcPr>
          <w:p>
            <w:r>
              <w:t>27378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1211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vAlign w:val="center"/>
          </w:tcPr>
          <w:p>
            <w:r>
              <w:t>78129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4665</w:t>
            </w:r>
          </w:p>
        </w:tc>
      </w:tr>
    </w:tbl>
    <w:p>
      <w:pPr>
        <w:pStyle w:val="2"/>
        <w:widowControl w:val="0"/>
        <w:jc w:val="both"/>
      </w:pPr>
      <w:bookmarkStart w:id="62" w:name="_Toc2522"/>
      <w:r>
        <w:t>照明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5.11</w:t>
            </w:r>
          </w:p>
        </w:tc>
        <w:tc>
          <w:tcPr>
            <w:vAlign w:val="center"/>
          </w:tcPr>
          <w:p>
            <w:r>
              <w:t>396</w:t>
            </w:r>
          </w:p>
        </w:tc>
        <w:tc>
          <w:tcPr>
            <w:vAlign w:val="center"/>
          </w:tcPr>
          <w:p>
            <w:r>
              <w:t>4823</w:t>
            </w:r>
          </w:p>
        </w:tc>
        <w:tc>
          <w:tcPr>
            <w:vAlign w:val="center"/>
          </w:tcPr>
          <w:p>
            <w:r>
              <w:t>24646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</w:tbl>
    <w:p>
      <w:pPr>
        <w:pStyle w:val="2"/>
        <w:widowControl w:val="0"/>
        <w:jc w:val="both"/>
      </w:pPr>
      <w:bookmarkStart w:id="63" w:name="_Toc18192"/>
      <w:r>
        <w:t>插座设备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起居室</w:t>
            </w:r>
          </w:p>
        </w:tc>
        <w:tc>
          <w:tcPr>
            <w:vAlign w:val="center"/>
          </w:tcPr>
          <w:p>
            <w:r>
              <w:t>37.67</w:t>
            </w:r>
          </w:p>
        </w:tc>
        <w:tc>
          <w:tcPr>
            <w:vAlign w:val="center"/>
          </w:tcPr>
          <w:p>
            <w:r>
              <w:t>396</w:t>
            </w:r>
          </w:p>
        </w:tc>
        <w:tc>
          <w:tcPr>
            <w:vAlign w:val="center"/>
          </w:tcPr>
          <w:p>
            <w:r>
              <w:t>4823</w:t>
            </w:r>
          </w:p>
        </w:tc>
        <w:tc>
          <w:tcPr>
            <w:vAlign w:val="center"/>
          </w:tcPr>
          <w:p>
            <w:r>
              <w:t>181675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8033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8033</w:t>
            </w:r>
          </w:p>
        </w:tc>
      </w:tr>
    </w:tbl>
    <w:p>
      <w:pPr>
        <w:pStyle w:val="2"/>
        <w:widowControl w:val="0"/>
        <w:jc w:val="both"/>
      </w:pPr>
      <w:bookmarkStart w:id="64" w:name="_Toc12394"/>
      <w:r>
        <w:t>排风机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3228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bookmarkStart w:id="65" w:name="_Toc27099"/>
      <w:r>
        <w:t>生活热水</w:t>
      </w:r>
      <w:bookmarkEnd w:id="65"/>
    </w:p>
    <w:p>
      <w:pPr>
        <w:widowControl w:val="0"/>
        <w:jc w:val="both"/>
      </w:pPr>
      <w:r>
        <w:t>热水温差(℃)：60, 日照辐照量(kJ/㎡.天)：16340，年运行天数：256</w:t>
      </w:r>
    </w:p>
    <w:tbl>
      <w:tblPr>
        <w:tblStyle w:val="18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住宅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9493.55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gridSpan w:val="3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18987</w:t>
            </w:r>
          </w:p>
        </w:tc>
        <w:tc>
          <w:tcPr>
            <w:vMerge w:val="restart"/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840</w:t>
            </w:r>
          </w:p>
        </w:tc>
      </w:tr>
    </w:tbl>
    <w:p/>
    <w:p>
      <w:pPr>
        <w:pStyle w:val="2"/>
        <w:widowControl w:val="0"/>
        <w:jc w:val="both"/>
      </w:pPr>
      <w:bookmarkStart w:id="66" w:name="_Toc5053"/>
      <w:r>
        <w:t>电梯</w:t>
      </w:r>
      <w:bookmarkEnd w:id="66"/>
    </w:p>
    <w:p>
      <w:pPr>
        <w:pStyle w:val="4"/>
        <w:widowControl w:val="0"/>
        <w:jc w:val="both"/>
      </w:pPr>
      <w:bookmarkStart w:id="67" w:name="_Toc12131"/>
      <w:r>
        <w:t>直梯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23907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23907</w:t>
            </w:r>
          </w:p>
        </w:tc>
      </w:tr>
    </w:tbl>
    <w:p>
      <w:pPr>
        <w:pStyle w:val="4"/>
        <w:widowControl w:val="0"/>
        <w:jc w:val="both"/>
      </w:pPr>
      <w:bookmarkStart w:id="68" w:name="_Toc31930"/>
      <w:r>
        <w:t>电梯碳排放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23907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1057</w:t>
            </w:r>
          </w:p>
        </w:tc>
      </w:tr>
    </w:tbl>
    <w:p>
      <w:pPr>
        <w:pStyle w:val="2"/>
        <w:widowControl w:val="0"/>
        <w:jc w:val="both"/>
      </w:pPr>
      <w:bookmarkStart w:id="69" w:name="_Toc12110"/>
      <w:r>
        <w:t>光伏发电</w:t>
      </w:r>
      <w:bookmarkEnd w:id="69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0.8843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bookmarkStart w:id="70" w:name="_Toc5499"/>
      <w:r>
        <w:t>风力发电</w:t>
      </w:r>
      <w:bookmarkEnd w:id="7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郊区、厂区</w:t>
            </w:r>
          </w:p>
        </w:tc>
        <w:tc>
          <w:tcPr>
            <w:vAlign w:val="center"/>
          </w:tcPr>
          <w:p>
            <w:r>
              <w:t>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142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</w:tbl>
    <w:p>
      <w:pPr>
        <w:pStyle w:val="2"/>
        <w:widowControl w:val="0"/>
        <w:jc w:val="both"/>
      </w:pPr>
      <w:bookmarkStart w:id="71" w:name="_Toc16425"/>
      <w:r>
        <w:t>计算结果</w:t>
      </w:r>
      <w:bookmarkEnd w:id="71"/>
    </w:p>
    <w:p>
      <w:pPr>
        <w:pStyle w:val="4"/>
        <w:widowControl w:val="0"/>
        <w:jc w:val="both"/>
      </w:pPr>
      <w:bookmarkStart w:id="72" w:name="_Toc25518"/>
      <w:r>
        <w:t>建材生产运输碳排放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普通硅酸盐水泥(市场平均)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C30混凝土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C50混凝土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vAlign w:val="center"/>
          </w:tcPr>
          <w:p>
            <w:r>
              <w:t>断桥铝合金窗(100%原生铝型材)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断桥铝合金窗(原生铝:再生铝=7:3)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铝木复合窗(100%原生铝型材)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铝木复合窗(原生铝:再生铝=7:3)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铝塑共挤窗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塑钢窗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平板玻璃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</w:tbl>
    <w:p>
      <w:pPr>
        <w:pStyle w:val="4"/>
        <w:widowControl w:val="0"/>
        <w:jc w:val="both"/>
      </w:pPr>
      <w:bookmarkStart w:id="73" w:name="_Toc7389"/>
      <w:r>
        <w:t>碳汇</w:t>
      </w:r>
      <w:bookmarkEnd w:id="73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vAlign w:val="center"/>
          </w:tcPr>
          <w:p>
            <w:r>
              <w:t>22.5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</w:tbl>
    <w:p>
      <w:pPr>
        <w:pStyle w:val="4"/>
        <w:widowControl w:val="0"/>
        <w:jc w:val="both"/>
      </w:pPr>
      <w:bookmarkStart w:id="74" w:name="_Toc6858"/>
      <w:r>
        <w:t>建筑运行碳排放</w:t>
      </w:r>
      <w:bookmarkEnd w:id="7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3125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704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704</w:t>
            </w:r>
            <w:bookmarkEnd w:id="5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4239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955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845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955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845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273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4665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241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779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688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1051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930</w:t>
            </w:r>
            <w:bookmarkEnd w:id="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246</w:t>
            </w:r>
            <w:bookmarkEnd w:id="36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7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1090</w:t>
            </w:r>
            <w:bookmarkEnd w:id="38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217</w:t>
            </w:r>
            <w:bookmarkEnd w:id="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1810</w:t>
            </w:r>
            <w:bookmarkEnd w:id="42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4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8033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1601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5" w:name="动力系统能耗"/>
            <w:r>
              <w:rPr>
                <w:rFonts w:hint="eastAsia"/>
                <w:lang w:val="en-US"/>
              </w:rPr>
              <w:t>238</w:t>
            </w:r>
            <w:bookmarkEnd w:id="75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6" w:name="电力CO2排放因子6"/>
            <w:r>
              <w:t>0.8843</w:t>
            </w:r>
            <w:bookmarkEnd w:id="76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7" w:name="其他能耗_电耗CO2排放"/>
            <w:r>
              <w:t>5124</w:t>
            </w:r>
            <w:bookmarkEnd w:id="7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8" w:name="动力系统能耗_电耗CO2排放平米"/>
            <w:r>
              <w:t>211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排风机能耗"/>
            <w:r>
              <w:rPr>
                <w:rFonts w:hint="eastAsia"/>
                <w:lang w:val="en-US"/>
              </w:rPr>
              <w:t>727</w:t>
            </w:r>
            <w:bookmarkEnd w:id="7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排风机能耗_电耗CO2排放平米"/>
            <w:r>
              <w:t>643</w:t>
            </w:r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热水系统能耗"/>
            <w:r>
              <w:rPr>
                <w:rFonts w:hint="eastAsia"/>
                <w:lang w:val="en-US"/>
              </w:rPr>
              <w:t>189</w:t>
            </w:r>
            <w:bookmarkEnd w:id="81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热水系统能耗_电耗CO2排放平米"/>
            <w:r>
              <w:t>167</w:t>
            </w:r>
            <w:bookmarkEnd w:id="82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其他能耗"/>
            <w:r>
              <w:rPr>
                <w:rFonts w:hint="eastAsia"/>
                <w:lang w:val="en-US"/>
              </w:rPr>
              <w:t>1155</w:t>
            </w:r>
            <w:bookmarkEnd w:id="8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其他能耗_电耗CO2排放平米"/>
            <w:r>
              <w:t>1021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热源能耗_燃料类型"/>
            <w:r>
              <w:t>无</w:t>
            </w:r>
            <w:bookmarkEnd w:id="85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热源锅炉能耗"/>
            <w:r>
              <w:rPr>
                <w:rFonts w:hint="eastAsia"/>
                <w:lang w:val="en-US"/>
              </w:rPr>
              <w:t>0</w:t>
            </w:r>
            <w:bookmarkEnd w:id="86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热源能耗_燃料CO2排放因子"/>
            <w:r>
              <w:t>0</w:t>
            </w:r>
            <w:bookmarkEnd w:id="87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热源能耗锅炉碳排放"/>
            <w:r>
              <w:t>0</w:t>
            </w:r>
            <w:bookmarkEnd w:id="88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热源能耗锅炉碳排放平米"/>
            <w:r>
              <w:t>0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太阳能能耗"/>
            <w:r>
              <w:rPr>
                <w:rFonts w:hint="eastAsia"/>
                <w:lang w:val="en-US"/>
              </w:rPr>
              <w:t>0</w:t>
            </w:r>
            <w:bookmarkEnd w:id="90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7"/>
            <w:r>
              <w:t>0.8843</w:t>
            </w:r>
            <w:bookmarkEnd w:id="9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可再生能源能耗_电耗CO2排放"/>
            <w:r>
              <w:t>6</w:t>
            </w:r>
            <w:bookmarkEnd w:id="92"/>
            <w:bookmarkStart w:id="93" w:name="_GoBack"/>
            <w:bookmarkEnd w:id="93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太阳能能耗_电耗CO2排放平米"/>
            <w:r>
              <w:t>0</w:t>
            </w:r>
            <w:bookmarkEnd w:id="9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光伏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光伏能耗_电耗CO2排放平米"/>
            <w:r>
              <w:t>0</w:t>
            </w:r>
            <w:bookmarkEnd w:id="9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风力能耗"/>
            <w:r>
              <w:rPr>
                <w:rFonts w:hint="eastAsia"/>
                <w:lang w:val="en-US"/>
              </w:rPr>
              <w:t>1</w:t>
            </w:r>
            <w:bookmarkEnd w:id="9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风力能耗_电耗CO2排放平米"/>
            <w:r>
              <w:t>1</w:t>
            </w:r>
            <w:bookmarkEnd w:id="9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能耗"/>
            <w:r>
              <w:rPr>
                <w:rFonts w:hint="eastAsia"/>
                <w:lang w:val="en-US"/>
              </w:rPr>
              <w:t>1</w:t>
            </w:r>
            <w:bookmarkEnd w:id="99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可再生能源能耗_电耗CO2排放平米"/>
            <w:r>
              <w:t>1</w:t>
            </w:r>
            <w:bookmarkEnd w:id="10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建筑总碳排放"/>
            <w:r>
              <w:t>26269</w:t>
            </w:r>
            <w:bookmarkEnd w:id="10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建筑总碳排放平米"/>
            <w:r>
              <w:t>5235</w:t>
            </w:r>
            <w:bookmarkEnd w:id="102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bookmarkStart w:id="103" w:name="_Toc9867"/>
      <w:r>
        <w:t>全生命周期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26269</w:t>
            </w:r>
          </w:p>
        </w:tc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5235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-19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26543</w:t>
            </w:r>
          </w:p>
        </w:tc>
        <w:tc>
          <w:tcPr>
            <w:vAlign w:val="center"/>
          </w:tcPr>
          <w:p>
            <w:r>
              <w:t>105</w:t>
            </w:r>
          </w:p>
        </w:tc>
        <w:tc>
          <w:tcPr>
            <w:vAlign w:val="center"/>
          </w:tcPr>
          <w:p>
            <w:r>
              <w:t>5291</w:t>
            </w:r>
          </w:p>
        </w:tc>
      </w:tr>
    </w:tbl>
    <w:p>
      <w:pPr>
        <w:widowControl w:val="0"/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4" w:name="_Toc11486"/>
      <w:r>
        <w:t>附录</w:t>
      </w:r>
      <w:bookmarkEnd w:id="104"/>
    </w:p>
    <w:p>
      <w:pPr>
        <w:pStyle w:val="4"/>
        <w:jc w:val="both"/>
      </w:pPr>
      <w:bookmarkStart w:id="105" w:name="_Toc11924"/>
      <w:r>
        <w:t>工作日/节假日人员逐时在室率(%)</w:t>
      </w:r>
      <w:bookmarkEnd w:id="10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06" w:name="_Toc30485"/>
      <w:r>
        <w:t>工作日/节假日照明开关时间表(%)</w:t>
      </w:r>
      <w:bookmarkEnd w:id="106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7" w:name="_Toc20889"/>
      <w:r>
        <w:t>工作日/节假日设备逐时使用率(%)</w:t>
      </w:r>
      <w:bookmarkEnd w:id="107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08" w:name="_Toc3875"/>
      <w:r>
        <w:t>工作日/节假日空调系统运行时间表(1:开,0:关)</w:t>
      </w:r>
      <w:bookmarkEnd w:id="108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CB51EA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6FC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12</Pages>
  <Words>3423</Words>
  <Characters>4907</Characters>
  <Lines>25</Lines>
  <Paragraphs>7</Paragraphs>
  <TotalTime>1</TotalTime>
  <ScaleCrop>false</ScaleCrop>
  <LinksUpToDate>false</LinksUpToDate>
  <CharactersWithSpaces>5030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2021-11-05T03:43:00Z</dcterms:created>
  <dc:creator>Reli </dc:creator>
  <cp:lastModifiedBy>Reli </cp:lastModifiedBy>
  <dcterms:modified xsi:type="dcterms:W3CDTF">2021-11-05T03:45:08Z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2F5659A7FCA64AE587CF64D9DEF04967</vt:lpwstr>
  </property>
  <property fmtid="{D5CDD505-2E9C-101B-9397-08002B2CF9AE}" pid="3" name="KSOProductBuildVer">
    <vt:lpwstr>2052-11.1.0.11045</vt:lpwstr>
  </property>
</Properties>
</file>