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6"/>
        <w:tblW w:w="881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1800.0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0.0210</w:t>
            </w:r>
          </w:p>
        </w:tc>
        <w:tc>
          <w:tcPr>
            <w:tcW w:w="1516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1600.0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0.0443</w:t>
            </w:r>
          </w:p>
        </w:tc>
        <w:tc>
          <w:tcPr>
            <w:tcW w:w="1516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2500.0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920.0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0.0158</w:t>
            </w:r>
          </w:p>
        </w:tc>
        <w:tc>
          <w:tcPr>
            <w:tcW w:w="1516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0.030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0.320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28.5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1647.0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0.0162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0.750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7.490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1450.0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709.4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石灰水泥砂浆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0.870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10.750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1700.0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0.0975</w:t>
            </w:r>
          </w:p>
        </w:tc>
        <w:tc>
          <w:tcPr>
            <w:tcW w:w="1516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GB50176-93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聚苯乙烯泡沫塑料（灰板）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0.033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0.280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1380.0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0.0162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专用饰面砂浆与涂料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玻璃纤维网络布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聚苯板（1）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0.330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1780.0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noWrap w:val="0"/>
            <w:vAlign w:val="center"/>
          </w:tcPr>
          <w:p>
            <w:r>
              <w:t>炉渣空心砌块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0.487</w:t>
            </w:r>
          </w:p>
        </w:tc>
        <w:tc>
          <w:tcPr>
            <w:tcW w:w="1030" w:type="dxa"/>
            <w:noWrap w:val="0"/>
            <w:vAlign w:val="center"/>
          </w:tcPr>
          <w:p>
            <w:r>
              <w:t>7.215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1400.0</w:t>
            </w:r>
          </w:p>
        </w:tc>
        <w:tc>
          <w:tcPr>
            <w:tcW w:w="1018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聚苯乙烯泡沫塑料（灰板）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专用饰面砂浆与涂料 3mm＋玻璃纤维网络布 3mm＋</w:t>
      </w:r>
      <w:r>
        <w:rPr>
          <w:color w:val="800000"/>
          <w:kern w:val="2"/>
          <w:szCs w:val="24"/>
          <w:lang w:val="en-US"/>
        </w:rPr>
        <w:t>聚苯板（1） 150mm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炉渣空心砌块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热桥梁：</w:t>
      </w:r>
      <w:r>
        <w:rPr>
          <w:color w:val="0000FF"/>
          <w:kern w:val="2"/>
          <w:sz w:val="21"/>
          <w:szCs w:val="21"/>
          <w:lang w:val="en-US"/>
        </w:rPr>
        <w:t>热桥梁构造一：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聚苯板（1）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塑料/塑钢-MD70内平开窗(6Low-E+12A+5)：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传热系数1.500W/m^2.K，自身遮阳系数0.700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 w:val="21"/>
          <w:szCs w:val="21"/>
          <w:lang w:val="en-US"/>
        </w:rPr>
        <w:t>塑料/塑钢-MD70内平开窗(6Low-E+12A+5)：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传热系数1.500W/m^2.K，自身遮阳系数0.700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塑料/塑钢-MD70内平开窗(6Low-E+12A+5)：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传热系数1.500W/m^2.K，自身遮阳系数0.700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6556.42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22650.63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noWrap w:val="0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noWrap w:val="0"/>
            <w:vAlign w:val="center"/>
          </w:tcPr>
          <w:p>
            <w:r>
              <w:t>0.29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noWrap w:val="0"/>
            <w:vAlign w:val="center"/>
          </w:tcPr>
          <w:p>
            <w:r>
              <w:t>南向</w:t>
            </w:r>
          </w:p>
        </w:tc>
        <w:tc>
          <w:tcPr>
            <w:tcW w:w="1816" w:type="dxa"/>
            <w:noWrap w:val="0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noWrap w:val="0"/>
            <w:vAlign w:val="center"/>
          </w:tcPr>
          <w:p>
            <w:r>
              <w:t>140.40</w:t>
            </w:r>
          </w:p>
        </w:tc>
        <w:tc>
          <w:tcPr>
            <w:tcW w:w="2105" w:type="dxa"/>
            <w:noWrap w:val="0"/>
            <w:vAlign w:val="center"/>
          </w:tcPr>
          <w:p>
            <w:r>
              <w:t>506.71</w:t>
            </w:r>
          </w:p>
        </w:tc>
        <w:tc>
          <w:tcPr>
            <w:tcW w:w="1652" w:type="dxa"/>
            <w:noWrap w:val="0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noWrap w:val="0"/>
            <w:vAlign w:val="center"/>
          </w:tcPr>
          <w:p>
            <w:r>
              <w:t>北向</w:t>
            </w:r>
          </w:p>
        </w:tc>
        <w:tc>
          <w:tcPr>
            <w:tcW w:w="1816" w:type="dxa"/>
            <w:noWrap w:val="0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noWrap w:val="0"/>
            <w:vAlign w:val="center"/>
          </w:tcPr>
          <w:p>
            <w:r>
              <w:t>186.06</w:t>
            </w:r>
          </w:p>
        </w:tc>
        <w:tc>
          <w:tcPr>
            <w:tcW w:w="2105" w:type="dxa"/>
            <w:noWrap w:val="0"/>
            <w:vAlign w:val="center"/>
          </w:tcPr>
          <w:p>
            <w:r>
              <w:t>914.24</w:t>
            </w:r>
          </w:p>
        </w:tc>
        <w:tc>
          <w:tcPr>
            <w:tcW w:w="1652" w:type="dxa"/>
            <w:noWrap w:val="0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noWrap w:val="0"/>
            <w:vAlign w:val="center"/>
          </w:tcPr>
          <w:p>
            <w:r>
              <w:t>东向</w:t>
            </w:r>
          </w:p>
        </w:tc>
        <w:tc>
          <w:tcPr>
            <w:tcW w:w="1816" w:type="dxa"/>
            <w:noWrap w:val="0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noWrap w:val="0"/>
            <w:vAlign w:val="center"/>
          </w:tcPr>
          <w:p>
            <w:r>
              <w:t>97.66</w:t>
            </w:r>
          </w:p>
        </w:tc>
        <w:tc>
          <w:tcPr>
            <w:tcW w:w="2105" w:type="dxa"/>
            <w:noWrap w:val="0"/>
            <w:vAlign w:val="center"/>
          </w:tcPr>
          <w:p>
            <w:r>
              <w:t>825.70</w:t>
            </w:r>
          </w:p>
        </w:tc>
        <w:tc>
          <w:tcPr>
            <w:tcW w:w="1652" w:type="dxa"/>
            <w:noWrap w:val="0"/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noWrap w:val="0"/>
            <w:vAlign w:val="center"/>
          </w:tcPr>
          <w:p>
            <w:r>
              <w:t>西向</w:t>
            </w:r>
          </w:p>
        </w:tc>
        <w:tc>
          <w:tcPr>
            <w:tcW w:w="1816" w:type="dxa"/>
            <w:noWrap w:val="0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noWrap w:val="0"/>
            <w:vAlign w:val="center"/>
          </w:tcPr>
          <w:p>
            <w:r>
              <w:t>131.66</w:t>
            </w:r>
          </w:p>
        </w:tc>
        <w:tc>
          <w:tcPr>
            <w:tcW w:w="2105" w:type="dxa"/>
            <w:noWrap w:val="0"/>
            <w:vAlign w:val="center"/>
          </w:tcPr>
          <w:p>
            <w:r>
              <w:t>854.77</w:t>
            </w:r>
          </w:p>
        </w:tc>
        <w:tc>
          <w:tcPr>
            <w:tcW w:w="1652" w:type="dxa"/>
            <w:noWrap w:val="0"/>
            <w:vAlign w:val="center"/>
          </w:tcPr>
          <w:p>
            <w:r>
              <w:t>0.15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noWrap w:val="0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r>
              <w:t>南-默认立面</w:t>
            </w:r>
            <w:r>
              <w:br w:type="textWrapping"/>
            </w:r>
            <w:r>
              <w:t>140.40</w:t>
            </w:r>
          </w:p>
        </w:tc>
        <w:tc>
          <w:tcPr>
            <w:tcW w:w="1562" w:type="dxa"/>
            <w:noWrap w:val="0"/>
            <w:vAlign w:val="center"/>
          </w:tcPr>
          <w:p>
            <w:r>
              <w:t>C1515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1.50×1.50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2.25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9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0.73×1.50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1.10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0.14×1.50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0.22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1.07×1.50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1.60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1.65×1.50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2.48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1.66×1.50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2.48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1.73×1.50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2.59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1.73×1.50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1.28×1.50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1.93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0.07×1.50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0.11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0.51×1.50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0.77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noWrap w:val="0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r>
              <w:t>北-默认立面</w:t>
            </w:r>
            <w:r>
              <w:br w:type="textWrapping"/>
            </w:r>
            <w:r>
              <w:t>186.06</w:t>
            </w:r>
          </w:p>
        </w:tc>
        <w:tc>
          <w:tcPr>
            <w:tcW w:w="1562" w:type="dxa"/>
            <w:noWrap w:val="0"/>
            <w:vAlign w:val="center"/>
          </w:tcPr>
          <w:p/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/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/>
        </w:tc>
        <w:tc>
          <w:tcPr>
            <w:tcW w:w="1386" w:type="dxa"/>
            <w:noWrap w:val="0"/>
            <w:vAlign w:val="center"/>
          </w:tcPr>
          <w:p>
            <w:r>
              <w:t>16.20×3.18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51.52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51.52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C1515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1.50×1.50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34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2.25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76.50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5.22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15.66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1.74×1.50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1.20×1.50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1.80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M0921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0.90×1.50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1.35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noWrap w:val="0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r>
              <w:t>东-默认立面</w:t>
            </w:r>
            <w:r>
              <w:br w:type="textWrapping"/>
            </w:r>
            <w:r>
              <w:t>97.66</w:t>
            </w:r>
          </w:p>
        </w:tc>
        <w:tc>
          <w:tcPr>
            <w:tcW w:w="1562" w:type="dxa"/>
            <w:noWrap w:val="0"/>
            <w:vAlign w:val="center"/>
          </w:tcPr>
          <w:p/>
        </w:tc>
        <w:tc>
          <w:tcPr>
            <w:tcW w:w="1386" w:type="dxa"/>
            <w:noWrap w:val="0"/>
            <w:vAlign w:val="center"/>
          </w:tcPr>
          <w:p>
            <w:r>
              <w:t>1.50×1.50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2.25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C0808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0.80×1.20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0.96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C0815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1.20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C1315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1.30×1.50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1.95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C1515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1.50×1.50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2.25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C1516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1.00×1.20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1.20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0.14×1.50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0.21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noWrap w:val="0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r>
              <w:t>西-默认立面</w:t>
            </w:r>
            <w:r>
              <w:br w:type="textWrapping"/>
            </w:r>
            <w:r>
              <w:t>131.66</w:t>
            </w:r>
          </w:p>
        </w:tc>
        <w:tc>
          <w:tcPr>
            <w:tcW w:w="1562" w:type="dxa"/>
            <w:noWrap w:val="0"/>
            <w:vAlign w:val="center"/>
          </w:tcPr>
          <w:p/>
        </w:tc>
        <w:tc>
          <w:tcPr>
            <w:tcW w:w="1386" w:type="dxa"/>
            <w:noWrap w:val="0"/>
            <w:vAlign w:val="center"/>
          </w:tcPr>
          <w:p>
            <w:r>
              <w:t>1.30×1.50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1.95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C1315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1.30×1.50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30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1.95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58.50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C1515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1.50×1.50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2.25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1.80×2.40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0.50×1.50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0.75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0.07×1.50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0.10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1.80×1.50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noWrap w:val="0"/>
            <w:vAlign w:val="center"/>
          </w:tcPr>
          <w:p/>
        </w:tc>
        <w:tc>
          <w:tcPr>
            <w:tcW w:w="1245" w:type="dxa"/>
            <w:vMerge w:val="continue"/>
            <w:noWrap w:val="0"/>
            <w:vAlign w:val="center"/>
          </w:tcPr>
          <w:p/>
        </w:tc>
        <w:tc>
          <w:tcPr>
            <w:tcW w:w="1562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386" w:type="dxa"/>
            <w:noWrap w:val="0"/>
            <w:vAlign w:val="center"/>
          </w:tcPr>
          <w:p>
            <w:r>
              <w:t>1.30×1.50</w:t>
            </w:r>
          </w:p>
        </w:tc>
        <w:tc>
          <w:tcPr>
            <w:tcW w:w="73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71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1.94</w:t>
            </w:r>
          </w:p>
        </w:tc>
        <w:tc>
          <w:tcPr>
            <w:tcW w:w="1262" w:type="dxa"/>
            <w:noWrap w:val="0"/>
            <w:vAlign w:val="center"/>
          </w:tcPr>
          <w:p>
            <w:r>
              <w:t>1.94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6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2001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39.60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254.01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2002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36.00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141.62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2009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18.00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248.76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2019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21.60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99.47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2022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36.00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360.41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2026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36.00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365.08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2028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19.26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236.65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2029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19.26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265.75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r>
              <w:t>2030</w:t>
            </w:r>
          </w:p>
        </w:tc>
        <w:tc>
          <w:tcPr>
            <w:tcW w:w="1811" w:type="dxa"/>
            <w:noWrap w:val="0"/>
            <w:vAlign w:val="center"/>
          </w:tcPr>
          <w:p/>
        </w:tc>
        <w:tc>
          <w:tcPr>
            <w:tcW w:w="1811" w:type="dxa"/>
            <w:noWrap w:val="0"/>
            <w:vAlign w:val="center"/>
          </w:tcPr>
          <w:p>
            <w:r>
              <w:t>18.00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34.32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shd w:val="clear" w:color="auto" w:fill="E6E6E6"/>
            <w:noWrap w:val="0"/>
            <w:vAlign w:val="center"/>
          </w:tcPr>
          <w:p>
            <w:r>
              <w:t>整栋建筑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243.72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2994.51</w:t>
            </w:r>
          </w:p>
        </w:tc>
        <w:tc>
          <w:tcPr>
            <w:tcW w:w="1811" w:type="dxa"/>
            <w:noWrap w:val="0"/>
            <w:vAlign w:val="center"/>
          </w:tcPr>
          <w:p>
            <w:r>
              <w:t>0.08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975" w:type="dxa"/>
            <w:noWrap w:val="0"/>
            <w:vAlign w:val="center"/>
          </w:tcPr>
          <w:p>
            <w:r>
              <w:t>塑料/塑钢-MD70内平开窗(6Low-E+12A+5)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66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301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2773" w:type="dxa"/>
            <w:noWrap w:val="0"/>
            <w:vAlign w:val="center"/>
          </w:tcPr>
          <w:p>
            <w:r>
              <w:t>国家建筑标准设计图集06J607-1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noWrap w:val="0"/>
            <w:vAlign w:val="center"/>
          </w:tcPr>
          <w:p>
            <w:r>
              <w:t>平均</w:t>
            </w:r>
          </w:p>
        </w:tc>
        <w:tc>
          <w:tcPr>
            <w:tcW w:w="1188" w:type="dxa"/>
            <w:noWrap w:val="0"/>
            <w:vAlign w:val="center"/>
          </w:tcPr>
          <w:p/>
        </w:tc>
        <w:tc>
          <w:tcPr>
            <w:tcW w:w="1188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301" w:type="dxa"/>
            <w:noWrap w:val="0"/>
            <w:vAlign w:val="center"/>
          </w:tcPr>
          <w:p>
            <w:r>
              <w:t>0.70</w:t>
            </w:r>
          </w:p>
        </w:tc>
        <w:tc>
          <w:tcPr>
            <w:tcW w:w="2773" w:type="dxa"/>
            <w:noWrap w:val="0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6450" w:type="dxa"/>
            <w:gridSpan w:val="4"/>
            <w:noWrap w:val="0"/>
            <w:vAlign w:val="center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6450" w:type="dxa"/>
            <w:gridSpan w:val="4"/>
            <w:noWrap w:val="0"/>
            <w:vAlign w:val="center"/>
          </w:tcPr>
          <w:p>
            <w:r>
              <w:t>K≤1.8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gridSpan w:val="2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6450" w:type="dxa"/>
            <w:gridSpan w:val="4"/>
            <w:noWrap w:val="0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聚苯乙烯泡沫塑料（灰板）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0.033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0.280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1.05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3.463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0.069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石灰水泥砂浆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0.870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10.750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3.598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K≤0.28,S≤0.3或K≤0.22,0.3&lt;S≤0.50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聚苯板（1）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150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0.330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3.571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15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0.016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炉渣空心砌块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0.487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7.215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0.411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2.963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391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4.023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4.574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哈尔滨地区实施细则附录B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聚苯板（1）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0.330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2.857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380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3.040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3.658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聚苯板（1）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0.330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2.857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380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3.040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3.658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聚苯板（1）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0.330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2.857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380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3.040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3.658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聚苯板（1）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0.042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0.330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2.857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noWrap w:val="0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380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>
            <w:r>
              <w:t>3.040</w:t>
            </w:r>
          </w:p>
        </w:tc>
        <w:tc>
          <w:tcPr>
            <w:tcW w:w="1064" w:type="dxa"/>
            <w:noWrap w:val="0"/>
            <w:vAlign w:val="center"/>
          </w:tcPr>
          <w:p>
            <w:r>
              <w:t>3.658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noWrap w:val="0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  <w:noWrap w:val="0"/>
            <w:vAlign w:val="top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114300" distR="114300">
            <wp:extent cx="5695950" cy="1590675"/>
            <wp:effectExtent l="0" t="0" r="381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noWrap w:val="0"/>
            <w:vAlign w:val="center"/>
          </w:tcPr>
          <w:p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363.17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1.000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4.57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  <w:noWrap w:val="0"/>
            <w:vAlign w:val="top"/>
          </w:tcPr>
          <w:p>
            <w:pPr>
              <w:jc w:val="center"/>
            </w:pPr>
            <w:r>
              <w:t>0.24 × 1.30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noWrap w:val="0"/>
            <w:vAlign w:val="center"/>
          </w:tcPr>
          <w:p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710.84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0.984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4.57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热桥梁构造一</w:t>
            </w:r>
          </w:p>
        </w:tc>
        <w:tc>
          <w:tcPr>
            <w:tcW w:w="1120" w:type="dxa"/>
            <w:noWrap w:val="0"/>
            <w:vAlign w:val="center"/>
          </w:tcPr>
          <w:p>
            <w:r>
              <w:t>热桥梁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11.66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0.016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0.31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3.66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合计</w:t>
            </w:r>
          </w:p>
        </w:tc>
        <w:tc>
          <w:tcPr>
            <w:tcW w:w="1120" w:type="dxa"/>
            <w:noWrap w:val="0"/>
            <w:vAlign w:val="center"/>
          </w:tcPr>
          <w:p/>
        </w:tc>
        <w:tc>
          <w:tcPr>
            <w:tcW w:w="990" w:type="dxa"/>
            <w:noWrap w:val="0"/>
            <w:vAlign w:val="center"/>
          </w:tcPr>
          <w:p>
            <w:r>
              <w:t>722.51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1.000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4.56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  <w:noWrap w:val="0"/>
            <w:vAlign w:val="top"/>
          </w:tcPr>
          <w:p>
            <w:pPr>
              <w:jc w:val="center"/>
            </w:pPr>
            <w:r>
              <w:t>0.24 × 1.30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noWrap w:val="0"/>
            <w:vAlign w:val="center"/>
          </w:tcPr>
          <w:p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688.14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1.000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4.57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  <w:noWrap w:val="0"/>
            <w:vAlign w:val="top"/>
          </w:tcPr>
          <w:p>
            <w:pPr>
              <w:jc w:val="center"/>
            </w:pPr>
            <w:r>
              <w:t>0.24 × 1.30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noWrap w:val="0"/>
            <w:vAlign w:val="center"/>
          </w:tcPr>
          <w:p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704.84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1.000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4.57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  <w:noWrap w:val="0"/>
            <w:vAlign w:val="top"/>
          </w:tcPr>
          <w:p>
            <w:pPr>
              <w:jc w:val="center"/>
            </w:pPr>
            <w:r>
              <w:t>0.24 × 1.30 = 0.31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noWrap w:val="0"/>
            <w:vAlign w:val="center"/>
          </w:tcPr>
          <w:p>
            <w:r>
              <w:t>主墙体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2466.99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0.995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4.57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热桥梁构造一</w:t>
            </w:r>
          </w:p>
        </w:tc>
        <w:tc>
          <w:tcPr>
            <w:tcW w:w="1120" w:type="dxa"/>
            <w:noWrap w:val="0"/>
            <w:vAlign w:val="center"/>
          </w:tcPr>
          <w:p>
            <w:r>
              <w:t>热桥梁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11.66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0.005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0.31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3.66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noWrap w:val="0"/>
            <w:vAlign w:val="center"/>
          </w:tcPr>
          <w:p>
            <w:r>
              <w:t>合计</w:t>
            </w:r>
          </w:p>
        </w:tc>
        <w:tc>
          <w:tcPr>
            <w:tcW w:w="1120" w:type="dxa"/>
            <w:noWrap w:val="0"/>
            <w:vAlign w:val="center"/>
          </w:tcPr>
          <w:p/>
        </w:tc>
        <w:tc>
          <w:tcPr>
            <w:tcW w:w="990" w:type="dxa"/>
            <w:noWrap w:val="0"/>
            <w:vAlign w:val="center"/>
          </w:tcPr>
          <w:p>
            <w:r>
              <w:t>2478.65</w:t>
            </w:r>
          </w:p>
        </w:tc>
        <w:tc>
          <w:tcPr>
            <w:tcW w:w="950" w:type="dxa"/>
            <w:noWrap w:val="0"/>
            <w:vAlign w:val="center"/>
          </w:tcPr>
          <w:p>
            <w:r>
              <w:t>1.000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0.24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4.57</w:t>
            </w:r>
          </w:p>
        </w:tc>
        <w:tc>
          <w:tcPr>
            <w:tcW w:w="1107" w:type="dxa"/>
            <w:noWrap w:val="0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  <w:noWrap w:val="0"/>
            <w:vAlign w:val="top"/>
          </w:tcPr>
          <w:p>
            <w:pPr>
              <w:jc w:val="center"/>
            </w:pPr>
            <w:r>
              <w:t>0.24 × 1.30 = 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  <w:noWrap w:val="0"/>
            <w:vAlign w:val="top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  <w:noWrap w:val="0"/>
            <w:vAlign w:val="top"/>
          </w:tcPr>
          <w:p>
            <w:r>
              <w:t>K≤0.34,S≤0.30或K≤0.30,0.30&lt;S≤0.50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  <w:noWrap w:val="0"/>
            <w:vAlign w:val="top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867" w:type="dxa"/>
            <w:noWrap w:val="0"/>
            <w:vAlign w:val="center"/>
          </w:tcPr>
          <w:p>
            <w:r>
              <w:t>塑料/塑钢-MD70内平开窗(6Low-E+12A+5)</w:t>
            </w:r>
          </w:p>
        </w:tc>
        <w:tc>
          <w:tcPr>
            <w:tcW w:w="826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832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956" w:type="dxa"/>
            <w:noWrap w:val="0"/>
            <w:vAlign w:val="center"/>
          </w:tcPr>
          <w:p>
            <w:r>
              <w:t>0.61</w:t>
            </w:r>
          </w:p>
        </w:tc>
        <w:tc>
          <w:tcPr>
            <w:tcW w:w="956" w:type="dxa"/>
            <w:noWrap w:val="0"/>
            <w:vAlign w:val="center"/>
          </w:tcPr>
          <w:p>
            <w:r>
              <w:t>0.800</w:t>
            </w:r>
          </w:p>
        </w:tc>
        <w:tc>
          <w:tcPr>
            <w:tcW w:w="2988" w:type="dxa"/>
            <w:noWrap w:val="0"/>
            <w:vAlign w:val="center"/>
          </w:tcPr>
          <w:p>
            <w:r>
              <w:t>国家建筑标准设计图集06J607-1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867" w:type="dxa"/>
            <w:noWrap w:val="0"/>
            <w:vAlign w:val="center"/>
          </w:tcPr>
          <w:p>
            <w:r>
              <w:t>塑料/塑钢-MD70内平开窗(6Low-E+12A+5)</w:t>
            </w:r>
          </w:p>
        </w:tc>
        <w:tc>
          <w:tcPr>
            <w:tcW w:w="826" w:type="dxa"/>
            <w:noWrap w:val="0"/>
            <w:vAlign w:val="center"/>
          </w:tcPr>
          <w:p>
            <w:r>
              <w:t>65</w:t>
            </w:r>
          </w:p>
        </w:tc>
        <w:tc>
          <w:tcPr>
            <w:tcW w:w="832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956" w:type="dxa"/>
            <w:noWrap w:val="0"/>
            <w:vAlign w:val="center"/>
          </w:tcPr>
          <w:p>
            <w:r>
              <w:t>0.61</w:t>
            </w:r>
          </w:p>
        </w:tc>
        <w:tc>
          <w:tcPr>
            <w:tcW w:w="956" w:type="dxa"/>
            <w:noWrap w:val="0"/>
            <w:vAlign w:val="center"/>
          </w:tcPr>
          <w:p>
            <w:r>
              <w:t>1.000</w:t>
            </w:r>
          </w:p>
        </w:tc>
        <w:tc>
          <w:tcPr>
            <w:tcW w:w="2988" w:type="dxa"/>
            <w:noWrap w:val="0"/>
            <w:vAlign w:val="center"/>
          </w:tcPr>
          <w:p>
            <w:r>
              <w:t>国家建筑标准设计图集06J607-1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C1515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2.250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22.500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4.320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38.880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4.320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4.320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8.100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1.097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1.097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0.216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0.216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2.481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2.481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2.483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2.483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2.589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2.589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2.599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2.599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1.926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1.926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0.108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0.108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0.770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0.770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30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31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noWrap w:val="0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r>
              <w:t>140.397</w:t>
            </w:r>
          </w:p>
        </w:tc>
        <w:tc>
          <w:tcPr>
            <w:tcW w:w="3564" w:type="dxa"/>
            <w:gridSpan w:val="3"/>
            <w:shd w:val="clear" w:color="auto" w:fill="E6E6E6"/>
            <w:noWrap w:val="0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/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2.609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2.609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/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2.609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2.609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188" w:type="dxa"/>
            <w:noWrap w:val="0"/>
            <w:vAlign w:val="center"/>
          </w:tcPr>
          <w:p/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51.516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51.516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65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C1515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34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2.250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76.500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5.219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5.219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15.660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2.609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2.609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2.609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2.609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1.800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1.800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M0921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1.350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4.050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noWrap w:val="0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r>
              <w:t>186.059</w:t>
            </w:r>
          </w:p>
        </w:tc>
        <w:tc>
          <w:tcPr>
            <w:tcW w:w="3564" w:type="dxa"/>
            <w:gridSpan w:val="3"/>
            <w:shd w:val="clear" w:color="auto" w:fill="E6E6E6"/>
            <w:noWrap w:val="0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/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2.250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4.500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C0808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0.960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1.920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C0815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1.200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4.800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C1315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1.950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29.250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C1515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2.250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22.500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C1516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1.200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4.800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8.100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0.214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0.214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noWrap w:val="0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r>
              <w:t>97.665</w:t>
            </w:r>
          </w:p>
        </w:tc>
        <w:tc>
          <w:tcPr>
            <w:tcW w:w="3564" w:type="dxa"/>
            <w:gridSpan w:val="3"/>
            <w:shd w:val="clear" w:color="auto" w:fill="E6E6E6"/>
            <w:noWrap w:val="0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6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/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1.950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11.700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C1315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30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1.950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58.500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C1515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2.250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9.000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C1716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4.317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1~2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10.800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10.800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0.753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0.753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2.699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0.098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14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2.698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2.700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noWrap w:val="0"/>
            <w:vAlign w:val="center"/>
          </w:tcPr>
          <w:p>
            <w:r>
              <w:t>16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C1815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2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1.943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1.943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18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noWrap w:val="0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r>
              <w:t>131.660</w:t>
            </w:r>
          </w:p>
        </w:tc>
        <w:tc>
          <w:tcPr>
            <w:tcW w:w="3564" w:type="dxa"/>
            <w:gridSpan w:val="3"/>
            <w:shd w:val="clear" w:color="auto" w:fill="E6E6E6"/>
            <w:noWrap w:val="0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noWrap w:val="0"/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6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r>
              <w:t>南向</w:t>
            </w:r>
          </w:p>
        </w:tc>
        <w:tc>
          <w:tcPr>
            <w:tcW w:w="1451" w:type="dxa"/>
            <w:noWrap w:val="0"/>
            <w:vAlign w:val="center"/>
          </w:tcPr>
          <w:p>
            <w:r>
              <w:t>南-默认立面</w:t>
            </w:r>
          </w:p>
        </w:tc>
        <w:tc>
          <w:tcPr>
            <w:tcW w:w="1451" w:type="dxa"/>
            <w:noWrap w:val="0"/>
            <w:vAlign w:val="center"/>
          </w:tcPr>
          <w:p>
            <w:r>
              <w:t>140.40</w:t>
            </w:r>
          </w:p>
        </w:tc>
        <w:tc>
          <w:tcPr>
            <w:tcW w:w="1564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678" w:type="dxa"/>
            <w:noWrap w:val="0"/>
            <w:vAlign w:val="center"/>
          </w:tcPr>
          <w:p>
            <w:r>
              <w:t>0.61</w:t>
            </w:r>
          </w:p>
        </w:tc>
        <w:tc>
          <w:tcPr>
            <w:tcW w:w="1508" w:type="dxa"/>
            <w:noWrap w:val="0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r>
              <w:t>北向</w:t>
            </w:r>
          </w:p>
        </w:tc>
        <w:tc>
          <w:tcPr>
            <w:tcW w:w="1451" w:type="dxa"/>
            <w:noWrap w:val="0"/>
            <w:vAlign w:val="center"/>
          </w:tcPr>
          <w:p>
            <w:r>
              <w:t>北-默认立面</w:t>
            </w:r>
          </w:p>
        </w:tc>
        <w:tc>
          <w:tcPr>
            <w:tcW w:w="1451" w:type="dxa"/>
            <w:noWrap w:val="0"/>
            <w:vAlign w:val="center"/>
          </w:tcPr>
          <w:p>
            <w:r>
              <w:t>186.06</w:t>
            </w:r>
          </w:p>
        </w:tc>
        <w:tc>
          <w:tcPr>
            <w:tcW w:w="1564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678" w:type="dxa"/>
            <w:noWrap w:val="0"/>
            <w:vAlign w:val="center"/>
          </w:tcPr>
          <w:p>
            <w:r>
              <w:t>0.61</w:t>
            </w:r>
          </w:p>
        </w:tc>
        <w:tc>
          <w:tcPr>
            <w:tcW w:w="1508" w:type="dxa"/>
            <w:noWrap w:val="0"/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r>
              <w:t>东向</w:t>
            </w:r>
          </w:p>
        </w:tc>
        <w:tc>
          <w:tcPr>
            <w:tcW w:w="1451" w:type="dxa"/>
            <w:noWrap w:val="0"/>
            <w:vAlign w:val="center"/>
          </w:tcPr>
          <w:p>
            <w:r>
              <w:t>东-默认立面</w:t>
            </w:r>
          </w:p>
        </w:tc>
        <w:tc>
          <w:tcPr>
            <w:tcW w:w="1451" w:type="dxa"/>
            <w:noWrap w:val="0"/>
            <w:vAlign w:val="center"/>
          </w:tcPr>
          <w:p>
            <w:r>
              <w:t>97.66</w:t>
            </w:r>
          </w:p>
        </w:tc>
        <w:tc>
          <w:tcPr>
            <w:tcW w:w="1564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678" w:type="dxa"/>
            <w:noWrap w:val="0"/>
            <w:vAlign w:val="center"/>
          </w:tcPr>
          <w:p>
            <w:r>
              <w:t>0.61</w:t>
            </w:r>
          </w:p>
        </w:tc>
        <w:tc>
          <w:tcPr>
            <w:tcW w:w="1508" w:type="dxa"/>
            <w:noWrap w:val="0"/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r>
              <w:t>西向</w:t>
            </w:r>
          </w:p>
        </w:tc>
        <w:tc>
          <w:tcPr>
            <w:tcW w:w="1451" w:type="dxa"/>
            <w:noWrap w:val="0"/>
            <w:vAlign w:val="center"/>
          </w:tcPr>
          <w:p>
            <w:r>
              <w:t>西-默认立面</w:t>
            </w:r>
          </w:p>
        </w:tc>
        <w:tc>
          <w:tcPr>
            <w:tcW w:w="1451" w:type="dxa"/>
            <w:noWrap w:val="0"/>
            <w:vAlign w:val="center"/>
          </w:tcPr>
          <w:p>
            <w:r>
              <w:t>131.66</w:t>
            </w:r>
          </w:p>
        </w:tc>
        <w:tc>
          <w:tcPr>
            <w:tcW w:w="1564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678" w:type="dxa"/>
            <w:noWrap w:val="0"/>
            <w:vAlign w:val="center"/>
          </w:tcPr>
          <w:p>
            <w:r>
              <w:t>0.61</w:t>
            </w:r>
          </w:p>
        </w:tc>
        <w:tc>
          <w:tcPr>
            <w:tcW w:w="1508" w:type="dxa"/>
            <w:noWrap w:val="0"/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r>
              <w:t>综合平均</w:t>
            </w:r>
          </w:p>
        </w:tc>
        <w:tc>
          <w:tcPr>
            <w:tcW w:w="1451" w:type="dxa"/>
            <w:noWrap w:val="0"/>
            <w:vAlign w:val="center"/>
          </w:tcPr>
          <w:p/>
        </w:tc>
        <w:tc>
          <w:tcPr>
            <w:tcW w:w="1451" w:type="dxa"/>
            <w:noWrap w:val="0"/>
            <w:vAlign w:val="center"/>
          </w:tcPr>
          <w:p>
            <w:r>
              <w:t>555.78</w:t>
            </w:r>
          </w:p>
        </w:tc>
        <w:tc>
          <w:tcPr>
            <w:tcW w:w="1564" w:type="dxa"/>
            <w:noWrap w:val="0"/>
            <w:vAlign w:val="center"/>
          </w:tcPr>
          <w:p>
            <w:r>
              <w:t>1.50</w:t>
            </w:r>
          </w:p>
        </w:tc>
        <w:tc>
          <w:tcPr>
            <w:tcW w:w="1678" w:type="dxa"/>
            <w:noWrap w:val="0"/>
            <w:vAlign w:val="center"/>
          </w:tcPr>
          <w:p>
            <w:r>
              <w:t>0.61</w:t>
            </w:r>
          </w:p>
        </w:tc>
        <w:tc>
          <w:tcPr>
            <w:tcW w:w="1508" w:type="dxa"/>
            <w:noWrap w:val="0"/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r>
              <w:t>标准依据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r>
              <w:t>标准要求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r>
              <w:t>外窗传热系数比《公共建筑节能设计标准》GB50189-2015表3.3.1-2的要求提升20%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noWrap w:val="0"/>
            <w:vAlign w:val="center"/>
          </w:tcPr>
          <w:p>
            <w:r>
              <w:t>结论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>
            <w:r>
              <w:t>满足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03D9"/>
    <w:rsid w:val="208A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2022-03-10T05:45:00Z</dcterms:created>
  <dc:creator>&amp; 燕儿.</dc:creator>
  <cp:lastModifiedBy>&amp; 燕儿.</cp:lastModifiedBy>
  <dcterms:modified xsi:type="dcterms:W3CDTF">2022-03-10T05:47:15Z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