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>
              <w:rPr>
                <w:rFonts w:hint="eastAsia" w:ascii="宋体" w:hAnsi="宋体"/>
                <w:sz w:val="21"/>
                <w:szCs w:val="21"/>
              </w:rPr>
              <w:t>工业博物馆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辽宁-沈阳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2021年12月21日</w:t>
            </w:r>
            <w:bookmarkEnd w:id="8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斯维尔节能设计BECS2020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20210101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T13897938950</w:t>
            </w:r>
            <w:bookmarkEnd w:id="12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right" w:leader="dot" w:pos="9026"/>
        </w:tabs>
      </w:pPr>
      <w:bookmarkStart w:id="13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_Toc25768 </w:instrText>
      </w:r>
      <w: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_Toc25768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26"/>
        </w:tabs>
      </w:pPr>
      <w:r>
        <w:fldChar w:fldCharType="begin"/>
      </w:r>
      <w:r>
        <w:instrText xml:space="preserve"> HYPERLINK \l _Toc8865 </w:instrText>
      </w:r>
      <w: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_Toc8865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_Toc26228 </w:instrText>
      </w:r>
      <w: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_Toc26228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_Toc1908 </w:instrText>
      </w:r>
      <w: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_Toc1908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26"/>
        </w:tabs>
      </w:pPr>
      <w:r>
        <w:fldChar w:fldCharType="begin"/>
      </w:r>
      <w:r>
        <w:instrText xml:space="preserve"> HYPERLINK \l _Toc28159 </w:instrText>
      </w:r>
      <w: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_Toc28159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_Toc28908 </w:instrText>
      </w:r>
      <w: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_Toc28908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  <w:bookmarkStart w:id="85" w:name="_GoBack"/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_Toc19176 </w:instrText>
      </w:r>
      <w: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屋顶构造一</w:t>
      </w:r>
      <w:r>
        <w:tab/>
      </w:r>
      <w:r>
        <w:fldChar w:fldCharType="begin"/>
      </w:r>
      <w:r>
        <w:instrText xml:space="preserve"> PAGEREF _Toc19176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bookmarkEnd w:id="85"/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_Toc16730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3.2.1 </w:t>
      </w:r>
      <w:r>
        <w:rPr>
          <w:rFonts w:hint="eastAsia"/>
        </w:rPr>
        <w:t>冷凝计算界面至围护结构内表面之间的热阻</w:t>
      </w:r>
      <w:r>
        <w:object>
          <v:shape id="_x0000_i1145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145" DrawAspect="Content" ObjectID="_1468075725" r:id="rId7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_Toc16730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_Toc2756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3.2.2 </w:t>
      </w:r>
      <w:r>
        <w:rPr>
          <w:rFonts w:hint="eastAsia"/>
        </w:rPr>
        <w:t>冷凝计算界面温度</w:t>
      </w:r>
      <w:r>
        <w:rPr>
          <w:position w:val="-6"/>
        </w:rPr>
        <w:object>
          <v:shape id="_x0000_i114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146" DrawAspect="Content" ObjectID="_1468075726" r:id="rId9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_Toc2756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_Toc14970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3.2.3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_Toc14970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_Toc4332 </w:instrText>
      </w:r>
      <w: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外墙构造一</w:t>
      </w:r>
      <w:r>
        <w:tab/>
      </w:r>
      <w:r>
        <w:fldChar w:fldCharType="begin"/>
      </w:r>
      <w:r>
        <w:instrText xml:space="preserve"> PAGEREF _Toc4332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_Toc133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3.3.1 </w:t>
      </w:r>
      <w:r>
        <w:rPr>
          <w:rFonts w:hint="eastAsia"/>
        </w:rPr>
        <w:t>冷凝计算界面至围护结构内表面之间的热阻</w:t>
      </w:r>
      <w:r>
        <w:drawing>
          <wp:inline distT="0" distB="0" distL="114300" distR="114300">
            <wp:extent cx="238125" cy="171450"/>
            <wp:effectExtent l="0" t="0" r="5715" b="12065"/>
            <wp:docPr id="1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_Toc133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_Toc11738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3.3.2 </w:t>
      </w:r>
      <w:r>
        <w:rPr>
          <w:rFonts w:hint="eastAsia"/>
        </w:rPr>
        <w:t>冷凝计算界面温度</w:t>
      </w:r>
      <w:r>
        <w:rPr>
          <w:position w:val="-6"/>
        </w:rPr>
        <w:drawing>
          <wp:inline distT="0" distB="0" distL="114300" distR="114300">
            <wp:extent cx="171450" cy="171450"/>
            <wp:effectExtent l="0" t="0" r="11430" b="12700"/>
            <wp:docPr id="2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_Toc11738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_Toc29359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3.3.3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_Toc29359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right" w:leader="dot" w:pos="9026"/>
        </w:tabs>
      </w:pPr>
      <w:r>
        <w:fldChar w:fldCharType="begin"/>
      </w:r>
      <w:r>
        <w:instrText xml:space="preserve"> HYPERLINK \l _Toc14883 </w:instrText>
      </w:r>
      <w: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阳台隔墙构造一</w:t>
      </w:r>
      <w:r>
        <w:tab/>
      </w:r>
      <w:r>
        <w:fldChar w:fldCharType="begin"/>
      </w:r>
      <w:r>
        <w:instrText xml:space="preserve"> PAGEREF _Toc14883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_Toc27807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3.4.1 </w:t>
      </w:r>
      <w:r>
        <w:rPr>
          <w:rFonts w:hint="eastAsia"/>
        </w:rPr>
        <w:t>冷凝计算界面至围护结构内表面之间的热阻</w:t>
      </w:r>
      <w:r>
        <w:drawing>
          <wp:inline distT="0" distB="0" distL="114300" distR="114300">
            <wp:extent cx="238125" cy="171450"/>
            <wp:effectExtent l="0" t="0" r="5715" b="12065"/>
            <wp:docPr id="3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_Toc27807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_Toc6803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3.4.2 </w:t>
      </w:r>
      <w:r>
        <w:rPr>
          <w:rFonts w:hint="eastAsia"/>
        </w:rPr>
        <w:t>冷凝计算界面温度</w:t>
      </w:r>
      <w:r>
        <w:rPr>
          <w:position w:val="-6"/>
        </w:rPr>
        <w:drawing>
          <wp:inline distT="0" distB="0" distL="114300" distR="114300">
            <wp:extent cx="171450" cy="171450"/>
            <wp:effectExtent l="0" t="0" r="11430" b="12700"/>
            <wp:docPr id="4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fldChar w:fldCharType="begin"/>
      </w:r>
      <w:r>
        <w:instrText xml:space="preserve"> PAGEREF _Toc6803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26"/>
        </w:tabs>
      </w:pPr>
      <w:r>
        <w:fldChar w:fldCharType="begin"/>
      </w:r>
      <w:r>
        <w:instrText xml:space="preserve"> HYPERLINK \l _Toc24745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3.4.3 </w:t>
      </w:r>
      <w:r>
        <w:rPr>
          <w:rFonts w:hint="eastAsia"/>
          <w:bCs w:val="0"/>
        </w:rPr>
        <w:t>围护结构冷凝受潮验算</w:t>
      </w:r>
      <w:r>
        <w:tab/>
      </w:r>
      <w:r>
        <w:fldChar w:fldCharType="begin"/>
      </w:r>
      <w:r>
        <w:instrText xml:space="preserve"> PAGEREF _Toc24745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26"/>
        </w:tabs>
      </w:pPr>
      <w:r>
        <w:fldChar w:fldCharType="begin"/>
      </w:r>
      <w:r>
        <w:instrText xml:space="preserve"> HYPERLINK \l _Toc32260 </w:instrText>
      </w:r>
      <w: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_Toc32260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  <w:bookmarkEnd w:id="13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4" w:name="_Toc480186122"/>
      <w:bookmarkStart w:id="15" w:name="_Toc480186060"/>
      <w:bookmarkStart w:id="16" w:name="_Toc316568035"/>
      <w:bookmarkStart w:id="17" w:name="_Toc480218444"/>
      <w:bookmarkStart w:id="18" w:name="_Toc25768"/>
      <w:r>
        <w:rPr>
          <w:rFonts w:hint="eastAsia"/>
        </w:rPr>
        <w:t>建筑概况</w:t>
      </w:r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0" w:name="工程名称"/>
            <w:r>
              <w:t>工业博物馆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1" w:name="工程地点"/>
            <w:r>
              <w:t>辽宁-沈阳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22" w:name="纬度"/>
            <w:r>
              <w:rPr>
                <w:rFonts w:hint="eastAsia"/>
              </w:rPr>
              <w:t>41.81</w:t>
            </w:r>
            <w:bookmarkEnd w:id="22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23" w:name="经度"/>
            <w:r>
              <w:rPr>
                <w:rFonts w:hint="eastAsia"/>
              </w:rPr>
              <w:t>123.43</w:t>
            </w:r>
            <w:bookmarkEnd w:id="23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4" w:name="气候分区"/>
            <w:r>
              <w:t>严寒C区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面积"/>
            <w:r>
              <w:rPr>
                <w:rFonts w:hint="eastAsia"/>
              </w:rPr>
              <w:t>4319</w:t>
            </w:r>
            <w:bookmarkEnd w:id="25"/>
            <w:r>
              <w:rPr>
                <w:rFonts w:hint="eastAsia"/>
              </w:rPr>
              <w:t>㎡    地下</w:t>
            </w:r>
            <w:bookmarkStart w:id="26" w:name="地下建筑面积"/>
            <w:r>
              <w:rPr>
                <w:rFonts w:hint="eastAsia"/>
              </w:rPr>
              <w:t>0</w:t>
            </w:r>
            <w:bookmarkEnd w:id="26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7" w:name="地上建筑层数"/>
            <w:r>
              <w:rPr>
                <w:rFonts w:hint="eastAsia"/>
              </w:rPr>
              <w:t>3</w:t>
            </w:r>
            <w:bookmarkEnd w:id="27"/>
            <w:r>
              <w:rPr>
                <w:rFonts w:hint="eastAsia"/>
              </w:rPr>
              <w:t xml:space="preserve">          地下</w:t>
            </w:r>
            <w:bookmarkStart w:id="28" w:name="地下建筑层数"/>
            <w:r>
              <w:t>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9" w:name="地上建筑高度"/>
            <w:r>
              <w:rPr>
                <w:rFonts w:hint="eastAsia"/>
              </w:rPr>
              <w:t>12.0</w:t>
            </w:r>
            <w:bookmarkEnd w:id="29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30" w:name="结构类型"/>
            <w:r>
              <w:t>框架结构</w:t>
            </w:r>
            <w:bookmarkEnd w:id="30"/>
          </w:p>
        </w:tc>
      </w:tr>
      <w:bookmarkEnd w:id="19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_Toc8865"/>
      <w:bookmarkStart w:id="36" w:name="TitleFormat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5"/>
    </w:p>
    <w:bookmarkEnd w:id="36"/>
    <w:p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《辽宁省公共建筑节能设计标准》(DB21/T 1899-2011)</w:t>
      </w:r>
      <w:bookmarkEnd w:id="37"/>
    </w:p>
    <w:p>
      <w:pPr>
        <w:spacing w:line="240" w:lineRule="atLeast"/>
      </w:pPr>
      <w:r>
        <w:rPr>
          <w:rFonts w:hint="eastAsia"/>
        </w:rPr>
        <w:t>2. 《民用建筑热工设计规范》</w:t>
      </w:r>
      <w:r>
        <w:t>GB50176</w:t>
      </w:r>
    </w:p>
    <w:p>
      <w:pPr>
        <w:spacing w:line="240" w:lineRule="atLeast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 xml:space="preserve"> 《绿色建筑评价标准》GB</w:t>
      </w:r>
      <w:r>
        <w:t>/T</w:t>
      </w:r>
      <w:r>
        <w:rPr>
          <w:rFonts w:hint="eastAsia"/>
        </w:rPr>
        <w:t>50</w:t>
      </w:r>
      <w:r>
        <w:t>378</w:t>
      </w:r>
    </w:p>
    <w:p>
      <w:pPr>
        <w:spacing w:line="240" w:lineRule="atLeast"/>
      </w:pPr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《绿色建筑评价技术细则（试行）》</w:t>
      </w:r>
    </w:p>
    <w:p>
      <w:pPr>
        <w:spacing w:line="240" w:lineRule="atLeast"/>
      </w:pPr>
      <w:r>
        <w:rPr>
          <w:rFonts w:hint="eastAsia"/>
        </w:rPr>
        <w:t>5</w:t>
      </w:r>
      <w:r>
        <w:t xml:space="preserve">.  </w:t>
      </w:r>
      <w:r>
        <w:rPr>
          <w:rFonts w:hint="eastAsia"/>
        </w:rPr>
        <w:t>施工图、设计说明、节能计算书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26228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t>依据《民用建筑热工设计规范》</w:t>
      </w:r>
      <w:r>
        <w:rPr>
          <w:rFonts w:hint="eastAsia"/>
        </w:rPr>
        <w:t>GB50176和《绿色建筑评价标准》GB</w:t>
      </w:r>
      <w:r>
        <w:t>/T</w:t>
      </w:r>
      <w:r>
        <w:rPr>
          <w:rFonts w:hint="eastAsia"/>
        </w:rPr>
        <w:t>50</w:t>
      </w:r>
      <w:r>
        <w:t>378</w:t>
      </w:r>
      <w:r>
        <w:rPr>
          <w:rFonts w:hint="eastAsia"/>
        </w:rPr>
        <w:t>的要求和规定，采暖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《民用建筑热工设计规范</w:t>
      </w:r>
      <w:r>
        <w:rPr>
          <w:rFonts w:hint="eastAsia"/>
        </w:rPr>
        <w:t>》GB50176规定</w:t>
      </w:r>
      <w:r>
        <w:t>的</w:t>
      </w:r>
      <w:r>
        <w:rPr>
          <w:rFonts w:hint="eastAsia"/>
        </w:rPr>
        <w:t>采暖期间保温材料重量湿度的允许增量。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42" w:name="_Toc480218447"/>
      <w:bookmarkStart w:id="43" w:name="_Toc480186125"/>
      <w:bookmarkStart w:id="44" w:name="_Toc479931706"/>
      <w:bookmarkStart w:id="45" w:name="_Toc480186063"/>
      <w:bookmarkStart w:id="46" w:name="_Toc1908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>
      <w:pPr>
        <w:pStyle w:val="41"/>
      </w:pPr>
      <w:r>
        <w:rPr>
          <w:rFonts w:hint="eastAsia"/>
        </w:rPr>
        <w:t>根据《民用建筑热工设计规范》GB50176-2016第</w:t>
      </w:r>
      <w:r>
        <w:t>7.1.4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25" o:spt="75" type="#_x0000_t75" style="height:45.75pt;width:14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5" DrawAspect="Content" ObjectID="_1468075727" r:id="rId11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26" o:spt="75" type="#_x0000_t75" style="height:50.25pt;width:162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6" DrawAspect="Content" ObjectID="_1468075728" r:id="rId13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7" DrawAspect="Content" ObjectID="_1468075729" r:id="rId1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8" DrawAspect="Content" ObjectID="_1468075730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0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2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5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7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20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8" DrawAspect="Content" ObjectID="_1468075732" r:id="rId2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9" DrawAspect="Content" ObjectID="_1468075733" r:id="rId25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0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1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42" DrawAspect="Content" ObjectID="_1468075736" r:id="rId31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3" DrawAspect="Content" ObjectID="_1468075737" r:id="rId3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4" DrawAspect="Content" ObjectID="_1468075738" r:id="rId35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5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6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18pt;width:10.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7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48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3" ShapeID="_x0000_i1049" DrawAspect="Content" ObjectID="_1468075743" r:id="rId4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19.5pt;width:19.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3" ShapeID="_x0000_i1050" DrawAspect="Content" ObjectID="_1468075744" r:id="rId4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28159"/>
      <w:r>
        <w:rPr>
          <w:rFonts w:hint="eastAsia"/>
        </w:rPr>
        <w:t>防潮验算</w:t>
      </w:r>
      <w:r>
        <w:t>计算过程</w:t>
      </w:r>
      <w:bookmarkEnd w:id="47"/>
      <w:bookmarkEnd w:id="48"/>
      <w:bookmarkEnd w:id="49"/>
      <w:bookmarkEnd w:id="50"/>
    </w:p>
    <w:p>
      <w:pPr>
        <w:pStyle w:val="4"/>
        <w:spacing w:line="240" w:lineRule="atLeast"/>
        <w:rPr>
          <w:kern w:val="2"/>
        </w:rPr>
      </w:pPr>
      <w:bookmarkStart w:id="51" w:name="_Toc28908"/>
      <w:r>
        <w:rPr>
          <w:rFonts w:hint="eastAsia"/>
          <w:kern w:val="2"/>
        </w:rPr>
        <w:t>计算条件</w:t>
      </w:r>
      <w:bookmarkEnd w:id="51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1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5" r:id="rId4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2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3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4" o:spt="75" type="#_x0000_t75" style="height:17.25pt;width:9.75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46" r:id="rId51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4" w:name="t_e_avg"/>
            <w:r>
              <w:rPr>
                <w:rFonts w:hint="eastAsia"/>
              </w:rPr>
              <w:t>-4.50</w:t>
            </w:r>
            <w:bookmarkEnd w:id="5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5" w:name="室外相对湿度"/>
            <w:r>
              <w:rPr>
                <w:rFonts w:hint="eastAsia"/>
              </w:rPr>
              <w:t>55.00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6" w:name="Z"/>
            <w:r>
              <w:rPr>
                <w:rFonts w:hint="eastAsia"/>
              </w:rPr>
              <w:t>150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57" w:name="气象数据参考"/>
      <w:bookmarkEnd w:id="57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58" w:name="_Toc19176"/>
      <w:bookmarkStart w:id="59" w:name="构造ID"/>
      <w:bookmarkStart w:id="60" w:name="DataTab"/>
      <w:r>
        <w:rPr>
          <w:rFonts w:hint="eastAsia"/>
          <w:kern w:val="2"/>
        </w:rPr>
        <w:t>屋顶构造一</w:t>
      </w:r>
      <w:bookmarkEnd w:id="58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1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防水层</w:t>
            </w:r>
          </w:p>
        </w:tc>
        <w:tc>
          <w:tcPr>
            <w:tcW w:w="848" w:type="dxa"/>
            <w:vAlign w:val="center"/>
          </w:tcPr>
          <w:p>
            <w:r>
              <w:t>4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1.00</w:t>
            </w:r>
          </w:p>
        </w:tc>
        <w:tc>
          <w:tcPr>
            <w:tcW w:w="1559" w:type="dxa"/>
            <w:vAlign w:val="center"/>
          </w:tcPr>
          <w:p>
            <w:r>
              <w:t>0.0100</w:t>
            </w:r>
          </w:p>
        </w:tc>
        <w:tc>
          <w:tcPr>
            <w:tcW w:w="993" w:type="dxa"/>
            <w:vAlign w:val="center"/>
          </w:tcPr>
          <w:p>
            <w:r>
              <w:t>0.024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抗裂砂浆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0.0140</w:t>
            </w:r>
          </w:p>
        </w:tc>
        <w:tc>
          <w:tcPr>
            <w:tcW w:w="993" w:type="dxa"/>
            <w:vAlign w:val="center"/>
          </w:tcPr>
          <w:p>
            <w: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胶粉聚苯颗粒保温层</w:t>
            </w:r>
          </w:p>
        </w:tc>
        <w:tc>
          <w:tcPr>
            <w:tcW w:w="848" w:type="dxa"/>
            <w:vAlign w:val="center"/>
          </w:tcPr>
          <w:p>
            <w:r>
              <w:t>315</w:t>
            </w:r>
          </w:p>
        </w:tc>
        <w:tc>
          <w:tcPr>
            <w:tcW w:w="1075" w:type="dxa"/>
            <w:vAlign w:val="center"/>
          </w:tcPr>
          <w:p>
            <w:r>
              <w:t>0.060</w:t>
            </w:r>
          </w:p>
        </w:tc>
        <w:tc>
          <w:tcPr>
            <w:tcW w:w="671" w:type="dxa"/>
            <w:vAlign w:val="center"/>
          </w:tcPr>
          <w:p>
            <w:r>
              <w:t>1.50</w:t>
            </w:r>
          </w:p>
        </w:tc>
        <w:tc>
          <w:tcPr>
            <w:tcW w:w="992" w:type="dxa"/>
            <w:vAlign w:val="center"/>
          </w:tcPr>
          <w:p>
            <w:r>
              <w:t>230.00</w:t>
            </w:r>
          </w:p>
        </w:tc>
        <w:tc>
          <w:tcPr>
            <w:tcW w:w="1559" w:type="dxa"/>
            <w:vAlign w:val="center"/>
          </w:tcPr>
          <w:p>
            <w:r>
              <w:t>0.0023</w:t>
            </w:r>
          </w:p>
        </w:tc>
        <w:tc>
          <w:tcPr>
            <w:tcW w:w="993" w:type="dxa"/>
            <w:vAlign w:val="center"/>
          </w:tcPr>
          <w:p>
            <w:r>
              <w:t>3.500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水泥珍珠岩找坡层</w:t>
            </w:r>
          </w:p>
        </w:tc>
        <w:tc>
          <w:tcPr>
            <w:tcW w:w="848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0.160</w:t>
            </w:r>
          </w:p>
        </w:tc>
        <w:tc>
          <w:tcPr>
            <w:tcW w:w="671" w:type="dxa"/>
            <w:vAlign w:val="center"/>
          </w:tcPr>
          <w:p>
            <w:r>
              <w:t>1.50</w:t>
            </w:r>
          </w:p>
        </w:tc>
        <w:tc>
          <w:tcPr>
            <w:tcW w:w="992" w:type="dxa"/>
            <w:vAlign w:val="center"/>
          </w:tcPr>
          <w:p>
            <w:r>
              <w:t>400.00</w:t>
            </w:r>
          </w:p>
        </w:tc>
        <w:tc>
          <w:tcPr>
            <w:tcW w:w="1559" w:type="dxa"/>
            <w:vAlign w:val="center"/>
          </w:tcPr>
          <w:p>
            <w:r>
              <w:t>0.0140</w:t>
            </w:r>
          </w:p>
        </w:tc>
        <w:tc>
          <w:tcPr>
            <w:tcW w:w="993" w:type="dxa"/>
            <w:vAlign w:val="center"/>
          </w:tcPr>
          <w:p>
            <w:r>
              <w:t>0.333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钢筋混凝土屋面板</w:t>
            </w:r>
          </w:p>
        </w:tc>
        <w:tc>
          <w:tcPr>
            <w:tcW w:w="848" w:type="dxa"/>
            <w:vAlign w:val="center"/>
          </w:tcPr>
          <w:p>
            <w:r>
              <w:t>100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0.0040</w:t>
            </w:r>
          </w:p>
        </w:tc>
        <w:tc>
          <w:tcPr>
            <w:tcW w:w="993" w:type="dxa"/>
            <w:vAlign w:val="center"/>
          </w:tcPr>
          <w:p>
            <w:r>
              <w:t>0.057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混合砂浆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0.0230</w:t>
            </w:r>
          </w:p>
        </w:tc>
        <w:tc>
          <w:tcPr>
            <w:tcW w:w="993" w:type="dxa"/>
            <w:vAlign w:val="center"/>
          </w:tcPr>
          <w:p>
            <w:r>
              <w:t>0.023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62" w:name="_Toc16730"/>
      <w:r>
        <w:rPr>
          <w:rFonts w:hint="eastAsia"/>
        </w:rPr>
        <w:t>冷凝计算界面至围护结构内表面之间的热阻</w:t>
      </w:r>
      <w:r>
        <w:object>
          <v:shape id="_x0000_i1055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3">
            <o:LockedField>false</o:LockedField>
          </o:OLEObject>
        </w:object>
      </w:r>
      <w:bookmarkEnd w:id="62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6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  <w:r>
        <w:rPr>
          <w:b/>
          <w:bCs/>
        </w:rPr>
        <w:t>=</w:t>
      </w:r>
      <w:bookmarkStart w:id="63" w:name="R_o_i"/>
      <w:r>
        <w:rPr>
          <w:rFonts w:hint="eastAsia"/>
        </w:rPr>
        <w:t>3.91</w:t>
      </w:r>
    </w:p>
    <w:p>
      <w:pPr>
        <w:pStyle w:val="5"/>
        <w:ind w:right="1470"/>
      </w:pPr>
      <w:bookmarkStart w:id="64" w:name="_Toc2756"/>
      <w:r>
        <w:rPr>
          <w:rFonts w:hint="eastAsia"/>
        </w:rPr>
        <w:t>冷凝计算界面温度</w:t>
      </w:r>
      <w:r>
        <w:rPr>
          <w:position w:val="-6"/>
        </w:rPr>
        <w:object>
          <v:shape id="_x0000_i1057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5">
            <o:LockedField>false</o:LockedField>
          </o:OLEObject>
        </w:object>
      </w:r>
      <w:bookmarkEnd w:id="64"/>
    </w:p>
    <w:p>
      <w:pPr>
        <w:jc w:val="center"/>
      </w:pPr>
      <w:r>
        <w:object>
          <v:shape id="_x0000_i1058" o:spt="75" type="#_x0000_t75" style="height:33pt;width:111.7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8" DrawAspect="Content" ObjectID="_1468075750" r:id="rId56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59" DrawAspect="Content" ObjectID="_1468075751" r:id="rId58">
            <o:LockedField>false</o:LockedField>
          </o:OLEObject>
        </w:object>
      </w:r>
      <w:r>
        <w:t>=</w:t>
      </w:r>
      <w:bookmarkStart w:id="65" w:name="θ_c"/>
      <w:r>
        <w:rPr>
          <w:rFonts w:hint="eastAsia"/>
        </w:rPr>
        <w:t>-4.12</w:t>
      </w:r>
    </w:p>
    <w:p>
      <w:pPr>
        <w:pStyle w:val="5"/>
        <w:ind w:right="1470"/>
      </w:pPr>
      <w:bookmarkStart w:id="66" w:name="_Toc14970"/>
      <w:r>
        <w:rPr>
          <w:rStyle w:val="32"/>
          <w:rFonts w:hint="eastAsia"/>
          <w:b/>
          <w:bCs w:val="0"/>
        </w:rPr>
        <w:t>围护结构冷凝受潮验算</w:t>
      </w:r>
      <w:bookmarkEnd w:id="66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0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1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3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4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5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7" w:name="H_o_i"/>
            <w:r>
              <w:rPr>
                <w:rFonts w:hint="eastAsia"/>
              </w:rPr>
              <w:t>168540.37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66" o:spt="75" type="#_x0000_t75" style="height:13.5pt;width:21.7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7" o:spt="75" type="#_x0000_t75" style="height:13.5pt;width:21.75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0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1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8" w:name="H_o_e"/>
            <w:r>
              <w:rPr>
                <w:rFonts w:hint="eastAsia"/>
              </w:rPr>
              <w:t>757.14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9" w:name="Pi"/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4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5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Pe"/>
            <w:r>
              <w:rPr>
                <w:rFonts w:hint="eastAsia"/>
              </w:rPr>
              <w:t>230.45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6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7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8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1" w:name="Psc"/>
            <w:r>
              <w:rPr>
                <w:rFonts w:hint="eastAsia"/>
              </w:rPr>
              <w:t>432.64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79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0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ρ"/>
            <w:r>
              <w:rPr>
                <w:rFonts w:hint="eastAsia"/>
              </w:rPr>
              <w:t>230.00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1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2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δi"/>
            <w:r>
              <w:rPr>
                <w:rFonts w:hint="eastAsia"/>
              </w:rPr>
              <w:t>0.32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3" o:spt="75" type="#_x0000_t75" style="height:43.5pt;width:142.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7" r:id="rId7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4" o:spt="75" type="#_x0000_t75" style="height:16.5pt;width:24.75pt;" o:ole="t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8" r:id="rId7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ω_l"/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5" w:name="ω"/>
            <w:r>
              <w:rPr>
                <w:rFonts w:hint="eastAsia"/>
              </w:rPr>
              <w:t>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76" w:name="_Toc4332"/>
      <w:r>
        <w:rPr>
          <w:rFonts w:hint="eastAsia"/>
          <w:kern w:val="2"/>
        </w:rPr>
        <w:t>外墙构造一</w:t>
      </w:r>
      <w:bookmarkEnd w:id="76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水泥砂浆L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0.0080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承重空心砖墙L</w:t>
            </w:r>
          </w:p>
        </w:tc>
        <w:tc>
          <w:tcPr>
            <w:tcW w:w="848" w:type="dxa"/>
            <w:vAlign w:val="center"/>
          </w:tcPr>
          <w:p>
            <w:r>
              <w:t>240</w:t>
            </w:r>
          </w:p>
        </w:tc>
        <w:tc>
          <w:tcPr>
            <w:tcW w:w="1075" w:type="dxa"/>
            <w:vAlign w:val="center"/>
          </w:tcPr>
          <w:p>
            <w:r>
              <w:t>0.580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0.0100</w:t>
            </w:r>
          </w:p>
        </w:tc>
        <w:tc>
          <w:tcPr>
            <w:tcW w:w="993" w:type="dxa"/>
            <w:vAlign w:val="center"/>
          </w:tcPr>
          <w:p>
            <w:r>
              <w:t>0.414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空气间层L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6.121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1.00</w:t>
            </w:r>
          </w:p>
        </w:tc>
        <w:tc>
          <w:tcPr>
            <w:tcW w:w="1559" w:type="dxa"/>
            <w:vAlign w:val="center"/>
          </w:tcPr>
          <w:p>
            <w:r>
              <w:t>0.0023</w:t>
            </w:r>
          </w:p>
        </w:tc>
        <w:tc>
          <w:tcPr>
            <w:tcW w:w="993" w:type="dxa"/>
            <w:vAlign w:val="center"/>
          </w:tcPr>
          <w:p>
            <w:r>
              <w:t>0.003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岩棉，玻璃棉板L2</w:t>
            </w:r>
          </w:p>
        </w:tc>
        <w:tc>
          <w:tcPr>
            <w:tcW w:w="848" w:type="dxa"/>
            <w:vAlign w:val="center"/>
          </w:tcPr>
          <w:p>
            <w:r>
              <w:t>180</w:t>
            </w:r>
          </w:p>
        </w:tc>
        <w:tc>
          <w:tcPr>
            <w:tcW w:w="1075" w:type="dxa"/>
            <w:vAlign w:val="center"/>
          </w:tcPr>
          <w:p>
            <w:r>
              <w:t>0.054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150.00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3.333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石膏板L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0.027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50.00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0.370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77" w:name="_Toc133"/>
      <w:r>
        <w:rPr>
          <w:rFonts w:hint="eastAsia"/>
        </w:rPr>
        <w:t>冷凝计算界面至围护结构内表面之间的热阻</w:t>
      </w:r>
      <w:r>
        <w:pict>
          <v:shape id="_x0000_i1085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77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6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4.12</w:t>
      </w:r>
    </w:p>
    <w:p>
      <w:pPr>
        <w:pStyle w:val="5"/>
        <w:ind w:right="1470"/>
      </w:pPr>
      <w:bookmarkStart w:id="78" w:name="_Toc11738"/>
      <w:r>
        <w:rPr>
          <w:rFonts w:hint="eastAsia"/>
        </w:rPr>
        <w:t>冷凝计算界面温度</w:t>
      </w:r>
      <w:r>
        <w:rPr>
          <w:position w:val="-6"/>
        </w:rPr>
        <w:pict>
          <v:shape id="_x0000_i1087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78"/>
    </w:p>
    <w:p>
      <w:pPr>
        <w:jc w:val="center"/>
      </w:pPr>
      <w:r>
        <w:pict>
          <v:shape id="_x0000_i1088" o:spt="75" type="#_x0000_t75" style="height:33pt;width:111.7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9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-4.18</w:t>
      </w:r>
    </w:p>
    <w:p>
      <w:pPr>
        <w:pStyle w:val="5"/>
        <w:ind w:right="1470"/>
      </w:pPr>
      <w:bookmarkStart w:id="79" w:name="_Toc29359"/>
      <w:r>
        <w:rPr>
          <w:rStyle w:val="32"/>
          <w:rFonts w:hint="eastAsia"/>
          <w:b/>
          <w:bCs w:val="0"/>
        </w:rPr>
        <w:t>围护结构冷凝受潮验算</w:t>
      </w:r>
      <w:bookmarkEnd w:id="79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0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1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3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4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5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32695.65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096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7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0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1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2500.00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4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230.45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6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7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430.61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09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1800.00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1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0.24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3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4" o:spt="75" type="#_x0000_t75" style="height:16.5pt;width:24.7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=15.00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80" w:name="_Toc14883"/>
      <w:r>
        <w:rPr>
          <w:rFonts w:hint="eastAsia"/>
          <w:kern w:val="2"/>
        </w:rPr>
        <w:t>阳台隔墙构造一</w:t>
      </w:r>
      <w:bookmarkEnd w:id="59"/>
      <w:bookmarkEnd w:id="80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  <w:bookmarkEnd w:id="61"/>
    </w:tbl>
    <w:p>
      <w:pPr>
        <w:pStyle w:val="3"/>
        <w:ind w:left="1470" w:right="1470"/>
      </w:pPr>
    </w:p>
    <w:p>
      <w:pPr>
        <w:pStyle w:val="5"/>
      </w:pPr>
      <w:bookmarkStart w:id="81" w:name="_Toc27807"/>
      <w:r>
        <w:rPr>
          <w:rFonts w:hint="eastAsia"/>
        </w:rPr>
        <w:t>冷凝计算界面至围护结构内表面之间的热阻</w:t>
      </w:r>
      <w:r>
        <w:pict>
          <v:shape id="_x0000_i1115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bookmarkEnd w:id="81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6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0.72</w:t>
      </w:r>
      <w:bookmarkEnd w:id="63"/>
    </w:p>
    <w:p>
      <w:pPr>
        <w:pStyle w:val="5"/>
        <w:ind w:right="1470"/>
      </w:pPr>
      <w:bookmarkStart w:id="82" w:name="_Toc6803"/>
      <w:r>
        <w:rPr>
          <w:rFonts w:hint="eastAsia"/>
        </w:rPr>
        <w:t>冷凝计算界面温度</w:t>
      </w:r>
      <w:r>
        <w:rPr>
          <w:position w:val="-6"/>
        </w:rPr>
        <w:pict>
          <v:shape id="_x0000_i1117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bookmarkEnd w:id="82"/>
    </w:p>
    <w:p>
      <w:pPr>
        <w:jc w:val="center"/>
      </w:pPr>
      <w:r>
        <w:pict>
          <v:shape id="_x0000_i1118" o:spt="75" type="#_x0000_t75" style="height:33pt;width:111.75pt;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9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-2.94</w:t>
      </w:r>
      <w:bookmarkEnd w:id="65"/>
    </w:p>
    <w:p>
      <w:pPr>
        <w:pStyle w:val="5"/>
        <w:ind w:right="1470"/>
      </w:pPr>
      <w:bookmarkStart w:id="83" w:name="_Toc24745"/>
      <w:r>
        <w:rPr>
          <w:rStyle w:val="32"/>
          <w:rFonts w:hint="eastAsia"/>
          <w:b/>
          <w:bCs w:val="0"/>
        </w:rPr>
        <w:t>围护结构冷凝受潮验算</w:t>
      </w:r>
      <w:bookmarkEnd w:id="83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20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1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4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5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14062.08</w:t>
            </w:r>
            <w:bookmarkEnd w:id="67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26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7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9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0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1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952.38</w:t>
            </w:r>
            <w:bookmarkEnd w:id="68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3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  <w:bookmarkEnd w:id="69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4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230.45</w:t>
            </w:r>
            <w:bookmarkEnd w:id="70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6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7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477.44</w:t>
            </w:r>
            <w:bookmarkEnd w:id="71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39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35.00</w:t>
            </w:r>
            <w:bookmarkEnd w:id="72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41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42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0.02</w:t>
            </w:r>
            <w:bookmarkEnd w:id="73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43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4" o:spt="75" type="#_x0000_t75" style="height:16.5pt;width:24.75pt;" filled="f" o:preferrelative="t" stroked="f" coordsize="21600,21600">
                  <v:path/>
                  <v:fill on="f" focussize="0,0"/>
                  <v:stroke on="f" joinstyle="miter"/>
                  <v:imagedata r:id="rId16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  <w:bookmarkEnd w:id="74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5"/>
          </w:p>
        </w:tc>
      </w:tr>
    </w:tbl>
    <w:p>
      <w:pPr>
        <w:widowControl/>
        <w:jc w:val="left"/>
      </w:pPr>
    </w:p>
    <w:bookmarkEnd w:id="60"/>
    <w:p>
      <w:pPr>
        <w:pStyle w:val="2"/>
        <w:widowControl/>
        <w:jc w:val="left"/>
      </w:pPr>
      <w:bookmarkStart w:id="84" w:name="_Toc32260"/>
      <w:r>
        <w:t>验算结论</w:t>
      </w:r>
      <w:bookmarkEnd w:id="84"/>
    </w:p>
    <w:tbl>
      <w:tblPr>
        <w:tblStyle w:val="20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112"/>
        <w:gridCol w:w="1811"/>
        <w:gridCol w:w="1811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增量限值(%)</w:t>
            </w:r>
          </w:p>
        </w:tc>
        <w:tc>
          <w:tcPr>
            <w:shd w:val="clear" w:color="auto" w:fill="DEDEDE"/>
            <w:vAlign w:val="center"/>
          </w:tcPr>
          <w:p>
            <w:r>
              <w:t>实际增量(%)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屋顶构造一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阳台隔墙</w:t>
            </w:r>
          </w:p>
        </w:tc>
        <w:tc>
          <w:tcPr>
            <w:vAlign w:val="center"/>
          </w:tcPr>
          <w:p>
            <w:r>
              <w:t>阳台隔墙构造一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4F59B7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114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qFormat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rPr>
      <w:b/>
    </w:rPr>
  </w:style>
  <w:style w:type="paragraph" w:styleId="18">
    <w:name w:val="toc 2"/>
    <w:basedOn w:val="1"/>
    <w:next w:val="1"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9" Type="http://schemas.openxmlformats.org/officeDocument/2006/relationships/fontTable" Target="fontTable.xml"/><Relationship Id="rId78" Type="http://schemas.openxmlformats.org/officeDocument/2006/relationships/customXml" Target="../customXml/item2.xml"/><Relationship Id="rId77" Type="http://schemas.openxmlformats.org/officeDocument/2006/relationships/numbering" Target="numbering.xml"/><Relationship Id="rId76" Type="http://schemas.openxmlformats.org/officeDocument/2006/relationships/customXml" Target="../customXml/item1.xml"/><Relationship Id="rId75" Type="http://schemas.openxmlformats.org/officeDocument/2006/relationships/oleObject" Target="embeddings/oleObject44.bin"/><Relationship Id="rId74" Type="http://schemas.openxmlformats.org/officeDocument/2006/relationships/oleObject" Target="embeddings/oleObject43.bin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wmf"/><Relationship Id="rId17" Type="http://schemas.openxmlformats.org/officeDocument/2006/relationships/oleObject" Target="embeddings/oleObject6.bin"/><Relationship Id="rId16" Type="http://schemas.openxmlformats.org/officeDocument/2006/relationships/image" Target="media/image7.wmf"/><Relationship Id="rId15" Type="http://schemas.openxmlformats.org/officeDocument/2006/relationships/oleObject" Target="embeddings/oleObject5.bin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LI~1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000CBD-2BB4-4C8C-B79D-CC4AFF803B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8</Pages>
  <Words>2324</Words>
  <Characters>3357</Characters>
  <Lines>27</Lines>
  <Paragraphs>7</Paragraphs>
  <TotalTime>0</TotalTime>
  <ScaleCrop>false</ScaleCrop>
  <LinksUpToDate>false</LinksUpToDate>
  <CharactersWithSpaces>3487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2021-12-21T03:18:00Z</dcterms:created>
  <dc:creator>城</dc:creator>
  <cp:lastModifiedBy>城</cp:lastModifiedBy>
  <dcterms:modified xsi:type="dcterms:W3CDTF">2021-12-21T03:19:37Z</dcterms:modified>
  <dc:title>防潮验算计算书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34DC221AD10341038A163A73FB11A852</vt:lpwstr>
  </property>
  <property fmtid="{D5CDD505-2E9C-101B-9397-08002B2CF9AE}" pid="4" name="KSOProductBuildVer">
    <vt:lpwstr>2052-11.1.0.11194</vt:lpwstr>
  </property>
</Properties>
</file>