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博物馆</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2022年3月10日</w:t>
            </w:r>
            <w:bookmarkEnd w:id="5"/>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T13897938950</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68" w:name="_GoBack"/>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_Toc9961 </w:instrText>
      </w:r>
      <w:r>
        <w:rPr>
          <w:rFonts w:ascii="宋体" w:hAnsi="宋体"/>
          <w:caps/>
        </w:rPr>
        <w:fldChar w:fldCharType="separate"/>
      </w:r>
      <w:r>
        <w:t xml:space="preserve">1 </w:t>
      </w:r>
      <w:r>
        <w:rPr>
          <w:rFonts w:hint="eastAsia"/>
        </w:rPr>
        <w:t>建筑概况</w:t>
      </w:r>
      <w:r>
        <w:tab/>
      </w:r>
      <w:r>
        <w:fldChar w:fldCharType="begin"/>
      </w:r>
      <w:r>
        <w:instrText xml:space="preserve"> PAGEREF _Toc9961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_Toc219 </w:instrText>
      </w:r>
      <w:r>
        <w:fldChar w:fldCharType="separate"/>
      </w:r>
      <w:r>
        <w:t xml:space="preserve">2 </w:t>
      </w:r>
      <w:r>
        <w:rPr>
          <w:rFonts w:hint="eastAsia"/>
        </w:rPr>
        <w:t>评价依据</w:t>
      </w:r>
      <w:r>
        <w:tab/>
      </w:r>
      <w:r>
        <w:fldChar w:fldCharType="begin"/>
      </w:r>
      <w:r>
        <w:instrText xml:space="preserve"> PAGEREF _Toc219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_Toc22312 </w:instrText>
      </w:r>
      <w:r>
        <w:fldChar w:fldCharType="separate"/>
      </w:r>
      <w:r>
        <w:t xml:space="preserve">3 </w:t>
      </w:r>
      <w:r>
        <w:rPr>
          <w:rFonts w:hint="eastAsia"/>
        </w:rPr>
        <w:t>标准</w:t>
      </w:r>
      <w:r>
        <w:t>要求</w:t>
      </w:r>
      <w:r>
        <w:tab/>
      </w:r>
      <w:r>
        <w:fldChar w:fldCharType="begin"/>
      </w:r>
      <w:r>
        <w:instrText xml:space="preserve"> PAGEREF _Toc22312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_Toc25669 </w:instrText>
      </w:r>
      <w:r>
        <w:fldChar w:fldCharType="separate"/>
      </w:r>
      <w:r>
        <w:rPr>
          <w:kern w:val="2"/>
        </w:rPr>
        <w:t xml:space="preserve">4 </w:t>
      </w:r>
      <w:r>
        <w:rPr>
          <w:rFonts w:hint="eastAsia"/>
          <w:kern w:val="2"/>
        </w:rPr>
        <w:t>计算原理</w:t>
      </w:r>
      <w:r>
        <w:tab/>
      </w:r>
      <w:r>
        <w:fldChar w:fldCharType="begin"/>
      </w:r>
      <w:r>
        <w:instrText xml:space="preserve"> PAGEREF _Toc25669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_Toc6036 </w:instrText>
      </w:r>
      <w:r>
        <w:fldChar w:fldCharType="separate"/>
      </w:r>
      <w:r>
        <w:t xml:space="preserve">4.1 </w:t>
      </w:r>
      <w:r>
        <w:rPr>
          <w:rFonts w:hint="eastAsia"/>
        </w:rPr>
        <w:t>最不利</w:t>
      </w:r>
      <w:r>
        <w:t>房间确定</w:t>
      </w:r>
      <w:r>
        <w:tab/>
      </w:r>
      <w:r>
        <w:fldChar w:fldCharType="begin"/>
      </w:r>
      <w:r>
        <w:instrText xml:space="preserve"> PAGEREF _Toc6036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_Toc3491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_Toc3491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_Toc23478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_Toc23478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_Toc43 </w:instrText>
      </w:r>
      <w:r>
        <w:fldChar w:fldCharType="separate"/>
      </w:r>
      <w:r>
        <w:t xml:space="preserve">5.1 </w:t>
      </w:r>
      <w:r>
        <w:rPr>
          <w:rFonts w:hint="eastAsia"/>
        </w:rPr>
        <w:t>室外</w:t>
      </w:r>
      <w:r>
        <w:t>边界噪声</w:t>
      </w:r>
      <w:r>
        <w:tab/>
      </w:r>
      <w:r>
        <w:fldChar w:fldCharType="begin"/>
      </w:r>
      <w:r>
        <w:instrText xml:space="preserve"> PAGEREF _Toc43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_Toc18549 </w:instrText>
      </w:r>
      <w:r>
        <w:fldChar w:fldCharType="separate"/>
      </w:r>
      <w:r>
        <w:t>5.2 构件空气声隔声</w:t>
      </w:r>
      <w:r>
        <w:tab/>
      </w:r>
      <w:r>
        <w:fldChar w:fldCharType="begin"/>
      </w:r>
      <w:r>
        <w:instrText xml:space="preserve"> PAGEREF _Toc18549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_Toc27015 </w:instrText>
      </w:r>
      <w:r>
        <w:fldChar w:fldCharType="separate"/>
      </w:r>
      <w:r>
        <w:t xml:space="preserve">5.3 </w:t>
      </w:r>
      <w:r>
        <w:rPr>
          <w:rFonts w:hint="eastAsia"/>
        </w:rPr>
        <w:t>房间</w:t>
      </w:r>
      <w:r>
        <w:t>总吸声量计算</w:t>
      </w:r>
      <w:r>
        <w:tab/>
      </w:r>
      <w:r>
        <w:fldChar w:fldCharType="begin"/>
      </w:r>
      <w:r>
        <w:instrText xml:space="preserve"> PAGEREF _Toc27015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_Toc1964 </w:instrText>
      </w:r>
      <w:r>
        <w:fldChar w:fldCharType="separate"/>
      </w:r>
      <w:r>
        <w:t xml:space="preserve">5.4 </w:t>
      </w:r>
      <w:r>
        <w:rPr>
          <w:rFonts w:hint="eastAsia"/>
        </w:rPr>
        <w:t>组合墙</w:t>
      </w:r>
      <w:r>
        <w:t>空气声隔声量计算</w:t>
      </w:r>
      <w:r>
        <w:tab/>
      </w:r>
      <w:r>
        <w:fldChar w:fldCharType="begin"/>
      </w:r>
      <w:r>
        <w:instrText xml:space="preserve"> PAGEREF _Toc1964 \h </w:instrText>
      </w:r>
      <w:r>
        <w:fldChar w:fldCharType="separate"/>
      </w:r>
      <w:r>
        <w:t>13</w:t>
      </w:r>
      <w:r>
        <w:fldChar w:fldCharType="end"/>
      </w:r>
      <w:r>
        <w:fldChar w:fldCharType="end"/>
      </w:r>
    </w:p>
    <w:p>
      <w:pPr>
        <w:pStyle w:val="14"/>
        <w:tabs>
          <w:tab w:val="right" w:leader="dot" w:pos="9070"/>
          <w:tab w:val="clear" w:pos="900"/>
          <w:tab w:val="clear" w:pos="9360"/>
        </w:tabs>
      </w:pPr>
      <w:r>
        <w:fldChar w:fldCharType="begin"/>
      </w:r>
      <w:r>
        <w:instrText xml:space="preserve"> HYPERLINK \l _Toc7070 </w:instrText>
      </w:r>
      <w:r>
        <w:fldChar w:fldCharType="separate"/>
      </w:r>
      <w:r>
        <w:t xml:space="preserve">5.4.1 </w:t>
      </w:r>
      <w:r>
        <w:rPr>
          <w:rFonts w:hint="eastAsia"/>
        </w:rPr>
        <w:t>组合墙</w:t>
      </w:r>
      <w:r>
        <w:t>有效隔声量</w:t>
      </w:r>
      <w:r>
        <w:tab/>
      </w:r>
      <w:r>
        <w:fldChar w:fldCharType="begin"/>
      </w:r>
      <w:r>
        <w:instrText xml:space="preserve"> PAGEREF _Toc7070 \h </w:instrText>
      </w:r>
      <w:r>
        <w:fldChar w:fldCharType="separate"/>
      </w:r>
      <w:r>
        <w:t>13</w:t>
      </w:r>
      <w:r>
        <w:fldChar w:fldCharType="end"/>
      </w:r>
      <w:r>
        <w:fldChar w:fldCharType="end"/>
      </w:r>
    </w:p>
    <w:p>
      <w:pPr>
        <w:pStyle w:val="14"/>
        <w:tabs>
          <w:tab w:val="right" w:leader="dot" w:pos="9070"/>
          <w:tab w:val="clear" w:pos="900"/>
          <w:tab w:val="clear" w:pos="9360"/>
        </w:tabs>
      </w:pPr>
      <w:r>
        <w:fldChar w:fldCharType="begin"/>
      </w:r>
      <w:r>
        <w:instrText xml:space="preserve"> HYPERLINK \l _Toc32081 </w:instrText>
      </w:r>
      <w:r>
        <w:fldChar w:fldCharType="separate"/>
      </w:r>
      <w:r>
        <w:t xml:space="preserve">5.4.2 </w:t>
      </w:r>
      <w:r>
        <w:rPr>
          <w:rFonts w:hint="eastAsia"/>
        </w:rPr>
        <w:t>组合墙</w:t>
      </w:r>
      <w:r>
        <w:t>隔声单值评价量、频谱修正量</w:t>
      </w:r>
      <w:r>
        <w:tab/>
      </w:r>
      <w:r>
        <w:fldChar w:fldCharType="begin"/>
      </w:r>
      <w:r>
        <w:instrText xml:space="preserve"> PAGEREF _Toc32081 \h </w:instrText>
      </w:r>
      <w:r>
        <w:fldChar w:fldCharType="separate"/>
      </w:r>
      <w:r>
        <w:t>14</w:t>
      </w:r>
      <w:r>
        <w:fldChar w:fldCharType="end"/>
      </w:r>
      <w:r>
        <w:fldChar w:fldCharType="end"/>
      </w:r>
    </w:p>
    <w:p>
      <w:pPr>
        <w:pStyle w:val="14"/>
        <w:tabs>
          <w:tab w:val="right" w:leader="dot" w:pos="9070"/>
          <w:tab w:val="clear" w:pos="900"/>
          <w:tab w:val="clear" w:pos="9360"/>
        </w:tabs>
      </w:pPr>
      <w:r>
        <w:fldChar w:fldCharType="begin"/>
      </w:r>
      <w:r>
        <w:instrText xml:space="preserve"> HYPERLINK \l _Toc1422 </w:instrText>
      </w:r>
      <w:r>
        <w:fldChar w:fldCharType="separate"/>
      </w:r>
      <w:r>
        <w:t xml:space="preserve">5.4.3 </w:t>
      </w:r>
      <w:r>
        <w:rPr>
          <w:rFonts w:hint="eastAsia"/>
        </w:rPr>
        <w:t>缝隙对组合墙隔声量的影响</w:t>
      </w:r>
      <w:r>
        <w:tab/>
      </w:r>
      <w:r>
        <w:fldChar w:fldCharType="begin"/>
      </w:r>
      <w:r>
        <w:instrText xml:space="preserve"> PAGEREF _Toc1422 \h </w:instrText>
      </w:r>
      <w:r>
        <w:fldChar w:fldCharType="separate"/>
      </w:r>
      <w:r>
        <w:t>15</w:t>
      </w:r>
      <w:r>
        <w:fldChar w:fldCharType="end"/>
      </w:r>
      <w:r>
        <w:fldChar w:fldCharType="end"/>
      </w:r>
    </w:p>
    <w:p>
      <w:pPr>
        <w:pStyle w:val="14"/>
        <w:tabs>
          <w:tab w:val="right" w:leader="dot" w:pos="9070"/>
          <w:tab w:val="clear" w:pos="900"/>
          <w:tab w:val="clear" w:pos="9360"/>
        </w:tabs>
      </w:pPr>
      <w:r>
        <w:fldChar w:fldCharType="begin"/>
      </w:r>
      <w:r>
        <w:instrText xml:space="preserve"> HYPERLINK \l _Toc4870 </w:instrText>
      </w:r>
      <w:r>
        <w:fldChar w:fldCharType="separate"/>
      </w:r>
      <w:r>
        <w:t xml:space="preserve">5.4.4 </w:t>
      </w:r>
      <w:r>
        <w:rPr>
          <w:rFonts w:hint="eastAsia"/>
        </w:rPr>
        <w:t>组合墙隔声量计算过程</w:t>
      </w:r>
      <w:r>
        <w:tab/>
      </w:r>
      <w:r>
        <w:fldChar w:fldCharType="begin"/>
      </w:r>
      <w:r>
        <w:instrText xml:space="preserve"> PAGEREF _Toc4870 \h </w:instrText>
      </w:r>
      <w:r>
        <w:fldChar w:fldCharType="separate"/>
      </w:r>
      <w:r>
        <w:t>15</w:t>
      </w:r>
      <w:r>
        <w:fldChar w:fldCharType="end"/>
      </w:r>
      <w:r>
        <w:fldChar w:fldCharType="end"/>
      </w:r>
    </w:p>
    <w:p>
      <w:pPr>
        <w:pStyle w:val="19"/>
        <w:tabs>
          <w:tab w:val="right" w:leader="dot" w:pos="9070"/>
          <w:tab w:val="clear" w:pos="540"/>
          <w:tab w:val="clear" w:pos="9360"/>
        </w:tabs>
      </w:pPr>
      <w:r>
        <w:fldChar w:fldCharType="begin"/>
      </w:r>
      <w:r>
        <w:instrText xml:space="preserve"> HYPERLINK \l _Toc11652 </w:instrText>
      </w:r>
      <w:r>
        <w:fldChar w:fldCharType="separate"/>
      </w:r>
      <w:r>
        <w:t xml:space="preserve">5.5 </w:t>
      </w:r>
      <w:r>
        <w:rPr>
          <w:rFonts w:hint="eastAsia"/>
        </w:rPr>
        <w:t>室外环境噪声通过组合墙传到室内的噪声级计算</w:t>
      </w:r>
      <w:r>
        <w:tab/>
      </w:r>
      <w:r>
        <w:fldChar w:fldCharType="begin"/>
      </w:r>
      <w:r>
        <w:instrText xml:space="preserve"> PAGEREF _Toc11652 \h </w:instrText>
      </w:r>
      <w:r>
        <w:fldChar w:fldCharType="separate"/>
      </w:r>
      <w:r>
        <w:t>22</w:t>
      </w:r>
      <w:r>
        <w:fldChar w:fldCharType="end"/>
      </w:r>
      <w:r>
        <w:fldChar w:fldCharType="end"/>
      </w:r>
    </w:p>
    <w:p>
      <w:pPr>
        <w:pStyle w:val="19"/>
        <w:tabs>
          <w:tab w:val="right" w:leader="dot" w:pos="9070"/>
          <w:tab w:val="clear" w:pos="540"/>
          <w:tab w:val="clear" w:pos="9360"/>
        </w:tabs>
      </w:pPr>
      <w:r>
        <w:fldChar w:fldCharType="begin"/>
      </w:r>
      <w:r>
        <w:instrText xml:space="preserve"> HYPERLINK \l _Toc13580 </w:instrText>
      </w:r>
      <w:r>
        <w:fldChar w:fldCharType="separate"/>
      </w:r>
      <w:r>
        <w:t xml:space="preserve">5.6 </w:t>
      </w:r>
      <w:r>
        <w:rPr>
          <w:rFonts w:hint="eastAsia"/>
        </w:rPr>
        <w:t>室内声源的影响</w:t>
      </w:r>
      <w:r>
        <w:tab/>
      </w:r>
      <w:r>
        <w:fldChar w:fldCharType="begin"/>
      </w:r>
      <w:r>
        <w:instrText xml:space="preserve"> PAGEREF _Toc13580 \h </w:instrText>
      </w:r>
      <w:r>
        <w:fldChar w:fldCharType="separate"/>
      </w:r>
      <w:r>
        <w:t>23</w:t>
      </w:r>
      <w:r>
        <w:fldChar w:fldCharType="end"/>
      </w:r>
      <w:r>
        <w:fldChar w:fldCharType="end"/>
      </w:r>
    </w:p>
    <w:p>
      <w:pPr>
        <w:pStyle w:val="19"/>
        <w:tabs>
          <w:tab w:val="right" w:leader="dot" w:pos="9070"/>
          <w:tab w:val="clear" w:pos="540"/>
          <w:tab w:val="clear" w:pos="9360"/>
        </w:tabs>
      </w:pPr>
      <w:r>
        <w:fldChar w:fldCharType="begin"/>
      </w:r>
      <w:r>
        <w:instrText xml:space="preserve"> HYPERLINK \l _Toc31322 </w:instrText>
      </w:r>
      <w:r>
        <w:fldChar w:fldCharType="separate"/>
      </w:r>
      <w:r>
        <w:t xml:space="preserve">5.7 </w:t>
      </w:r>
      <w:r>
        <w:rPr>
          <w:rFonts w:hint="eastAsia"/>
        </w:rPr>
        <w:t>室内噪声级计算</w:t>
      </w:r>
      <w:r>
        <w:tab/>
      </w:r>
      <w:r>
        <w:fldChar w:fldCharType="begin"/>
      </w:r>
      <w:r>
        <w:instrText xml:space="preserve"> PAGEREF _Toc31322 \h </w:instrText>
      </w:r>
      <w:r>
        <w:fldChar w:fldCharType="separate"/>
      </w:r>
      <w:r>
        <w:t>23</w:t>
      </w:r>
      <w:r>
        <w:fldChar w:fldCharType="end"/>
      </w:r>
      <w:r>
        <w:fldChar w:fldCharType="end"/>
      </w:r>
    </w:p>
    <w:p>
      <w:pPr>
        <w:pStyle w:val="18"/>
        <w:tabs>
          <w:tab w:val="right" w:leader="dot" w:pos="9070"/>
          <w:tab w:val="clear" w:pos="180"/>
          <w:tab w:val="clear" w:pos="9360"/>
        </w:tabs>
      </w:pPr>
      <w:r>
        <w:fldChar w:fldCharType="begin"/>
      </w:r>
      <w:r>
        <w:instrText xml:space="preserve"> HYPERLINK \l _Toc13295 </w:instrText>
      </w:r>
      <w:r>
        <w:fldChar w:fldCharType="separate"/>
      </w:r>
      <w:r>
        <w:rPr>
          <w:kern w:val="2"/>
        </w:rPr>
        <w:t xml:space="preserve">6 </w:t>
      </w:r>
      <w:r>
        <w:rPr>
          <w:rFonts w:hint="eastAsia"/>
          <w:kern w:val="2"/>
        </w:rPr>
        <w:t>结论</w:t>
      </w:r>
      <w:r>
        <w:tab/>
      </w:r>
      <w:r>
        <w:fldChar w:fldCharType="begin"/>
      </w:r>
      <w:r>
        <w:instrText xml:space="preserve"> PAGEREF _Toc13295 \h </w:instrText>
      </w:r>
      <w:r>
        <w:fldChar w:fldCharType="separate"/>
      </w:r>
      <w:r>
        <w:t>23</w:t>
      </w:r>
      <w:r>
        <w:fldChar w:fldCharType="end"/>
      </w:r>
      <w:r>
        <w:fldChar w:fldCharType="end"/>
      </w:r>
    </w:p>
    <w:p>
      <w:pPr>
        <w:pStyle w:val="18"/>
        <w:tabs>
          <w:tab w:val="right" w:leader="dot" w:pos="9070"/>
          <w:tab w:val="clear" w:pos="180"/>
          <w:tab w:val="clear" w:pos="9360"/>
        </w:tabs>
      </w:pPr>
      <w:r>
        <w:fldChar w:fldCharType="begin"/>
      </w:r>
      <w:r>
        <w:instrText xml:space="preserve"> HYPERLINK \l _Toc21283 </w:instrText>
      </w:r>
      <w:r>
        <w:fldChar w:fldCharType="separate"/>
      </w:r>
      <w:r>
        <w:rPr>
          <w:rFonts w:ascii="宋体" w:hAnsi="宋体" w:eastAsia="宋体"/>
          <w:szCs w:val="21"/>
        </w:rPr>
        <w:t>7 附录:建筑室内噪声</w:t>
      </w:r>
      <w:r>
        <w:tab/>
      </w:r>
      <w:r>
        <w:fldChar w:fldCharType="begin"/>
      </w:r>
      <w:r>
        <w:instrText xml:space="preserve"> PAGEREF _Toc21283 \h </w:instrText>
      </w:r>
      <w:r>
        <w:fldChar w:fldCharType="separate"/>
      </w:r>
      <w:r>
        <w:t>25</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68"/>
      <w:bookmarkEnd w:id="10"/>
    </w:p>
    <w:p>
      <w:pPr>
        <w:pStyle w:val="2"/>
      </w:pPr>
      <w:bookmarkStart w:id="11" w:name="_Toc9961"/>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博物馆</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3296</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12.0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21" w:name="_Toc219"/>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bookmarkStart w:id="23" w:name="_Toc22312"/>
      <w:r>
        <w:rPr>
          <w:rFonts w:hint="eastAsia"/>
        </w:rPr>
        <w:t>标准</w:t>
      </w:r>
      <w:r>
        <w:t>要求</w:t>
      </w:r>
      <w:bookmarkEnd w:id="23"/>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25669"/>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6036"/>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3491"/>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23478"/>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3003房间,房间类型[会展中心]</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6915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
                    <a:stretch>
                      <a:fillRect/>
                    </a:stretch>
                  </pic:blipFill>
                  <pic:spPr>
                    <a:xfrm>
                      <a:off x="0" y="0"/>
                      <a:ext cx="5667375" cy="69151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43"/>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48</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18549"/>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水泥砂浆L</w:t>
            </w:r>
          </w:p>
        </w:tc>
        <w:tc>
          <w:tcPr>
            <w:vAlign w:val="center"/>
          </w:tcPr>
          <w:p>
            <w:r>
              <w:t>20</w:t>
            </w:r>
          </w:p>
        </w:tc>
        <w:tc>
          <w:tcPr>
            <w:vAlign w:val="center"/>
          </w:tcPr>
          <w:p>
            <w:r>
              <w:t>1800</w:t>
            </w:r>
          </w:p>
        </w:tc>
        <w:tc>
          <w:tcPr>
            <w:vAlign w:val="center"/>
          </w:tcPr>
          <w:p>
            <w:r>
              <w:t>36</w:t>
            </w:r>
          </w:p>
        </w:tc>
        <w:tc>
          <w:tcPr>
            <w:vMerge w:val="restart"/>
            <w:vAlign w:val="center"/>
          </w:tcPr>
          <w:p>
            <w:r>
              <w:t>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承重空心砖墙L</w:t>
            </w:r>
          </w:p>
        </w:tc>
        <w:tc>
          <w:tcPr>
            <w:vAlign w:val="center"/>
          </w:tcPr>
          <w:p>
            <w:r>
              <w:t>240</w:t>
            </w:r>
          </w:p>
        </w:tc>
        <w:tc>
          <w:tcPr>
            <w:vAlign w:val="center"/>
          </w:tcPr>
          <w:p>
            <w:r>
              <w:t>1800</w:t>
            </w:r>
          </w:p>
        </w:tc>
        <w:tc>
          <w:tcPr>
            <w:vAlign w:val="center"/>
          </w:tcPr>
          <w:p>
            <w:r>
              <w:t>432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空气间层L</w:t>
            </w:r>
          </w:p>
        </w:tc>
        <w:tc>
          <w:tcPr>
            <w:vAlign w:val="center"/>
          </w:tcPr>
          <w:p>
            <w:r>
              <w:t>20</w:t>
            </w:r>
          </w:p>
        </w:tc>
        <w:tc>
          <w:tcPr>
            <w:vAlign w:val="center"/>
          </w:tcPr>
          <w:p>
            <w:r>
              <w:t>1</w:t>
            </w:r>
          </w:p>
        </w:tc>
        <w:tc>
          <w:tcPr>
            <w:vAlign w:val="center"/>
          </w:tcPr>
          <w:p>
            <w:r>
              <w:t>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岩棉，玻璃棉板L2</w:t>
            </w:r>
          </w:p>
        </w:tc>
        <w:tc>
          <w:tcPr>
            <w:vAlign w:val="center"/>
          </w:tcPr>
          <w:p>
            <w:r>
              <w:t>180</w:t>
            </w:r>
          </w:p>
        </w:tc>
        <w:tc>
          <w:tcPr>
            <w:vAlign w:val="center"/>
          </w:tcPr>
          <w:p>
            <w:r>
              <w:t>150</w:t>
            </w:r>
          </w:p>
        </w:tc>
        <w:tc>
          <w:tcPr>
            <w:vAlign w:val="center"/>
          </w:tcPr>
          <w:p>
            <w:r>
              <w:t>27</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石膏板L</w:t>
            </w:r>
          </w:p>
        </w:tc>
        <w:tc>
          <w:tcPr>
            <w:vAlign w:val="center"/>
          </w:tcPr>
          <w:p>
            <w:r>
              <w:t>10</w:t>
            </w:r>
          </w:p>
        </w:tc>
        <w:tc>
          <w:tcPr>
            <w:vAlign w:val="center"/>
          </w:tcPr>
          <w:p>
            <w:r>
              <w:t>50</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水泥砂浆L</w:t>
            </w:r>
          </w:p>
        </w:tc>
        <w:tc>
          <w:tcPr>
            <w:vAlign w:val="center"/>
          </w:tcPr>
          <w:p>
            <w:r>
              <w:t>20</w:t>
            </w:r>
          </w:p>
        </w:tc>
        <w:tc>
          <w:tcPr>
            <w:vAlign w:val="center"/>
          </w:tcPr>
          <w:p>
            <w:r>
              <w:t>1800</w:t>
            </w:r>
          </w:p>
        </w:tc>
        <w:tc>
          <w:tcPr>
            <w:vAlign w:val="center"/>
          </w:tcPr>
          <w:p>
            <w:r>
              <w:t>36</w:t>
            </w:r>
          </w:p>
        </w:tc>
        <w:tc>
          <w:tcPr>
            <w:vMerge w:val="restart"/>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承重空心砖墙L</w:t>
            </w:r>
          </w:p>
        </w:tc>
        <w:tc>
          <w:tcPr>
            <w:vAlign w:val="center"/>
          </w:tcPr>
          <w:p>
            <w:r>
              <w:t>240</w:t>
            </w:r>
          </w:p>
        </w:tc>
        <w:tc>
          <w:tcPr>
            <w:vAlign w:val="center"/>
          </w:tcPr>
          <w:p>
            <w:r>
              <w:t>1800</w:t>
            </w:r>
          </w:p>
        </w:tc>
        <w:tc>
          <w:tcPr>
            <w:vAlign w:val="center"/>
          </w:tcPr>
          <w:p>
            <w:r>
              <w:t>432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空气间层L</w:t>
            </w:r>
          </w:p>
        </w:tc>
        <w:tc>
          <w:tcPr>
            <w:vAlign w:val="center"/>
          </w:tcPr>
          <w:p>
            <w:r>
              <w:t>20</w:t>
            </w:r>
          </w:p>
        </w:tc>
        <w:tc>
          <w:tcPr>
            <w:vAlign w:val="center"/>
          </w:tcPr>
          <w:p>
            <w:r>
              <w:t>1</w:t>
            </w:r>
          </w:p>
        </w:tc>
        <w:tc>
          <w:tcPr>
            <w:vAlign w:val="center"/>
          </w:tcPr>
          <w:p>
            <w:r>
              <w:t>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坚壳珍珠岩L</w:t>
            </w:r>
          </w:p>
        </w:tc>
        <w:tc>
          <w:tcPr>
            <w:vAlign w:val="center"/>
          </w:tcPr>
          <w:p>
            <w:r>
              <w:t>60</w:t>
            </w:r>
          </w:p>
        </w:tc>
        <w:tc>
          <w:tcPr>
            <w:vAlign w:val="center"/>
          </w:tcPr>
          <w:p>
            <w:r>
              <w:t>300</w:t>
            </w:r>
          </w:p>
        </w:tc>
        <w:tc>
          <w:tcPr>
            <w:vAlign w:val="center"/>
          </w:tcPr>
          <w:p>
            <w:r>
              <w:t>18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白灰砂浆L</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水泥砂浆L</w:t>
            </w:r>
          </w:p>
        </w:tc>
        <w:tc>
          <w:tcPr>
            <w:vAlign w:val="center"/>
          </w:tcPr>
          <w:p>
            <w:r>
              <w:t>20</w:t>
            </w:r>
          </w:p>
        </w:tc>
        <w:tc>
          <w:tcPr>
            <w:vAlign w:val="center"/>
          </w:tcPr>
          <w:p>
            <w:r>
              <w:t>1800</w:t>
            </w:r>
          </w:p>
        </w:tc>
        <w:tc>
          <w:tcPr>
            <w:vAlign w:val="center"/>
          </w:tcPr>
          <w:p>
            <w:r>
              <w:t>36</w:t>
            </w:r>
          </w:p>
        </w:tc>
        <w:tc>
          <w:tcPr>
            <w:vMerge w:val="restart"/>
            <w:vAlign w:val="center"/>
          </w:tcPr>
          <w:p>
            <w:r>
              <w:t>146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贴坚壳珍珠岩板L</w:t>
            </w:r>
          </w:p>
        </w:tc>
        <w:tc>
          <w:tcPr>
            <w:vAlign w:val="center"/>
          </w:tcPr>
          <w:p>
            <w:r>
              <w:t>60</w:t>
            </w:r>
          </w:p>
        </w:tc>
        <w:tc>
          <w:tcPr>
            <w:vAlign w:val="center"/>
          </w:tcPr>
          <w:p>
            <w:r>
              <w:t>300</w:t>
            </w:r>
          </w:p>
        </w:tc>
        <w:tc>
          <w:tcPr>
            <w:vAlign w:val="center"/>
          </w:tcPr>
          <w:p>
            <w:r>
              <w:t>18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砂浆找平层L</w:t>
            </w:r>
          </w:p>
        </w:tc>
        <w:tc>
          <w:tcPr>
            <w:vAlign w:val="center"/>
          </w:tcPr>
          <w:p>
            <w:r>
              <w:t>20</w:t>
            </w:r>
          </w:p>
        </w:tc>
        <w:tc>
          <w:tcPr>
            <w:vAlign w:val="center"/>
          </w:tcPr>
          <w:p>
            <w:r>
              <w:t>1000</w:t>
            </w:r>
          </w:p>
        </w:tc>
        <w:tc>
          <w:tcPr>
            <w:vAlign w:val="center"/>
          </w:tcPr>
          <w:p>
            <w:r>
              <w:t>20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承重空心砖墙L</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白灰砂浆L</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隔墙3</w:t>
            </w:r>
          </w:p>
        </w:tc>
        <w:tc>
          <w:tcPr>
            <w:vAlign w:val="center"/>
          </w:tcPr>
          <w:p>
            <w:r>
              <w:t>抗裂砂浆</w:t>
            </w:r>
          </w:p>
        </w:tc>
        <w:tc>
          <w:tcPr>
            <w:vAlign w:val="center"/>
          </w:tcPr>
          <w:p>
            <w:r>
              <w:t>5</w:t>
            </w:r>
          </w:p>
        </w:tc>
        <w:tc>
          <w:tcPr>
            <w:vAlign w:val="center"/>
          </w:tcPr>
          <w:p>
            <w:r>
              <w:t>1800</w:t>
            </w:r>
          </w:p>
        </w:tc>
        <w:tc>
          <w:tcPr>
            <w:vAlign w:val="center"/>
          </w:tcPr>
          <w:p>
            <w:r>
              <w:t>9</w:t>
            </w:r>
          </w:p>
        </w:tc>
        <w:tc>
          <w:tcPr>
            <w:vMerge w:val="restart"/>
            <w:vAlign w:val="center"/>
          </w:tcPr>
          <w:p>
            <w:r>
              <w:t>576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TD泡沫混凝土保温板</w:t>
            </w:r>
          </w:p>
        </w:tc>
        <w:tc>
          <w:tcPr>
            <w:vAlign w:val="center"/>
          </w:tcPr>
          <w:p>
            <w:r>
              <w:t>50</w:t>
            </w:r>
          </w:p>
        </w:tc>
        <w:tc>
          <w:tcPr>
            <w:vAlign w:val="center"/>
          </w:tcPr>
          <w:p>
            <w:r>
              <w:t>120</w:t>
            </w:r>
          </w:p>
        </w:tc>
        <w:tc>
          <w:tcPr>
            <w:vAlign w:val="center"/>
          </w:tcPr>
          <w:p>
            <w:r>
              <w:t>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专用抹面砂浆</w:t>
            </w:r>
          </w:p>
        </w:tc>
        <w:tc>
          <w:tcPr>
            <w:vAlign w:val="center"/>
          </w:tcPr>
          <w:p>
            <w:r>
              <w:t>5</w:t>
            </w:r>
          </w:p>
        </w:tc>
        <w:tc>
          <w:tcPr>
            <w:vAlign w:val="center"/>
          </w:tcPr>
          <w:p>
            <w:r>
              <w:t>1800</w:t>
            </w:r>
          </w:p>
        </w:tc>
        <w:tc>
          <w:tcPr>
            <w:vAlign w:val="center"/>
          </w:tcPr>
          <w:p>
            <w:r>
              <w:t>9</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粘土多孔砖(承重型)</w:t>
            </w:r>
          </w:p>
        </w:tc>
        <w:tc>
          <w:tcPr>
            <w:vAlign w:val="center"/>
          </w:tcPr>
          <w:p>
            <w:r>
              <w:t>370</w:t>
            </w:r>
          </w:p>
        </w:tc>
        <w:tc>
          <w:tcPr>
            <w:vAlign w:val="center"/>
          </w:tcPr>
          <w:p>
            <w:r>
              <w:t>1400</w:t>
            </w:r>
          </w:p>
        </w:tc>
        <w:tc>
          <w:tcPr>
            <w:vAlign w:val="center"/>
          </w:tcPr>
          <w:p>
            <w:r>
              <w:t>518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混合砂浆（石灰水泥砂浆）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防水层</w:t>
            </w:r>
          </w:p>
        </w:tc>
        <w:tc>
          <w:tcPr>
            <w:vAlign w:val="center"/>
          </w:tcPr>
          <w:p>
            <w:r>
              <w:t>4</w:t>
            </w:r>
          </w:p>
        </w:tc>
        <w:tc>
          <w:tcPr>
            <w:vAlign w:val="center"/>
          </w:tcPr>
          <w:p>
            <w:r>
              <w:t>1</w:t>
            </w:r>
          </w:p>
        </w:tc>
        <w:tc>
          <w:tcPr>
            <w:vAlign w:val="center"/>
          </w:tcPr>
          <w:p>
            <w:r>
              <w:t>0</w:t>
            </w:r>
          </w:p>
        </w:tc>
        <w:tc>
          <w:tcPr>
            <w:vMerge w:val="restart"/>
            <w:vAlign w:val="center"/>
          </w:tcPr>
          <w:p>
            <w:r>
              <w:t>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抗裂砂浆</w:t>
            </w:r>
          </w:p>
        </w:tc>
        <w:tc>
          <w:tcPr>
            <w:vAlign w:val="center"/>
          </w:tcPr>
          <w:p>
            <w:r>
              <w:t>5</w:t>
            </w:r>
          </w:p>
        </w:tc>
        <w:tc>
          <w:tcPr>
            <w:vAlign w:val="center"/>
          </w:tcPr>
          <w:p>
            <w:r>
              <w:t>1800</w:t>
            </w:r>
          </w:p>
        </w:tc>
        <w:tc>
          <w:tcPr>
            <w:vAlign w:val="center"/>
          </w:tcPr>
          <w:p>
            <w:r>
              <w:t>9</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胶粉聚苯颗粒保温层</w:t>
            </w:r>
          </w:p>
        </w:tc>
        <w:tc>
          <w:tcPr>
            <w:vAlign w:val="center"/>
          </w:tcPr>
          <w:p>
            <w:r>
              <w:t>315</w:t>
            </w:r>
          </w:p>
        </w:tc>
        <w:tc>
          <w:tcPr>
            <w:vAlign w:val="center"/>
          </w:tcPr>
          <w:p>
            <w:r>
              <w:t>230</w:t>
            </w:r>
          </w:p>
        </w:tc>
        <w:tc>
          <w:tcPr>
            <w:vAlign w:val="center"/>
          </w:tcPr>
          <w:p>
            <w:r>
              <w:t>72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水泥珍珠岩找坡层</w:t>
            </w:r>
          </w:p>
        </w:tc>
        <w:tc>
          <w:tcPr>
            <w:vAlign w:val="center"/>
          </w:tcPr>
          <w:p>
            <w:r>
              <w:t>80</w:t>
            </w:r>
          </w:p>
        </w:tc>
        <w:tc>
          <w:tcPr>
            <w:vAlign w:val="center"/>
          </w:tcPr>
          <w:p>
            <w:r>
              <w:t>400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钢筋混凝土屋面板</w:t>
            </w:r>
          </w:p>
        </w:tc>
        <w:tc>
          <w:tcPr>
            <w:vAlign w:val="center"/>
          </w:tcPr>
          <w:p>
            <w:r>
              <w:t>100</w:t>
            </w:r>
          </w:p>
        </w:tc>
        <w:tc>
          <w:tcPr>
            <w:vAlign w:val="center"/>
          </w:tcPr>
          <w:p>
            <w:r>
              <w:t>2500</w:t>
            </w:r>
          </w:p>
        </w:tc>
        <w:tc>
          <w:tcPr>
            <w:vAlign w:val="center"/>
          </w:tcPr>
          <w:p>
            <w:r>
              <w:t>250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水泥砂浆L</w:t>
            </w:r>
          </w:p>
        </w:tc>
        <w:tc>
          <w:tcPr>
            <w:vAlign w:val="center"/>
          </w:tcPr>
          <w:p>
            <w:r>
              <w:t>20</w:t>
            </w:r>
          </w:p>
        </w:tc>
        <w:tc>
          <w:tcPr>
            <w:vAlign w:val="center"/>
          </w:tcPr>
          <w:p>
            <w:r>
              <w:t>1800</w:t>
            </w:r>
          </w:p>
        </w:tc>
        <w:tc>
          <w:tcPr>
            <w:vAlign w:val="center"/>
          </w:tcPr>
          <w:p>
            <w:r>
              <w:t>36</w:t>
            </w:r>
          </w:p>
        </w:tc>
        <w:tc>
          <w:tcPr>
            <w:vMerge w:val="restart"/>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承重空心砖墙L</w:t>
            </w:r>
          </w:p>
        </w:tc>
        <w:tc>
          <w:tcPr>
            <w:vAlign w:val="center"/>
          </w:tcPr>
          <w:p>
            <w:r>
              <w:t>240</w:t>
            </w:r>
          </w:p>
        </w:tc>
        <w:tc>
          <w:tcPr>
            <w:vAlign w:val="center"/>
          </w:tcPr>
          <w:p>
            <w:r>
              <w:t>1800</w:t>
            </w:r>
          </w:p>
        </w:tc>
        <w:tc>
          <w:tcPr>
            <w:vAlign w:val="center"/>
          </w:tcPr>
          <w:p>
            <w:r>
              <w:t>432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空气间层L</w:t>
            </w:r>
          </w:p>
        </w:tc>
        <w:tc>
          <w:tcPr>
            <w:vAlign w:val="center"/>
          </w:tcPr>
          <w:p>
            <w:r>
              <w:t>20</w:t>
            </w:r>
          </w:p>
        </w:tc>
        <w:tc>
          <w:tcPr>
            <w:vAlign w:val="center"/>
          </w:tcPr>
          <w:p>
            <w:r>
              <w:t>1</w:t>
            </w:r>
          </w:p>
        </w:tc>
        <w:tc>
          <w:tcPr>
            <w:vAlign w:val="center"/>
          </w:tcPr>
          <w:p>
            <w:r>
              <w:t>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坚壳珍珠岩L</w:t>
            </w:r>
          </w:p>
        </w:tc>
        <w:tc>
          <w:tcPr>
            <w:vAlign w:val="center"/>
          </w:tcPr>
          <w:p>
            <w:r>
              <w:t>60</w:t>
            </w:r>
          </w:p>
        </w:tc>
        <w:tc>
          <w:tcPr>
            <w:vAlign w:val="center"/>
          </w:tcPr>
          <w:p>
            <w:r>
              <w:t>300</w:t>
            </w:r>
          </w:p>
        </w:tc>
        <w:tc>
          <w:tcPr>
            <w:vAlign w:val="center"/>
          </w:tcPr>
          <w:p>
            <w:r>
              <w:t>18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白灰砂浆L</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水泥砂浆楼面面层</w:t>
            </w:r>
          </w:p>
        </w:tc>
        <w:tc>
          <w:tcPr>
            <w:vAlign w:val="center"/>
          </w:tcPr>
          <w:p>
            <w:r>
              <w:t>20</w:t>
            </w:r>
          </w:p>
        </w:tc>
        <w:tc>
          <w:tcPr>
            <w:vAlign w:val="center"/>
          </w:tcPr>
          <w:p>
            <w:r>
              <w:t>1700</w:t>
            </w:r>
          </w:p>
        </w:tc>
        <w:tc>
          <w:tcPr>
            <w:vAlign w:val="center"/>
          </w:tcPr>
          <w:p>
            <w:r>
              <w:t>34</w:t>
            </w:r>
          </w:p>
        </w:tc>
        <w:tc>
          <w:tcPr>
            <w:vMerge w:val="restart"/>
            <w:vAlign w:val="center"/>
          </w:tcPr>
          <w:p>
            <w:r>
              <w:t>396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粉煤灰陶粒砼隔音层</w:t>
            </w:r>
          </w:p>
        </w:tc>
        <w:tc>
          <w:tcPr>
            <w:vAlign w:val="center"/>
          </w:tcPr>
          <w:p>
            <w:r>
              <w:t>60</w:t>
            </w:r>
          </w:p>
        </w:tc>
        <w:tc>
          <w:tcPr>
            <w:vAlign w:val="center"/>
          </w:tcPr>
          <w:p>
            <w:r>
              <w:t>1300</w:t>
            </w:r>
          </w:p>
        </w:tc>
        <w:tc>
          <w:tcPr>
            <w:vAlign w:val="center"/>
          </w:tcPr>
          <w:p>
            <w:r>
              <w:t>78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XPS板保温层</w:t>
            </w:r>
          </w:p>
        </w:tc>
        <w:tc>
          <w:tcPr>
            <w:vAlign w:val="center"/>
          </w:tcPr>
          <w:p>
            <w:r>
              <w:t>30</w:t>
            </w:r>
          </w:p>
        </w:tc>
        <w:tc>
          <w:tcPr>
            <w:vAlign w:val="center"/>
          </w:tcPr>
          <w:p>
            <w:r>
              <w:t>40</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10厚1：3水泥砂浆找平层</w:t>
            </w:r>
          </w:p>
        </w:tc>
        <w:tc>
          <w:tcPr>
            <w:vAlign w:val="center"/>
          </w:tcPr>
          <w:p>
            <w:r>
              <w:t>10</w:t>
            </w:r>
          </w:p>
        </w:tc>
        <w:tc>
          <w:tcPr>
            <w:vAlign w:val="center"/>
          </w:tcPr>
          <w:p>
            <w:r>
              <w:t>2100</w:t>
            </w:r>
          </w:p>
        </w:tc>
        <w:tc>
          <w:tcPr>
            <w:vAlign w:val="center"/>
          </w:tcPr>
          <w:p>
            <w:r>
              <w:t>21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钢筋混凝土楼板</w:t>
            </w:r>
          </w:p>
        </w:tc>
        <w:tc>
          <w:tcPr>
            <w:vAlign w:val="center"/>
          </w:tcPr>
          <w:p>
            <w:r>
              <w:t>100</w:t>
            </w:r>
          </w:p>
        </w:tc>
        <w:tc>
          <w:tcPr>
            <w:vAlign w:val="center"/>
          </w:tcPr>
          <w:p>
            <w:r>
              <w:t>2500</w:t>
            </w:r>
          </w:p>
        </w:tc>
        <w:tc>
          <w:tcPr>
            <w:vAlign w:val="center"/>
          </w:tcPr>
          <w:p>
            <w:r>
              <w:t>250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EPS板保温层</w:t>
            </w:r>
          </w:p>
        </w:tc>
        <w:tc>
          <w:tcPr>
            <w:vAlign w:val="center"/>
          </w:tcPr>
          <w:p>
            <w:r>
              <w:t>65</w:t>
            </w:r>
          </w:p>
        </w:tc>
        <w:tc>
          <w:tcPr>
            <w:vAlign w:val="center"/>
          </w:tcPr>
          <w:p>
            <w:r>
              <w:t>20</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薄抹灰饰面层</w:t>
            </w:r>
          </w:p>
        </w:tc>
        <w:tc>
          <w:tcPr>
            <w:vAlign w:val="center"/>
          </w:tcPr>
          <w:p>
            <w:r>
              <w:t>6</w:t>
            </w:r>
          </w:p>
        </w:tc>
        <w:tc>
          <w:tcPr>
            <w:vAlign w:val="center"/>
          </w:tcPr>
          <w:p>
            <w:r>
              <w:t>1800</w:t>
            </w:r>
          </w:p>
        </w:tc>
        <w:tc>
          <w:tcPr>
            <w:vAlign w:val="center"/>
          </w:tcPr>
          <w:p>
            <w:r>
              <w:t>11</w:t>
            </w:r>
          </w:p>
        </w:tc>
        <w:tc>
          <w:tcPr>
            <w:vMerge w:val="continue"/>
            <w:vAlign w:val="center"/>
          </w:tcPr>
          <w:p/>
        </w:tc>
      </w:tr>
    </w:tbl>
    <w:p>
      <w:pPr>
        <w:jc w:val="center"/>
        <w:rPr>
          <w:lang w:val="en-US"/>
        </w:rPr>
      </w:pPr>
      <w:bookmarkStart w:id="36" w:name="最不利房间围护结构材料清单"/>
      <w:bookmarkEnd w:id="36"/>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外墙构造2</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外墙构造3</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外墙构造4</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外墙构造5</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外墙构造6</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外墙构造7</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外墙构造8</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外墙构造9</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外墙构造10</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外墙构造12</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外墙构造13</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外墙构造14</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外墙构造15</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外墙构造16</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外墙构造17</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外墙构造18</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外墙构造19</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495.5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水泥砂浆L 20mm＋承重空心砖墙L 240mm＋空气间层L 20mm＋岩棉，玻璃棉板L2 180mm＋石膏板L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隔热金属框+中空玻(6mm中透光LOW-E+12mm氩气+6mm透明)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厚23.38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外门(M0921)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32.0</w:t>
            </w:r>
          </w:p>
        </w:tc>
        <w:tc>
          <w:tcPr>
            <w:vAlign w:val="center"/>
          </w:tcPr>
          <w:p>
            <w:r>
              <w:t>40.0</w:t>
            </w:r>
          </w:p>
        </w:tc>
        <w:tc>
          <w:tcPr>
            <w:vAlign w:val="center"/>
          </w:tcPr>
          <w:p>
            <w:r>
              <w:t>47.0</w:t>
            </w:r>
          </w:p>
        </w:tc>
        <w:tc>
          <w:tcPr>
            <w:vAlign w:val="center"/>
          </w:tcPr>
          <w:p>
            <w:r>
              <w:t>50.0</w:t>
            </w:r>
          </w:p>
        </w:tc>
        <w:tc>
          <w:tcPr>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金属三防门(挤塑型聚苯乙烯泡沫板)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门扇由1.5厚钢板、隔音材料构成，门扇厚70，框扇间密封两道管形胶条、一道磁封条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bl>
    <w:p>
      <w:pPr>
        <w:jc w:val="center"/>
        <w:rPr>
          <w:lang w:val="en-US"/>
        </w:rPr>
      </w:pPr>
      <w:bookmarkStart w:id="44" w:name="门窗隔声量"/>
      <w:bookmarkEnd w:id="44"/>
    </w:p>
    <w:p>
      <w:pPr>
        <w:pStyle w:val="4"/>
      </w:pPr>
      <w:bookmarkStart w:id="45" w:name="_Toc27015"/>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35pt;width:12.9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13.9</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16.0</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3.5</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3.5</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2.4</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4.6</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7.2</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6.8</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18.2</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34.7</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17.7</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28.6</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2.1</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2.1</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2.1</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1.1</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24.0</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2.5</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7.8</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2.9</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27.3</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5.4</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12.6</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4.5</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32.7</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4.2</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10.1</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1.5</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75.4</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6.3</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18.1</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16.8</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5.1</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9.0</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30.2</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4.7</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34.2</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户门</w:t>
            </w:r>
          </w:p>
        </w:tc>
        <w:tc>
          <w:tcPr>
            <w:shd w:val="clear" w:color="auto" w:fill="E6E6E6"/>
            <w:vAlign w:val="center"/>
          </w:tcPr>
          <w:p>
            <w:r>
              <w:t>2.3</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内窗</w:t>
            </w:r>
          </w:p>
        </w:tc>
        <w:tc>
          <w:tcPr>
            <w:shd w:val="clear" w:color="auto" w:fill="E6E6E6"/>
            <w:vAlign w:val="center"/>
          </w:tcPr>
          <w:p>
            <w:r>
              <w:t>9.9</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内窗(C0915)</w:t>
            </w:r>
          </w:p>
        </w:tc>
        <w:tc>
          <w:tcPr>
            <w:shd w:val="clear" w:color="auto" w:fill="E6E6E6"/>
            <w:vAlign w:val="center"/>
          </w:tcPr>
          <w:p>
            <w:r>
              <w:t>1.4</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内窗(C7815)</w:t>
            </w:r>
          </w:p>
        </w:tc>
        <w:tc>
          <w:tcPr>
            <w:shd w:val="clear" w:color="auto" w:fill="E6E6E6"/>
            <w:vAlign w:val="center"/>
          </w:tcPr>
          <w:p>
            <w:r>
              <w:t>11.7</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内门(M0921)</w:t>
            </w:r>
          </w:p>
        </w:tc>
        <w:tc>
          <w:tcPr>
            <w:shd w:val="clear" w:color="auto" w:fill="E6E6E6"/>
            <w:vAlign w:val="center"/>
          </w:tcPr>
          <w:p>
            <w:r>
              <w:t>1.9</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天窗</w:t>
            </w:r>
          </w:p>
        </w:tc>
        <w:tc>
          <w:tcPr>
            <w:shd w:val="clear" w:color="auto" w:fill="E6E6E6"/>
            <w:vAlign w:val="center"/>
          </w:tcPr>
          <w:p>
            <w:r>
              <w:t>95.7</w:t>
            </w:r>
          </w:p>
        </w:tc>
        <w:tc>
          <w:tcPr>
            <w:vAlign w:val="center"/>
          </w:tcPr>
          <w:p>
            <w:r>
              <w:t>0.180</w:t>
            </w:r>
          </w:p>
        </w:tc>
        <w:tc>
          <w:tcPr>
            <w:vAlign w:val="center"/>
          </w:tcPr>
          <w:p>
            <w:r>
              <w:t>0.060</w:t>
            </w:r>
          </w:p>
        </w:tc>
        <w:tc>
          <w:tcPr>
            <w:vAlign w:val="center"/>
          </w:tcPr>
          <w:p>
            <w:r>
              <w:t>0.040</w:t>
            </w:r>
          </w:p>
        </w:tc>
        <w:tc>
          <w:tcPr>
            <w:vAlign w:val="center"/>
          </w:tcPr>
          <w:p>
            <w:r>
              <w:t>0.030</w:t>
            </w:r>
          </w:p>
        </w:tc>
        <w:tc>
          <w:tcPr>
            <w:vAlign w:val="center"/>
          </w:tcPr>
          <w:p>
            <w:r>
              <w:t>0.020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w:t>
            </w:r>
          </w:p>
        </w:tc>
        <w:tc>
          <w:tcPr>
            <w:shd w:val="clear" w:color="auto" w:fill="E6E6E6"/>
            <w:vAlign w:val="center"/>
          </w:tcPr>
          <w:p>
            <w:r>
              <w:t>41.5</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外门(M0921)</w:t>
            </w:r>
          </w:p>
        </w:tc>
        <w:tc>
          <w:tcPr>
            <w:shd w:val="clear" w:color="auto" w:fill="E6E6E6"/>
            <w:vAlign w:val="center"/>
          </w:tcPr>
          <w:p>
            <w:r>
              <w:t>3.8</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571.0</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挑空楼板</w:t>
            </w:r>
          </w:p>
        </w:tc>
        <w:tc>
          <w:tcPr>
            <w:shd w:val="clear" w:color="auto" w:fill="E6E6E6"/>
            <w:vAlign w:val="center"/>
          </w:tcPr>
          <w:p>
            <w:r>
              <w:t>19.5</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454.1</w:t>
            </w:r>
          </w:p>
        </w:tc>
        <w:tc>
          <w:tcPr>
            <w:vAlign w:val="center"/>
          </w:tcPr>
          <w:p>
            <w:r>
              <w:t>0.150</w:t>
            </w:r>
          </w:p>
        </w:tc>
        <w:tc>
          <w:tcPr>
            <w:vAlign w:val="center"/>
          </w:tcPr>
          <w:p>
            <w:r>
              <w:t>0.100</w:t>
            </w:r>
          </w:p>
        </w:tc>
        <w:tc>
          <w:tcPr>
            <w:vAlign w:val="center"/>
          </w:tcPr>
          <w:p>
            <w:r>
              <w:t>0.100</w:t>
            </w:r>
          </w:p>
        </w:tc>
        <w:tc>
          <w:tcPr>
            <w:vAlign w:val="center"/>
          </w:tcPr>
          <w:p>
            <w:r>
              <w:t>0.070</w:t>
            </w:r>
          </w:p>
        </w:tc>
        <w:tc>
          <w:tcPr>
            <w:vAlign w:val="center"/>
          </w:tcPr>
          <w:p>
            <w:r>
              <w:t>0.060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272.6</w:t>
            </w:r>
          </w:p>
        </w:tc>
        <w:tc>
          <w:tcPr>
            <w:vAlign w:val="center"/>
          </w:tcPr>
          <w:p>
            <w:r>
              <w:t>177.4</w:t>
            </w:r>
          </w:p>
        </w:tc>
        <w:tc>
          <w:tcPr>
            <w:vAlign w:val="center"/>
          </w:tcPr>
          <w:p>
            <w:r>
              <w:t>170.7</w:t>
            </w:r>
          </w:p>
        </w:tc>
        <w:tc>
          <w:tcPr>
            <w:vAlign w:val="center"/>
          </w:tcPr>
          <w:p>
            <w:r>
              <w:t>119.5</w:t>
            </w:r>
          </w:p>
        </w:tc>
        <w:tc>
          <w:tcPr>
            <w:vAlign w:val="center"/>
          </w:tcPr>
          <w:p>
            <w:r>
              <w:t>99.9</w:t>
            </w:r>
          </w:p>
        </w:tc>
        <w:tc>
          <w:tcPr>
            <w:vAlign w:val="center"/>
          </w:tcPr>
          <w:p/>
        </w:tc>
      </w:tr>
    </w:tbl>
    <w:p>
      <w:pPr>
        <w:jc w:val="center"/>
        <w:rPr>
          <w:lang w:val="en-US"/>
        </w:rPr>
      </w:pPr>
      <w:bookmarkStart w:id="46" w:name="围护结构吸声量"/>
      <w:bookmarkEnd w:id="46"/>
    </w:p>
    <w:p>
      <w:pPr>
        <w:pStyle w:val="4"/>
      </w:pPr>
      <w:bookmarkStart w:id="47" w:name="_Toc1964"/>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7070"/>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3.6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pt;width:13.6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32081"/>
      <w:r>
        <w:rPr>
          <w:rFonts w:hint="eastAsia"/>
        </w:rPr>
        <w:t>组合墙</w:t>
      </w:r>
      <w:r>
        <w:t>隔声单值评价量、频谱修正量</w:t>
      </w:r>
      <w:bookmarkEnd w:id="49"/>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6pt;width:12.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1422"/>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35pt;width:13.6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35pt;width:13.6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1" w:name="_Toc4870"/>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480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5"/>
                    <a:stretch>
                      <a:fillRect/>
                    </a:stretch>
                  </pic:blipFill>
                  <pic:spPr>
                    <a:xfrm>
                      <a:off x="0" y="0"/>
                      <a:ext cx="5667375" cy="364807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0.000140</w:t>
            </w:r>
          </w:p>
        </w:tc>
        <w:tc>
          <w:tcPr>
            <w:vAlign w:val="center"/>
          </w:tcPr>
          <w:p>
            <w:r>
              <w:t>0.000048</w:t>
            </w:r>
          </w:p>
        </w:tc>
        <w:tc>
          <w:tcPr>
            <w:vAlign w:val="center"/>
          </w:tcPr>
          <w:p>
            <w:r>
              <w:t>0.000013</w:t>
            </w:r>
          </w:p>
        </w:tc>
        <w:tc>
          <w:tcPr>
            <w:vAlign w:val="center"/>
          </w:tcPr>
          <w:p>
            <w:r>
              <w:t>0.000013</w:t>
            </w:r>
          </w:p>
        </w:tc>
        <w:tc>
          <w:tcPr>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38.6</w:t>
            </w:r>
          </w:p>
        </w:tc>
        <w:tc>
          <w:tcPr>
            <w:vAlign w:val="center"/>
          </w:tcPr>
          <w:p>
            <w:r>
              <w:t>43.3</w:t>
            </w:r>
          </w:p>
        </w:tc>
        <w:tc>
          <w:tcPr>
            <w:vAlign w:val="center"/>
          </w:tcPr>
          <w:p>
            <w:r>
              <w:t>49.2</w:t>
            </w:r>
          </w:p>
        </w:tc>
        <w:tc>
          <w:tcPr>
            <w:vAlign w:val="center"/>
          </w:tcPr>
          <w:p>
            <w:r>
              <w:t>49.4</w:t>
            </w:r>
          </w:p>
        </w:tc>
        <w:tc>
          <w:tcPr>
            <w:vAlign w:val="center"/>
          </w:tcPr>
          <w:p>
            <w:r>
              <w:t>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55.3</w:t>
            </w:r>
          </w:p>
        </w:tc>
        <w:tc>
          <w:tcPr>
            <w:vAlign w:val="center"/>
          </w:tcPr>
          <w:p>
            <w:r>
              <w:t>58.1</w:t>
            </w:r>
          </w:p>
        </w:tc>
        <w:tc>
          <w:tcPr>
            <w:vAlign w:val="center"/>
          </w:tcPr>
          <w:p>
            <w:r>
              <w:t>63.9</w:t>
            </w:r>
          </w:p>
        </w:tc>
        <w:tc>
          <w:tcPr>
            <w:vAlign w:val="center"/>
          </w:tcPr>
          <w:p>
            <w:r>
              <w:t>62.5</w:t>
            </w:r>
          </w:p>
        </w:tc>
        <w:tc>
          <w:tcPr>
            <w:vAlign w:val="center"/>
          </w:tcPr>
          <w:p>
            <w:r>
              <w:t>67.1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64.3</w:t>
            </w:r>
          </w:p>
        </w:tc>
        <w:tc>
          <w:tcPr>
            <w:vAlign w:val="center"/>
          </w:tcPr>
          <w:p>
            <w:r>
              <w:t>65.7</w:t>
            </w:r>
          </w:p>
        </w:tc>
        <w:tc>
          <w:tcPr>
            <w:vAlign w:val="center"/>
          </w:tcPr>
          <w:p>
            <w:r>
              <w:t>68.8</w:t>
            </w:r>
          </w:p>
        </w:tc>
        <w:tc>
          <w:tcPr>
            <w:vAlign w:val="center"/>
          </w:tcPr>
          <w:p>
            <w:r>
              <w:t>70.6</w:t>
            </w:r>
          </w:p>
        </w:tc>
        <w:tc>
          <w:tcPr>
            <w:vAlign w:val="center"/>
          </w:tcPr>
          <w:p>
            <w:r>
              <w:t>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外墙3+外窗×2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0.000118</w:t>
            </w:r>
          </w:p>
        </w:tc>
        <w:tc>
          <w:tcPr>
            <w:vAlign w:val="center"/>
          </w:tcPr>
          <w:p>
            <w:r>
              <w:t>0.000042</w:t>
            </w:r>
          </w:p>
        </w:tc>
        <w:tc>
          <w:tcPr>
            <w:vAlign w:val="center"/>
          </w:tcPr>
          <w:p>
            <w:r>
              <w:t>0.000012</w:t>
            </w:r>
          </w:p>
        </w:tc>
        <w:tc>
          <w:tcPr>
            <w:vAlign w:val="center"/>
          </w:tcPr>
          <w:p>
            <w:r>
              <w:t>0.000011</w:t>
            </w:r>
          </w:p>
        </w:tc>
        <w:tc>
          <w:tcPr>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39.3</w:t>
            </w:r>
          </w:p>
        </w:tc>
        <w:tc>
          <w:tcPr>
            <w:vAlign w:val="center"/>
          </w:tcPr>
          <w:p>
            <w:r>
              <w:t>43.9</w:t>
            </w:r>
          </w:p>
        </w:tc>
        <w:tc>
          <w:tcPr>
            <w:vAlign w:val="center"/>
          </w:tcPr>
          <w:p>
            <w:r>
              <w:t>49.5</w:t>
            </w:r>
          </w:p>
        </w:tc>
        <w:tc>
          <w:tcPr>
            <w:vAlign w:val="center"/>
          </w:tcPr>
          <w:p>
            <w:r>
              <w:t>50.1</w:t>
            </w:r>
          </w:p>
        </w:tc>
        <w:tc>
          <w:tcPr>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49.1</w:t>
            </w:r>
          </w:p>
        </w:tc>
        <w:tc>
          <w:tcPr>
            <w:vAlign w:val="center"/>
          </w:tcPr>
          <w:p>
            <w:r>
              <w:t>51.8</w:t>
            </w:r>
          </w:p>
        </w:tc>
        <w:tc>
          <w:tcPr>
            <w:vAlign w:val="center"/>
          </w:tcPr>
          <w:p>
            <w:r>
              <w:t>57.2</w:t>
            </w:r>
          </w:p>
        </w:tc>
        <w:tc>
          <w:tcPr>
            <w:vAlign w:val="center"/>
          </w:tcPr>
          <w:p>
            <w:r>
              <w:t>56.2</w:t>
            </w:r>
          </w:p>
        </w:tc>
        <w:tc>
          <w:tcPr>
            <w:vAlign w:val="center"/>
          </w:tcPr>
          <w:p>
            <w:r>
              <w:t>60.6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60.9</w:t>
            </w:r>
          </w:p>
        </w:tc>
        <w:tc>
          <w:tcPr>
            <w:vAlign w:val="center"/>
          </w:tcPr>
          <w:p>
            <w:r>
              <w:t>62.3</w:t>
            </w:r>
          </w:p>
        </w:tc>
        <w:tc>
          <w:tcPr>
            <w:vAlign w:val="center"/>
          </w:tcPr>
          <w:p>
            <w:r>
              <w:t>65.4</w:t>
            </w:r>
          </w:p>
        </w:tc>
        <w:tc>
          <w:tcPr>
            <w:vAlign w:val="center"/>
          </w:tcPr>
          <w:p>
            <w:r>
              <w:t>67.2</w:t>
            </w:r>
          </w:p>
        </w:tc>
        <w:tc>
          <w:tcPr>
            <w:vAlign w:val="center"/>
          </w:tcPr>
          <w:p>
            <w:r>
              <w:t>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57.2</w:t>
            </w:r>
          </w:p>
        </w:tc>
        <w:tc>
          <w:tcPr>
            <w:vAlign w:val="center"/>
          </w:tcPr>
          <w:p>
            <w:r>
              <w:t>58.6</w:t>
            </w:r>
          </w:p>
        </w:tc>
        <w:tc>
          <w:tcPr>
            <w:vAlign w:val="center"/>
          </w:tcPr>
          <w:p>
            <w:r>
              <w:t>61.8</w:t>
            </w:r>
          </w:p>
        </w:tc>
        <w:tc>
          <w:tcPr>
            <w:vAlign w:val="center"/>
          </w:tcPr>
          <w:p>
            <w:r>
              <w:t>63.5</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61.7</w:t>
            </w:r>
          </w:p>
        </w:tc>
        <w:tc>
          <w:tcPr>
            <w:vAlign w:val="center"/>
          </w:tcPr>
          <w:p>
            <w:r>
              <w:t>63.1</w:t>
            </w:r>
          </w:p>
        </w:tc>
        <w:tc>
          <w:tcPr>
            <w:vAlign w:val="center"/>
          </w:tcPr>
          <w:p>
            <w:r>
              <w:t>66.2</w:t>
            </w:r>
          </w:p>
        </w:tc>
        <w:tc>
          <w:tcPr>
            <w:vAlign w:val="center"/>
          </w:tcPr>
          <w:p>
            <w:r>
              <w:t>68.0</w:t>
            </w:r>
          </w:p>
        </w:tc>
        <w:tc>
          <w:tcPr>
            <w:vAlign w:val="center"/>
          </w:tcPr>
          <w:p>
            <w:r>
              <w:t>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外墙7+外窗×3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0.000110</w:t>
            </w:r>
          </w:p>
        </w:tc>
        <w:tc>
          <w:tcPr>
            <w:vAlign w:val="center"/>
          </w:tcPr>
          <w:p>
            <w:r>
              <w:t>0.000039</w:t>
            </w:r>
          </w:p>
        </w:tc>
        <w:tc>
          <w:tcPr>
            <w:vAlign w:val="center"/>
          </w:tcPr>
          <w:p>
            <w:r>
              <w:t>0.000012</w:t>
            </w:r>
          </w:p>
        </w:tc>
        <w:tc>
          <w:tcPr>
            <w:vAlign w:val="center"/>
          </w:tcPr>
          <w:p>
            <w:r>
              <w:t>0.000010</w:t>
            </w:r>
          </w:p>
        </w:tc>
        <w:tc>
          <w:tcPr>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39.6</w:t>
            </w:r>
          </w:p>
        </w:tc>
        <w:tc>
          <w:tcPr>
            <w:vAlign w:val="center"/>
          </w:tcPr>
          <w:p>
            <w:r>
              <w:t>44.2</w:t>
            </w:r>
          </w:p>
        </w:tc>
        <w:tc>
          <w:tcPr>
            <w:vAlign w:val="center"/>
          </w:tcPr>
          <w:p>
            <w:r>
              <w:t>49.6</w:t>
            </w:r>
          </w:p>
        </w:tc>
        <w:tc>
          <w:tcPr>
            <w:vAlign w:val="center"/>
          </w:tcPr>
          <w:p>
            <w:r>
              <w:t>50.3</w:t>
            </w:r>
          </w:p>
        </w:tc>
        <w:tc>
          <w:tcPr>
            <w:vAlign w:val="center"/>
          </w:tcPr>
          <w:p>
            <w: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48.6</w:t>
            </w:r>
          </w:p>
        </w:tc>
        <w:tc>
          <w:tcPr>
            <w:vAlign w:val="center"/>
          </w:tcPr>
          <w:p>
            <w:r>
              <w:t>51.3</w:t>
            </w:r>
          </w:p>
        </w:tc>
        <w:tc>
          <w:tcPr>
            <w:vAlign w:val="center"/>
          </w:tcPr>
          <w:p>
            <w:r>
              <w:t>56.5</w:t>
            </w:r>
          </w:p>
        </w:tc>
        <w:tc>
          <w:tcPr>
            <w:vAlign w:val="center"/>
          </w:tcPr>
          <w:p>
            <w:r>
              <w:t>55.7</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58.6</w:t>
            </w:r>
          </w:p>
        </w:tc>
        <w:tc>
          <w:tcPr>
            <w:vAlign w:val="center"/>
          </w:tcPr>
          <w:p>
            <w:r>
              <w:t>60.1</w:t>
            </w:r>
          </w:p>
        </w:tc>
        <w:tc>
          <w:tcPr>
            <w:vAlign w:val="center"/>
          </w:tcPr>
          <w:p>
            <w:r>
              <w:t>63.2</w:t>
            </w:r>
          </w:p>
        </w:tc>
        <w:tc>
          <w:tcPr>
            <w:vAlign w:val="center"/>
          </w:tcPr>
          <w:p>
            <w:r>
              <w:t>65.0</w:t>
            </w:r>
          </w:p>
        </w:tc>
        <w:tc>
          <w:tcPr>
            <w:vAlign w:val="center"/>
          </w:tcPr>
          <w:p>
            <w:r>
              <w:t>67.5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55.5</w:t>
            </w:r>
          </w:p>
        </w:tc>
        <w:tc>
          <w:tcPr>
            <w:vAlign w:val="center"/>
          </w:tcPr>
          <w:p>
            <w:r>
              <w:t>56.9</w:t>
            </w:r>
          </w:p>
        </w:tc>
        <w:tc>
          <w:tcPr>
            <w:vAlign w:val="center"/>
          </w:tcPr>
          <w:p>
            <w:r>
              <w:t>60.1</w:t>
            </w:r>
          </w:p>
        </w:tc>
        <w:tc>
          <w:tcPr>
            <w:vAlign w:val="center"/>
          </w:tcPr>
          <w:p>
            <w:r>
              <w:t>61.8</w:t>
            </w:r>
          </w:p>
        </w:tc>
        <w:tc>
          <w:tcPr>
            <w:vAlign w:val="center"/>
          </w:tcPr>
          <w:p>
            <w:r>
              <w:t>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58.6</w:t>
            </w:r>
          </w:p>
        </w:tc>
        <w:tc>
          <w:tcPr>
            <w:vAlign w:val="center"/>
          </w:tcPr>
          <w:p>
            <w:r>
              <w:t>60.1</w:t>
            </w:r>
          </w:p>
        </w:tc>
        <w:tc>
          <w:tcPr>
            <w:vAlign w:val="center"/>
          </w:tcPr>
          <w:p>
            <w:r>
              <w:t>63.2</w:t>
            </w:r>
          </w:p>
        </w:tc>
        <w:tc>
          <w:tcPr>
            <w:vAlign w:val="center"/>
          </w:tcPr>
          <w:p>
            <w:r>
              <w:t>65.0</w:t>
            </w:r>
          </w:p>
        </w:tc>
        <w:tc>
          <w:tcPr>
            <w:vAlign w:val="center"/>
          </w:tcPr>
          <w:p>
            <w:r>
              <w:t>67.5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外墙11+外窗×3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0.000072</w:t>
            </w:r>
          </w:p>
        </w:tc>
        <w:tc>
          <w:tcPr>
            <w:vAlign w:val="center"/>
          </w:tcPr>
          <w:p>
            <w:r>
              <w:t>0.000029</w:t>
            </w:r>
          </w:p>
        </w:tc>
        <w:tc>
          <w:tcPr>
            <w:vAlign w:val="center"/>
          </w:tcPr>
          <w:p>
            <w:r>
              <w:t>0.000011</w:t>
            </w:r>
          </w:p>
        </w:tc>
        <w:tc>
          <w:tcPr>
            <w:vAlign w:val="center"/>
          </w:tcPr>
          <w:p>
            <w:r>
              <w:t>0.000007</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41.5</w:t>
            </w:r>
          </w:p>
        </w:tc>
        <w:tc>
          <w:tcPr>
            <w:vAlign w:val="center"/>
          </w:tcPr>
          <w:p>
            <w:r>
              <w:t>45.6</w:t>
            </w:r>
          </w:p>
        </w:tc>
        <w:tc>
          <w:tcPr>
            <w:vAlign w:val="center"/>
          </w:tcPr>
          <w:p>
            <w:r>
              <w:t>50.1</w:t>
            </w:r>
          </w:p>
        </w:tc>
        <w:tc>
          <w:tcPr>
            <w:vAlign w:val="center"/>
          </w:tcPr>
          <w:p>
            <w:r>
              <w:t>51.9</w:t>
            </w:r>
          </w:p>
        </w:tc>
        <w:tc>
          <w:tcPr>
            <w:vAlign w:val="center"/>
          </w:tcPr>
          <w:p>
            <w:r>
              <w:t>56.3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46.8</w:t>
            </w:r>
          </w:p>
        </w:tc>
        <w:tc>
          <w:tcPr>
            <w:vAlign w:val="center"/>
          </w:tcPr>
          <w:p>
            <w:r>
              <w:t>49.1</w:t>
            </w:r>
          </w:p>
        </w:tc>
        <w:tc>
          <w:tcPr>
            <w:vAlign w:val="center"/>
          </w:tcPr>
          <w:p>
            <w:r>
              <w:t>53.5</w:t>
            </w:r>
          </w:p>
        </w:tc>
        <w:tc>
          <w:tcPr>
            <w:vAlign w:val="center"/>
          </w:tcPr>
          <w:p>
            <w:r>
              <w:t>53.7</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55.7</w:t>
            </w:r>
          </w:p>
        </w:tc>
        <w:tc>
          <w:tcPr>
            <w:vAlign w:val="center"/>
          </w:tcPr>
          <w:p>
            <w:r>
              <w:t>57.1</w:t>
            </w:r>
          </w:p>
        </w:tc>
        <w:tc>
          <w:tcPr>
            <w:vAlign w:val="center"/>
          </w:tcPr>
          <w:p>
            <w:r>
              <w:t>60.3</w:t>
            </w:r>
          </w:p>
        </w:tc>
        <w:tc>
          <w:tcPr>
            <w:vAlign w:val="center"/>
          </w:tcPr>
          <w:p>
            <w:r>
              <w:t>62.0</w:t>
            </w:r>
          </w:p>
        </w:tc>
        <w:tc>
          <w:tcPr>
            <w:vAlign w:val="center"/>
          </w:tcPr>
          <w:p>
            <w:r>
              <w:t>64.6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53.6</w:t>
            </w:r>
          </w:p>
        </w:tc>
        <w:tc>
          <w:tcPr>
            <w:vAlign w:val="center"/>
          </w:tcPr>
          <w:p>
            <w:r>
              <w:t>55.1</w:t>
            </w:r>
          </w:p>
        </w:tc>
        <w:tc>
          <w:tcPr>
            <w:vAlign w:val="center"/>
          </w:tcPr>
          <w:p>
            <w:r>
              <w:t>58.2</w:t>
            </w:r>
          </w:p>
        </w:tc>
        <w:tc>
          <w:tcPr>
            <w:vAlign w:val="center"/>
          </w:tcPr>
          <w:p>
            <w:r>
              <w:t>60.0</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外墙14+外窗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0.000146</w:t>
            </w:r>
          </w:p>
        </w:tc>
        <w:tc>
          <w:tcPr>
            <w:vAlign w:val="center"/>
          </w:tcPr>
          <w:p>
            <w:r>
              <w:t>0.000050</w:t>
            </w:r>
          </w:p>
        </w:tc>
        <w:tc>
          <w:tcPr>
            <w:vAlign w:val="center"/>
          </w:tcPr>
          <w:p>
            <w:r>
              <w:t>0.000013</w:t>
            </w:r>
          </w:p>
        </w:tc>
        <w:tc>
          <w:tcPr>
            <w:vAlign w:val="center"/>
          </w:tcPr>
          <w:p>
            <w:r>
              <w:t>0.000013</w:t>
            </w:r>
          </w:p>
        </w:tc>
        <w:tc>
          <w:tcPr>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38.4</w:t>
            </w:r>
          </w:p>
        </w:tc>
        <w:tc>
          <w:tcPr>
            <w:vAlign w:val="center"/>
          </w:tcPr>
          <w:p>
            <w:r>
              <w:t>43.1</w:t>
            </w:r>
          </w:p>
        </w:tc>
        <w:tc>
          <w:tcPr>
            <w:vAlign w:val="center"/>
          </w:tcPr>
          <w:p>
            <w:r>
              <w:t>49.1</w:t>
            </w:r>
          </w:p>
        </w:tc>
        <w:tc>
          <w:tcPr>
            <w:vAlign w:val="center"/>
          </w:tcPr>
          <w:p>
            <w:r>
              <w:t>49.2</w:t>
            </w:r>
          </w:p>
        </w:tc>
        <w:tc>
          <w:tcPr>
            <w:vAlign w:val="center"/>
          </w:tcPr>
          <w:p>
            <w:r>
              <w:t>54.6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56.3</w:t>
            </w:r>
          </w:p>
        </w:tc>
        <w:tc>
          <w:tcPr>
            <w:vAlign w:val="center"/>
          </w:tcPr>
          <w:p>
            <w:r>
              <w:t>59.1</w:t>
            </w:r>
          </w:p>
        </w:tc>
        <w:tc>
          <w:tcPr>
            <w:vAlign w:val="center"/>
          </w:tcPr>
          <w:p>
            <w:r>
              <w:t>65.0</w:t>
            </w:r>
          </w:p>
        </w:tc>
        <w:tc>
          <w:tcPr>
            <w:vAlign w:val="center"/>
          </w:tcPr>
          <w:p>
            <w:r>
              <w:t>63.5</w:t>
            </w:r>
          </w:p>
        </w:tc>
        <w:tc>
          <w:tcPr>
            <w:vAlign w:val="center"/>
          </w:tcPr>
          <w:p>
            <w:r>
              <w:t>68.2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外墙15+外窗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0.000146</w:t>
            </w:r>
          </w:p>
        </w:tc>
        <w:tc>
          <w:tcPr>
            <w:vAlign w:val="center"/>
          </w:tcPr>
          <w:p>
            <w:r>
              <w:t>0.000050</w:t>
            </w:r>
          </w:p>
        </w:tc>
        <w:tc>
          <w:tcPr>
            <w:vAlign w:val="center"/>
          </w:tcPr>
          <w:p>
            <w:r>
              <w:t>0.000013</w:t>
            </w:r>
          </w:p>
        </w:tc>
        <w:tc>
          <w:tcPr>
            <w:vAlign w:val="center"/>
          </w:tcPr>
          <w:p>
            <w:r>
              <w:t>0.000013</w:t>
            </w:r>
          </w:p>
        </w:tc>
        <w:tc>
          <w:tcPr>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38.4</w:t>
            </w:r>
          </w:p>
        </w:tc>
        <w:tc>
          <w:tcPr>
            <w:vAlign w:val="center"/>
          </w:tcPr>
          <w:p>
            <w:r>
              <w:t>43.1</w:t>
            </w:r>
          </w:p>
        </w:tc>
        <w:tc>
          <w:tcPr>
            <w:vAlign w:val="center"/>
          </w:tcPr>
          <w:p>
            <w:r>
              <w:t>49.1</w:t>
            </w:r>
          </w:p>
        </w:tc>
        <w:tc>
          <w:tcPr>
            <w:vAlign w:val="center"/>
          </w:tcPr>
          <w:p>
            <w:r>
              <w:t>49.2</w:t>
            </w:r>
          </w:p>
        </w:tc>
        <w:tc>
          <w:tcPr>
            <w:vAlign w:val="center"/>
          </w:tcPr>
          <w:p>
            <w:r>
              <w:t>54.6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56.3</w:t>
            </w:r>
          </w:p>
        </w:tc>
        <w:tc>
          <w:tcPr>
            <w:vAlign w:val="center"/>
          </w:tcPr>
          <w:p>
            <w:r>
              <w:t>59.1</w:t>
            </w:r>
          </w:p>
        </w:tc>
        <w:tc>
          <w:tcPr>
            <w:vAlign w:val="center"/>
          </w:tcPr>
          <w:p>
            <w:r>
              <w:t>65.0</w:t>
            </w:r>
          </w:p>
        </w:tc>
        <w:tc>
          <w:tcPr>
            <w:vAlign w:val="center"/>
          </w:tcPr>
          <w:p>
            <w:r>
              <w:t>63.5</w:t>
            </w:r>
          </w:p>
        </w:tc>
        <w:tc>
          <w:tcPr>
            <w:vAlign w:val="center"/>
          </w:tcPr>
          <w:p>
            <w:r>
              <w:t>68.2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外墙16+外窗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0.000146</w:t>
            </w:r>
          </w:p>
        </w:tc>
        <w:tc>
          <w:tcPr>
            <w:vAlign w:val="center"/>
          </w:tcPr>
          <w:p>
            <w:r>
              <w:t>0.000050</w:t>
            </w:r>
          </w:p>
        </w:tc>
        <w:tc>
          <w:tcPr>
            <w:vAlign w:val="center"/>
          </w:tcPr>
          <w:p>
            <w:r>
              <w:t>0.000013</w:t>
            </w:r>
          </w:p>
        </w:tc>
        <w:tc>
          <w:tcPr>
            <w:vAlign w:val="center"/>
          </w:tcPr>
          <w:p>
            <w:r>
              <w:t>0.000013</w:t>
            </w:r>
          </w:p>
        </w:tc>
        <w:tc>
          <w:tcPr>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38.4</w:t>
            </w:r>
          </w:p>
        </w:tc>
        <w:tc>
          <w:tcPr>
            <w:vAlign w:val="center"/>
          </w:tcPr>
          <w:p>
            <w:r>
              <w:t>43.1</w:t>
            </w:r>
          </w:p>
        </w:tc>
        <w:tc>
          <w:tcPr>
            <w:vAlign w:val="center"/>
          </w:tcPr>
          <w:p>
            <w:r>
              <w:t>49.1</w:t>
            </w:r>
          </w:p>
        </w:tc>
        <w:tc>
          <w:tcPr>
            <w:vAlign w:val="center"/>
          </w:tcPr>
          <w:p>
            <w:r>
              <w:t>49.2</w:t>
            </w:r>
          </w:p>
        </w:tc>
        <w:tc>
          <w:tcPr>
            <w:vAlign w:val="center"/>
          </w:tcPr>
          <w:p>
            <w:r>
              <w:t>54.6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56.3</w:t>
            </w:r>
          </w:p>
        </w:tc>
        <w:tc>
          <w:tcPr>
            <w:vAlign w:val="center"/>
          </w:tcPr>
          <w:p>
            <w:r>
              <w:t>59.1</w:t>
            </w:r>
          </w:p>
        </w:tc>
        <w:tc>
          <w:tcPr>
            <w:vAlign w:val="center"/>
          </w:tcPr>
          <w:p>
            <w:r>
              <w:t>65.0</w:t>
            </w:r>
          </w:p>
        </w:tc>
        <w:tc>
          <w:tcPr>
            <w:vAlign w:val="center"/>
          </w:tcPr>
          <w:p>
            <w:r>
              <w:t>63.5</w:t>
            </w:r>
          </w:p>
        </w:tc>
        <w:tc>
          <w:tcPr>
            <w:vAlign w:val="center"/>
          </w:tcPr>
          <w:p>
            <w:r>
              <w:t>68.2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外墙17+外窗×1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36.0</w:t>
            </w:r>
          </w:p>
        </w:tc>
        <w:tc>
          <w:tcPr>
            <w:vAlign w:val="center"/>
          </w:tcPr>
          <w:p>
            <w:r>
              <w:t>41.0</w:t>
            </w:r>
          </w:p>
        </w:tc>
        <w:tc>
          <w:tcPr>
            <w:vAlign w:val="center"/>
          </w:tcPr>
          <w:p>
            <w:r>
              <w:t>48.0</w:t>
            </w:r>
          </w:p>
        </w:tc>
        <w:tc>
          <w:tcPr>
            <w:vAlign w:val="center"/>
          </w:tcPr>
          <w:p>
            <w:r>
              <w:t>47.0</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0.000043</w:t>
            </w:r>
          </w:p>
        </w:tc>
        <w:tc>
          <w:tcPr>
            <w:vAlign w:val="center"/>
          </w:tcPr>
          <w:p>
            <w:r>
              <w:t>0.000020</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43.7</w:t>
            </w:r>
          </w:p>
        </w:tc>
        <w:tc>
          <w:tcPr>
            <w:vAlign w:val="center"/>
          </w:tcPr>
          <w:p>
            <w:r>
              <w:t>47.2</w:t>
            </w:r>
          </w:p>
        </w:tc>
        <w:tc>
          <w:tcPr>
            <w:vAlign w:val="center"/>
          </w:tcPr>
          <w:p>
            <w:r>
              <w:t>50.6</w:t>
            </w:r>
          </w:p>
        </w:tc>
        <w:tc>
          <w:tcPr>
            <w:vAlign w:val="center"/>
          </w:tcPr>
          <w:p>
            <w:r>
              <w:t>53.7</w:t>
            </w:r>
          </w:p>
        </w:tc>
        <w:tc>
          <w:tcPr>
            <w:vAlign w:val="center"/>
          </w:tcPr>
          <w:p>
            <w:r>
              <w:t>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46.8</w:t>
            </w:r>
          </w:p>
        </w:tc>
        <w:tc>
          <w:tcPr>
            <w:vAlign w:val="center"/>
          </w:tcPr>
          <w:p>
            <w:r>
              <w:t>49.1</w:t>
            </w:r>
          </w:p>
        </w:tc>
        <w:tc>
          <w:tcPr>
            <w:vAlign w:val="center"/>
          </w:tcPr>
          <w:p>
            <w:r>
              <w:t>53.5</w:t>
            </w:r>
          </w:p>
        </w:tc>
        <w:tc>
          <w:tcPr>
            <w:vAlign w:val="center"/>
          </w:tcPr>
          <w:p>
            <w:r>
              <w:t>53.7</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0.000040</w:t>
            </w:r>
          </w:p>
        </w:tc>
        <w:tc>
          <w:tcPr>
            <w:vAlign w:val="center"/>
          </w:tcPr>
          <w:p>
            <w:r>
              <w:t>0.000019</w:t>
            </w:r>
          </w:p>
        </w:tc>
        <w:tc>
          <w:tcPr>
            <w:vAlign w:val="center"/>
          </w:tcPr>
          <w:p>
            <w:r>
              <w:t>0.000010</w:t>
            </w:r>
          </w:p>
        </w:tc>
        <w:tc>
          <w:tcPr>
            <w:vAlign w:val="center"/>
          </w:tcPr>
          <w:p>
            <w:r>
              <w:t>0.000005</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56.0</w:t>
            </w:r>
          </w:p>
        </w:tc>
        <w:tc>
          <w:tcPr>
            <w:vAlign w:val="center"/>
          </w:tcPr>
          <w:p>
            <w:r>
              <w:t>57.4</w:t>
            </w:r>
          </w:p>
        </w:tc>
        <w:tc>
          <w:tcPr>
            <w:vAlign w:val="center"/>
          </w:tcPr>
          <w:p>
            <w:r>
              <w:t>60.6</w:t>
            </w:r>
          </w:p>
        </w:tc>
        <w:tc>
          <w:tcPr>
            <w:vAlign w:val="center"/>
          </w:tcPr>
          <w:p>
            <w:r>
              <w:t>62.3</w:t>
            </w:r>
          </w:p>
        </w:tc>
        <w:tc>
          <w:tcPr>
            <w:vAlign w:val="center"/>
          </w:tcPr>
          <w:p>
            <w:r>
              <w:t>64.9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外墙19+外门(M0921)×2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外门(M0921)隔声量(dB)</w:t>
            </w:r>
          </w:p>
        </w:tc>
        <w:tc>
          <w:tcPr>
            <w:vAlign w:val="center"/>
          </w:tcPr>
          <w:p>
            <w:r>
              <w:t>32.0</w:t>
            </w:r>
          </w:p>
        </w:tc>
        <w:tc>
          <w:tcPr>
            <w:vAlign w:val="center"/>
          </w:tcPr>
          <w:p>
            <w:r>
              <w:t>40.0</w:t>
            </w:r>
          </w:p>
        </w:tc>
        <w:tc>
          <w:tcPr>
            <w:vAlign w:val="center"/>
          </w:tcPr>
          <w:p>
            <w:r>
              <w:t>47.0</w:t>
            </w:r>
          </w:p>
        </w:tc>
        <w:tc>
          <w:tcPr>
            <w:vAlign w:val="center"/>
          </w:tcPr>
          <w:p>
            <w:r>
              <w:t>50.0</w:t>
            </w:r>
          </w:p>
        </w:tc>
        <w:tc>
          <w:tcPr>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0.000106</w:t>
            </w:r>
          </w:p>
        </w:tc>
        <w:tc>
          <w:tcPr>
            <w:vAlign w:val="center"/>
          </w:tcPr>
          <w:p>
            <w:r>
              <w:t>0.000028</w:t>
            </w:r>
          </w:p>
        </w:tc>
        <w:tc>
          <w:tcPr>
            <w:vAlign w:val="center"/>
          </w:tcPr>
          <w:p>
            <w:r>
              <w:t>0.000011</w:t>
            </w:r>
          </w:p>
        </w:tc>
        <w:tc>
          <w:tcPr>
            <w:vAlign w:val="center"/>
          </w:tcPr>
          <w:p>
            <w:r>
              <w:t>0.000006</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39.8</w:t>
            </w:r>
          </w:p>
        </w:tc>
        <w:tc>
          <w:tcPr>
            <w:vAlign w:val="center"/>
          </w:tcPr>
          <w:p>
            <w:r>
              <w:t>45.6</w:t>
            </w:r>
          </w:p>
        </w:tc>
        <w:tc>
          <w:tcPr>
            <w:vAlign w:val="center"/>
          </w:tcPr>
          <w:p>
            <w:r>
              <w:t>50.1</w:t>
            </w:r>
          </w:p>
        </w:tc>
        <w:tc>
          <w:tcPr>
            <w:vAlign w:val="center"/>
          </w:tcPr>
          <w:p>
            <w:r>
              <w:t>53.3</w:t>
            </w:r>
          </w:p>
        </w:tc>
        <w:tc>
          <w:tcPr>
            <w:vAlign w:val="center"/>
          </w:tcPr>
          <w:p>
            <w:r>
              <w:t>57.0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48.6</w:t>
            </w:r>
          </w:p>
        </w:tc>
        <w:tc>
          <w:tcPr>
            <w:vAlign w:val="center"/>
          </w:tcPr>
          <w:p>
            <w:r>
              <w:t>52.5</w:t>
            </w:r>
          </w:p>
        </w:tc>
        <w:tc>
          <w:tcPr>
            <w:vAlign w:val="center"/>
          </w:tcPr>
          <w:p>
            <w:r>
              <w:t>56.8</w:t>
            </w:r>
          </w:p>
        </w:tc>
        <w:tc>
          <w:tcPr>
            <w:vAlign w:val="center"/>
          </w:tcPr>
          <w:p>
            <w:r>
              <w:t>58.5</w:t>
            </w:r>
          </w:p>
        </w:tc>
        <w:tc>
          <w:tcPr>
            <w:vAlign w:val="center"/>
          </w:tcPr>
          <w:p>
            <w:r>
              <w:t>61.4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27</w:t>
            </w:r>
          </w:p>
        </w:tc>
      </w:tr>
    </w:tbl>
    <w:p>
      <w:pPr>
        <w:jc w:val="center"/>
        <w:rPr>
          <w:lang w:val="en-US"/>
        </w:rPr>
      </w:pPr>
      <w:bookmarkStart w:id="53" w:name="组合墙隔声量"/>
      <w:bookmarkEnd w:id="53"/>
    </w:p>
    <w:p>
      <w:pPr>
        <w:pStyle w:val="4"/>
      </w:pPr>
      <w:bookmarkStart w:id="54" w:name="_Toc11652"/>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05pt;width:118.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pt;width:33.9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pt;width:22.4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pt;width:23.1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w:t>
            </w:r>
          </w:p>
        </w:tc>
        <w:tc>
          <w:tcPr>
            <w:vAlign w:val="center"/>
          </w:tcPr>
          <w:p>
            <w:r>
              <w:t>-99</w:t>
            </w:r>
          </w:p>
        </w:tc>
        <w:tc>
          <w:tcPr>
            <w:vAlign w:val="center"/>
          </w:tcPr>
          <w:p>
            <w:r>
              <w:t>-99</w:t>
            </w:r>
          </w:p>
        </w:tc>
        <w:tc>
          <w:tcPr>
            <w:vAlign w:val="center"/>
          </w:tcPr>
          <w:p>
            <w:r>
              <w:t>22</w:t>
            </w:r>
          </w:p>
        </w:tc>
        <w:tc>
          <w:tcPr>
            <w:vAlign w:val="center"/>
          </w:tcPr>
          <w:p>
            <w:r>
              <w:t>22</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-99</w:t>
            </w:r>
          </w:p>
        </w:tc>
        <w:tc>
          <w:tcPr>
            <w:vAlign w:val="center"/>
          </w:tcPr>
          <w:p>
            <w:r>
              <w:t>-99</w:t>
            </w:r>
          </w:p>
        </w:tc>
        <w:tc>
          <w:tcPr>
            <w:vAlign w:val="center"/>
          </w:tcPr>
          <w:p>
            <w:r>
              <w:t>69</w:t>
            </w:r>
          </w:p>
        </w:tc>
        <w:tc>
          <w:tcPr>
            <w:vAlign w:val="center"/>
          </w:tcPr>
          <w:p>
            <w:r>
              <w:t>69</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外墙3+外窗×2</w:t>
            </w:r>
          </w:p>
        </w:tc>
        <w:tc>
          <w:tcPr>
            <w:vAlign w:val="center"/>
          </w:tcPr>
          <w:p>
            <w:r>
              <w:t>48</w:t>
            </w:r>
          </w:p>
        </w:tc>
        <w:tc>
          <w:tcPr>
            <w:vAlign w:val="center"/>
          </w:tcPr>
          <w:p>
            <w:r>
              <w:t>42</w:t>
            </w:r>
          </w:p>
        </w:tc>
        <w:tc>
          <w:tcPr>
            <w:vAlign w:val="center"/>
          </w:tcPr>
          <w:p>
            <w:r>
              <w:t>24</w:t>
            </w:r>
          </w:p>
        </w:tc>
        <w:tc>
          <w:tcPr>
            <w:vAlign w:val="center"/>
          </w:tcPr>
          <w:p>
            <w:r>
              <w:t>24</w:t>
            </w:r>
          </w:p>
        </w:tc>
        <w:tc>
          <w:tcPr>
            <w:vAlign w:val="center"/>
          </w:tcPr>
          <w:p>
            <w:r>
              <w:t>24</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w:t>
            </w:r>
          </w:p>
        </w:tc>
        <w:tc>
          <w:tcPr>
            <w:vAlign w:val="center"/>
          </w:tcPr>
          <w:p>
            <w:r>
              <w:t>48</w:t>
            </w:r>
          </w:p>
        </w:tc>
        <w:tc>
          <w:tcPr>
            <w:vAlign w:val="center"/>
          </w:tcPr>
          <w:p>
            <w:r>
              <w:t>41</w:t>
            </w:r>
          </w:p>
        </w:tc>
        <w:tc>
          <w:tcPr>
            <w:vAlign w:val="center"/>
          </w:tcPr>
          <w:p>
            <w:r>
              <w:t>66</w:t>
            </w:r>
          </w:p>
        </w:tc>
        <w:tc>
          <w:tcPr>
            <w:vAlign w:val="center"/>
          </w:tcPr>
          <w:p>
            <w:r>
              <w:t>66</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外墙5</w:t>
            </w:r>
          </w:p>
        </w:tc>
        <w:tc>
          <w:tcPr>
            <w:vAlign w:val="center"/>
          </w:tcPr>
          <w:p>
            <w:r>
              <w:t>48</w:t>
            </w:r>
          </w:p>
        </w:tc>
        <w:tc>
          <w:tcPr>
            <w:vAlign w:val="center"/>
          </w:tcPr>
          <w:p>
            <w:r>
              <w:t>42</w:t>
            </w:r>
          </w:p>
        </w:tc>
        <w:tc>
          <w:tcPr>
            <w:vAlign w:val="center"/>
          </w:tcPr>
          <w:p>
            <w:r>
              <w:t>62</w:t>
            </w:r>
          </w:p>
        </w:tc>
        <w:tc>
          <w:tcPr>
            <w:vAlign w:val="center"/>
          </w:tcPr>
          <w:p>
            <w:r>
              <w:t>62</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外墙6</w:t>
            </w:r>
          </w:p>
        </w:tc>
        <w:tc>
          <w:tcPr>
            <w:vAlign w:val="center"/>
          </w:tcPr>
          <w:p>
            <w:r>
              <w:t>43</w:t>
            </w:r>
          </w:p>
        </w:tc>
        <w:tc>
          <w:tcPr>
            <w:vAlign w:val="center"/>
          </w:tcPr>
          <w:p>
            <w:r>
              <w:t>37</w:t>
            </w:r>
          </w:p>
        </w:tc>
        <w:tc>
          <w:tcPr>
            <w:vAlign w:val="center"/>
          </w:tcPr>
          <w:p>
            <w:r>
              <w:t>67</w:t>
            </w:r>
          </w:p>
        </w:tc>
        <w:tc>
          <w:tcPr>
            <w:vAlign w:val="center"/>
          </w:tcPr>
          <w:p>
            <w:r>
              <w:t>67</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外墙7+外窗×3</w:t>
            </w:r>
          </w:p>
        </w:tc>
        <w:tc>
          <w:tcPr>
            <w:vAlign w:val="center"/>
          </w:tcPr>
          <w:p>
            <w:r>
              <w:t>48</w:t>
            </w:r>
          </w:p>
        </w:tc>
        <w:tc>
          <w:tcPr>
            <w:vAlign w:val="center"/>
          </w:tcPr>
          <w:p>
            <w:r>
              <w:t>41</w:t>
            </w:r>
          </w:p>
        </w:tc>
        <w:tc>
          <w:tcPr>
            <w:vAlign w:val="center"/>
          </w:tcPr>
          <w:p>
            <w:r>
              <w:t>24</w:t>
            </w:r>
          </w:p>
        </w:tc>
        <w:tc>
          <w:tcPr>
            <w:vAlign w:val="center"/>
          </w:tcPr>
          <w:p>
            <w:r>
              <w:t>24</w:t>
            </w:r>
          </w:p>
        </w:tc>
        <w:tc>
          <w:tcPr>
            <w:vAlign w:val="center"/>
          </w:tcPr>
          <w:p>
            <w:r>
              <w:t>24</w:t>
            </w:r>
          </w:p>
        </w:tc>
        <w:tc>
          <w:tcPr>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外墙8</w:t>
            </w:r>
          </w:p>
        </w:tc>
        <w:tc>
          <w:tcPr>
            <w:vAlign w:val="center"/>
          </w:tcPr>
          <w:p>
            <w:r>
              <w:t>42</w:t>
            </w:r>
          </w:p>
        </w:tc>
        <w:tc>
          <w:tcPr>
            <w:vAlign w:val="center"/>
          </w:tcPr>
          <w:p>
            <w:r>
              <w:t>36</w:t>
            </w:r>
          </w:p>
        </w:tc>
        <w:tc>
          <w:tcPr>
            <w:vAlign w:val="center"/>
          </w:tcPr>
          <w:p>
            <w:r>
              <w:t>64</w:t>
            </w:r>
          </w:p>
        </w:tc>
        <w:tc>
          <w:tcPr>
            <w:vAlign w:val="center"/>
          </w:tcPr>
          <w:p>
            <w:r>
              <w:t>64</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外墙9</w:t>
            </w:r>
          </w:p>
        </w:tc>
        <w:tc>
          <w:tcPr>
            <w:vAlign w:val="center"/>
          </w:tcPr>
          <w:p>
            <w:r>
              <w:t>49</w:t>
            </w:r>
          </w:p>
        </w:tc>
        <w:tc>
          <w:tcPr>
            <w:vAlign w:val="center"/>
          </w:tcPr>
          <w:p>
            <w:r>
              <w:t>43</w:t>
            </w:r>
          </w:p>
        </w:tc>
        <w:tc>
          <w:tcPr>
            <w:vAlign w:val="center"/>
          </w:tcPr>
          <w:p>
            <w:r>
              <w:t>61</w:t>
            </w:r>
          </w:p>
        </w:tc>
        <w:tc>
          <w:tcPr>
            <w:vAlign w:val="center"/>
          </w:tcPr>
          <w:p>
            <w:r>
              <w:t>61</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外墙10</w:t>
            </w:r>
          </w:p>
        </w:tc>
        <w:tc>
          <w:tcPr>
            <w:vAlign w:val="center"/>
          </w:tcPr>
          <w:p>
            <w:r>
              <w:t>48</w:t>
            </w:r>
          </w:p>
        </w:tc>
        <w:tc>
          <w:tcPr>
            <w:vAlign w:val="center"/>
          </w:tcPr>
          <w:p>
            <w:r>
              <w:t>41</w:t>
            </w:r>
          </w:p>
        </w:tc>
        <w:tc>
          <w:tcPr>
            <w:vAlign w:val="center"/>
          </w:tcPr>
          <w:p>
            <w:r>
              <w:t>64</w:t>
            </w:r>
          </w:p>
        </w:tc>
        <w:tc>
          <w:tcPr>
            <w:vAlign w:val="center"/>
          </w:tcPr>
          <w:p>
            <w:r>
              <w:t>64</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外墙11+外窗×3</w:t>
            </w:r>
          </w:p>
        </w:tc>
        <w:tc>
          <w:tcPr>
            <w:vAlign w:val="center"/>
          </w:tcPr>
          <w:p>
            <w:r>
              <w:t>46</w:t>
            </w:r>
          </w:p>
        </w:tc>
        <w:tc>
          <w:tcPr>
            <w:vAlign w:val="center"/>
          </w:tcPr>
          <w:p>
            <w:r>
              <w:t>40</w:t>
            </w:r>
          </w:p>
        </w:tc>
        <w:tc>
          <w:tcPr>
            <w:vAlign w:val="center"/>
          </w:tcPr>
          <w:p>
            <w:r>
              <w:t>27</w:t>
            </w:r>
          </w:p>
        </w:tc>
        <w:tc>
          <w:tcPr>
            <w:vAlign w:val="center"/>
          </w:tcPr>
          <w:p>
            <w:r>
              <w:t>27</w:t>
            </w:r>
          </w:p>
        </w:tc>
        <w:tc>
          <w:tcPr>
            <w:vAlign w:val="center"/>
          </w:tcPr>
          <w:p>
            <w:r>
              <w:t>19</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外墙12</w:t>
            </w:r>
          </w:p>
        </w:tc>
        <w:tc>
          <w:tcPr>
            <w:vAlign w:val="center"/>
          </w:tcPr>
          <w:p>
            <w:r>
              <w:t>47</w:t>
            </w:r>
          </w:p>
        </w:tc>
        <w:tc>
          <w:tcPr>
            <w:vAlign w:val="center"/>
          </w:tcPr>
          <w:p>
            <w:r>
              <w:t>40</w:t>
            </w:r>
          </w:p>
        </w:tc>
        <w:tc>
          <w:tcPr>
            <w:vAlign w:val="center"/>
          </w:tcPr>
          <w:p>
            <w:r>
              <w:t>61</w:t>
            </w:r>
          </w:p>
        </w:tc>
        <w:tc>
          <w:tcPr>
            <w:vAlign w:val="center"/>
          </w:tcPr>
          <w:p>
            <w:r>
              <w:t>61</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外墙13</w:t>
            </w:r>
          </w:p>
        </w:tc>
        <w:tc>
          <w:tcPr>
            <w:vAlign w:val="center"/>
          </w:tcPr>
          <w:p>
            <w:r>
              <w:t>45</w:t>
            </w:r>
          </w:p>
        </w:tc>
        <w:tc>
          <w:tcPr>
            <w:vAlign w:val="center"/>
          </w:tcPr>
          <w:p>
            <w:r>
              <w:t>39</w:t>
            </w:r>
          </w:p>
        </w:tc>
        <w:tc>
          <w:tcPr>
            <w:vAlign w:val="center"/>
          </w:tcPr>
          <w:p>
            <w:r>
              <w:t>59</w:t>
            </w:r>
          </w:p>
        </w:tc>
        <w:tc>
          <w:tcPr>
            <w:vAlign w:val="center"/>
          </w:tcPr>
          <w:p>
            <w:r>
              <w:t>59</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外墙14+外窗</w:t>
            </w:r>
          </w:p>
        </w:tc>
        <w:tc>
          <w:tcPr>
            <w:vAlign w:val="center"/>
          </w:tcPr>
          <w:p>
            <w:r>
              <w:t>45</w:t>
            </w:r>
          </w:p>
        </w:tc>
        <w:tc>
          <w:tcPr>
            <w:vAlign w:val="center"/>
          </w:tcPr>
          <w:p>
            <w:r>
              <w:t>38</w:t>
            </w:r>
          </w:p>
        </w:tc>
        <w:tc>
          <w:tcPr>
            <w:vAlign w:val="center"/>
          </w:tcPr>
          <w:p>
            <w:r>
              <w:t>21</w:t>
            </w:r>
          </w:p>
        </w:tc>
        <w:tc>
          <w:tcPr>
            <w:vAlign w:val="center"/>
          </w:tcPr>
          <w:p>
            <w:r>
              <w:t>21</w:t>
            </w:r>
          </w:p>
        </w:tc>
        <w:tc>
          <w:tcPr>
            <w:vAlign w:val="center"/>
          </w:tcPr>
          <w:p>
            <w:r>
              <w:t>24</w:t>
            </w:r>
          </w:p>
        </w:tc>
        <w:tc>
          <w:tcPr>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外墙15+外窗</w:t>
            </w:r>
          </w:p>
        </w:tc>
        <w:tc>
          <w:tcPr>
            <w:vAlign w:val="center"/>
          </w:tcPr>
          <w:p>
            <w:r>
              <w:t>45</w:t>
            </w:r>
          </w:p>
        </w:tc>
        <w:tc>
          <w:tcPr>
            <w:vAlign w:val="center"/>
          </w:tcPr>
          <w:p>
            <w:r>
              <w:t>38</w:t>
            </w:r>
          </w:p>
        </w:tc>
        <w:tc>
          <w:tcPr>
            <w:vAlign w:val="center"/>
          </w:tcPr>
          <w:p>
            <w:r>
              <w:t>21</w:t>
            </w:r>
          </w:p>
        </w:tc>
        <w:tc>
          <w:tcPr>
            <w:vAlign w:val="center"/>
          </w:tcPr>
          <w:p>
            <w:r>
              <w:t>21</w:t>
            </w:r>
          </w:p>
        </w:tc>
        <w:tc>
          <w:tcPr>
            <w:vAlign w:val="center"/>
          </w:tcPr>
          <w:p>
            <w:r>
              <w:t>24</w:t>
            </w:r>
          </w:p>
        </w:tc>
        <w:tc>
          <w:tcPr>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外墙16+外窗</w:t>
            </w:r>
          </w:p>
        </w:tc>
        <w:tc>
          <w:tcPr>
            <w:vAlign w:val="center"/>
          </w:tcPr>
          <w:p>
            <w:r>
              <w:t>45</w:t>
            </w:r>
          </w:p>
        </w:tc>
        <w:tc>
          <w:tcPr>
            <w:vAlign w:val="center"/>
          </w:tcPr>
          <w:p>
            <w:r>
              <w:t>38</w:t>
            </w:r>
          </w:p>
        </w:tc>
        <w:tc>
          <w:tcPr>
            <w:vAlign w:val="center"/>
          </w:tcPr>
          <w:p>
            <w:r>
              <w:t>21</w:t>
            </w:r>
          </w:p>
        </w:tc>
        <w:tc>
          <w:tcPr>
            <w:vAlign w:val="center"/>
          </w:tcPr>
          <w:p>
            <w:r>
              <w:t>21</w:t>
            </w:r>
          </w:p>
        </w:tc>
        <w:tc>
          <w:tcPr>
            <w:vAlign w:val="center"/>
          </w:tcPr>
          <w:p>
            <w:r>
              <w:t>24</w:t>
            </w:r>
          </w:p>
        </w:tc>
        <w:tc>
          <w:tcPr>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外墙17+外窗×1</w:t>
            </w:r>
          </w:p>
        </w:tc>
        <w:tc>
          <w:tcPr>
            <w:vAlign w:val="center"/>
          </w:tcPr>
          <w:p>
            <w:r>
              <w:t>46</w:t>
            </w:r>
          </w:p>
        </w:tc>
        <w:tc>
          <w:tcPr>
            <w:vAlign w:val="center"/>
          </w:tcPr>
          <w:p>
            <w:r>
              <w:t>40</w:t>
            </w:r>
          </w:p>
        </w:tc>
        <w:tc>
          <w:tcPr>
            <w:vAlign w:val="center"/>
          </w:tcPr>
          <w:p>
            <w:r>
              <w:t>27</w:t>
            </w:r>
          </w:p>
        </w:tc>
        <w:tc>
          <w:tcPr>
            <w:vAlign w:val="center"/>
          </w:tcPr>
          <w:p>
            <w:r>
              <w:t>27</w:t>
            </w:r>
          </w:p>
        </w:tc>
        <w:tc>
          <w:tcPr>
            <w:vAlign w:val="center"/>
          </w:tcPr>
          <w:p>
            <w:r>
              <w:t>19</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外墙18</w:t>
            </w:r>
          </w:p>
        </w:tc>
        <w:tc>
          <w:tcPr>
            <w:vAlign w:val="center"/>
          </w:tcPr>
          <w:p>
            <w:r>
              <w:t>46</w:t>
            </w:r>
          </w:p>
        </w:tc>
        <w:tc>
          <w:tcPr>
            <w:vAlign w:val="center"/>
          </w:tcPr>
          <w:p>
            <w:r>
              <w:t>40</w:t>
            </w:r>
          </w:p>
        </w:tc>
        <w:tc>
          <w:tcPr>
            <w:vAlign w:val="center"/>
          </w:tcPr>
          <w:p>
            <w:r>
              <w:t>61</w:t>
            </w:r>
          </w:p>
        </w:tc>
        <w:tc>
          <w:tcPr>
            <w:vAlign w:val="center"/>
          </w:tcPr>
          <w:p>
            <w:r>
              <w:t>61</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外墙19+外门(M0921)×2</w:t>
            </w:r>
          </w:p>
        </w:tc>
        <w:tc>
          <w:tcPr>
            <w:vAlign w:val="center"/>
          </w:tcPr>
          <w:p>
            <w:r>
              <w:t>46</w:t>
            </w:r>
          </w:p>
        </w:tc>
        <w:tc>
          <w:tcPr>
            <w:vAlign w:val="center"/>
          </w:tcPr>
          <w:p>
            <w:r>
              <w:t>39</w:t>
            </w:r>
          </w:p>
        </w:tc>
        <w:tc>
          <w:tcPr>
            <w:vAlign w:val="center"/>
          </w:tcPr>
          <w:p>
            <w:r>
              <w:t>27</w:t>
            </w:r>
          </w:p>
        </w:tc>
        <w:tc>
          <w:tcPr>
            <w:vAlign w:val="center"/>
          </w:tcPr>
          <w:p>
            <w:r>
              <w:t>27</w:t>
            </w:r>
          </w:p>
        </w:tc>
        <w:tc>
          <w:tcPr>
            <w:vAlign w:val="center"/>
          </w:tcPr>
          <w:p>
            <w:r>
              <w:t>19</w:t>
            </w:r>
          </w:p>
        </w:tc>
        <w:tc>
          <w:tcPr>
            <w:vAlign w:val="center"/>
          </w:tcPr>
          <w:p>
            <w:r>
              <w:t>12</w:t>
            </w:r>
          </w:p>
        </w:tc>
      </w:tr>
    </w:tbl>
    <w:p>
      <w:pPr>
        <w:jc w:val="center"/>
      </w:pPr>
      <w:bookmarkStart w:id="55" w:name="组合墙传到室内噪声级"/>
      <w:bookmarkEnd w:id="55"/>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33</w:t>
      </w:r>
      <w:bookmarkEnd w:id="56"/>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26</w:t>
      </w:r>
      <w:bookmarkEnd w:id="57"/>
      <w:r>
        <w:rPr>
          <w:rFonts w:hint="eastAsia"/>
          <w:b/>
          <w:lang w:val="en-US"/>
        </w:rPr>
        <w:t xml:space="preserve"> </w:t>
      </w:r>
      <w:r>
        <w:rPr>
          <w:b/>
        </w:rPr>
        <w:t>dB</w:t>
      </w:r>
      <w:r>
        <w:rPr>
          <w:rFonts w:hint="eastAsia"/>
          <w:b/>
        </w:rPr>
        <w:t>（</w:t>
      </w:r>
      <w:r>
        <w:rPr>
          <w:b/>
        </w:rPr>
        <w:t>A</w:t>
      </w:r>
      <w:r>
        <w:rPr>
          <w:rFonts w:hint="eastAsia"/>
          <w:b/>
        </w:rPr>
        <w:t>）</w:t>
      </w:r>
    </w:p>
    <w:p>
      <w:pPr>
        <w:pStyle w:val="4"/>
      </w:pPr>
      <w:bookmarkStart w:id="58" w:name="_Toc13580"/>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49</w:t>
            </w:r>
          </w:p>
        </w:tc>
        <w:tc>
          <w:tcPr>
            <w:vAlign w:val="center"/>
          </w:tcPr>
          <w:p>
            <w:r>
              <w:t>48</w:t>
            </w:r>
          </w:p>
        </w:tc>
        <w:tc>
          <w:tcPr>
            <w:vAlign w:val="center"/>
          </w:tcPr>
          <w:p>
            <w:r>
              <w:t>19</w:t>
            </w:r>
          </w:p>
        </w:tc>
        <w:tc>
          <w:tcPr>
            <w:vAlign w:val="center"/>
          </w:tcPr>
          <w:p>
            <w:r>
              <w:t>8</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31322"/>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会展中心</w:t>
            </w:r>
          </w:p>
        </w:tc>
        <w:tc>
          <w:tcPr>
            <w:vAlign w:val="center"/>
          </w:tcPr>
          <w:p>
            <w:pPr>
              <w:jc w:val="center"/>
            </w:pPr>
            <w:r>
              <w:rPr>
                <w:b/>
              </w:rPr>
              <w:t>49</w:t>
            </w:r>
          </w:p>
        </w:tc>
        <w:tc>
          <w:tcPr>
            <w:vAlign w:val="center"/>
          </w:tcPr>
          <w:p>
            <w:pPr>
              <w:jc w:val="center"/>
            </w:pPr>
            <w:r>
              <w:rPr>
                <w:b/>
              </w:rPr>
              <w:t>48</w:t>
            </w:r>
          </w:p>
        </w:tc>
        <w:tc>
          <w:tcPr>
            <w:vAlign w:val="center"/>
          </w:tcPr>
          <w:p>
            <w:pPr>
              <w:jc w:val="center"/>
            </w:pPr>
            <w:r>
              <w:t>低限:≤55,高要求:≤50</w:t>
            </w:r>
          </w:p>
        </w:tc>
        <w:tc>
          <w:tcPr>
            <w:vAlign w:val="center"/>
          </w:tcPr>
          <w:p>
            <w:pPr>
              <w:jc w:val="center"/>
            </w:pPr>
            <w:r>
              <w:t>--</w:t>
            </w:r>
          </w:p>
        </w:tc>
        <w:tc>
          <w:tcPr>
            <w:vAlign w:val="center"/>
          </w:tcPr>
          <w:p>
            <w:r>
              <w:rPr>
                <w:b/>
              </w:rPr>
              <w:t>满足高要求</w:t>
            </w:r>
          </w:p>
        </w:tc>
      </w:tr>
    </w:tbl>
    <w:p>
      <w:pPr>
        <w:jc w:val="center"/>
      </w:pPr>
      <w:bookmarkStart w:id="61" w:name="最不利房间室内噪声级统计"/>
      <w:bookmarkEnd w:id="61"/>
    </w:p>
    <w:bookmarkEnd w:id="27"/>
    <w:p>
      <w:pPr>
        <w:pStyle w:val="2"/>
        <w:rPr>
          <w:kern w:val="2"/>
        </w:rPr>
      </w:pPr>
      <w:bookmarkStart w:id="62" w:name="_Toc13295"/>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3003房间,房间类型[会展中心]</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701" w:type="dxa"/>
            <w:vAlign w:val="center"/>
          </w:tcPr>
          <w:p>
            <w:pPr>
              <w:jc w:val="center"/>
            </w:pPr>
            <w:bookmarkStart w:id="64" w:name="室内噪声控制项结论"/>
            <w: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
                <w:sz w:val="18"/>
                <w:szCs w:val="18"/>
              </w:rPr>
            </w:pPr>
            <w:r>
              <w:rPr>
                <w:rFonts w:hint="eastAsia"/>
                <w:b/>
                <w:sz w:val="18"/>
                <w:szCs w:val="18"/>
              </w:rPr>
              <w:t>评分项：</w:t>
            </w:r>
          </w:p>
          <w:p>
            <w:pPr>
              <w:pStyle w:val="3"/>
              <w:rPr>
                <w:sz w:val="18"/>
                <w:szCs w:val="18"/>
              </w:rPr>
            </w:pPr>
            <w:r>
              <w:rPr>
                <w:sz w:val="18"/>
                <w:szCs w:val="18"/>
              </w:rPr>
              <w:t>5.2.6  主要功能房间</w:t>
            </w:r>
            <w:r>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pPr>
            <w:bookmarkStart w:id="65" w:name="室内噪声评分项结论"/>
            <w:r>
              <w:t>满足高要求</w:t>
            </w:r>
            <w:bookmarkEnd w:id="65"/>
          </w:p>
        </w:tc>
        <w:tc>
          <w:tcPr>
            <w:tcW w:w="724" w:type="dxa"/>
            <w:vAlign w:val="center"/>
          </w:tcPr>
          <w:p>
            <w:pPr>
              <w:jc w:val="center"/>
            </w:pPr>
            <w:bookmarkStart w:id="66" w:name="室内噪声得分"/>
            <w:r>
              <w:t>8</w:t>
            </w:r>
            <w:bookmarkEnd w:id="66"/>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firstLineChars="0"/>
        <w:rPr>
          <w:rFonts w:ascii="宋体" w:hAnsi="宋体" w:eastAsia="宋体"/>
          <w:sz w:val="21"/>
          <w:szCs w:val="21"/>
        </w:rPr>
      </w:pPr>
      <w:bookmarkStart w:id="67" w:name="_Toc21283"/>
      <w:r>
        <w:rPr>
          <w:rFonts w:ascii="宋体" w:hAnsi="宋体" w:eastAsia="宋体"/>
          <w:sz w:val="21"/>
          <w:szCs w:val="21"/>
        </w:rPr>
        <w:t>附录:建筑室内噪声</w:t>
      </w:r>
      <w:bookmarkEnd w:id="67"/>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会展中心</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3003</w:t>
            </w:r>
          </w:p>
        </w:tc>
        <w:tc>
          <w:tcPr>
            <w:vAlign w:val="center"/>
          </w:tcPr>
          <w:p>
            <w:pPr>
              <w:jc w:val="center"/>
            </w:pPr>
            <w:r>
              <w:rPr>
                <w:sz w:val="18"/>
                <w:szCs w:val="18"/>
              </w:rPr>
              <w:t>33</w:t>
            </w:r>
          </w:p>
        </w:tc>
        <w:tc>
          <w:tcPr>
            <w:vAlign w:val="center"/>
          </w:tcPr>
          <w:p>
            <w:pPr>
              <w:jc w:val="center"/>
            </w:pPr>
            <w:r>
              <w:rPr>
                <w:sz w:val="18"/>
                <w:szCs w:val="18"/>
              </w:rPr>
              <w:t>--</w:t>
            </w:r>
          </w:p>
        </w:tc>
        <w:tc>
          <w:tcPr>
            <w:vAlign w:val="center"/>
          </w:tcPr>
          <w:p>
            <w:pPr>
              <w:jc w:val="center"/>
            </w:pPr>
            <w:r>
              <w:rPr>
                <w:sz w:val="18"/>
                <w:szCs w:val="18"/>
              </w:rPr>
              <w:t>49</w:t>
            </w:r>
          </w:p>
        </w:tc>
        <w:tc>
          <w:tcPr>
            <w:vAlign w:val="center"/>
          </w:tcPr>
          <w:p>
            <w:pPr>
              <w:jc w:val="center"/>
            </w:pPr>
            <w:r>
              <w:rPr>
                <w:sz w:val="18"/>
                <w:szCs w:val="18"/>
              </w:rPr>
              <w:t>--</w:t>
            </w:r>
          </w:p>
        </w:tc>
        <w:tc>
          <w:tcPr>
            <w:vAlign w:val="center"/>
          </w:tcPr>
          <w:p>
            <w:pPr>
              <w:jc w:val="center"/>
            </w:pPr>
            <w:r>
              <w:rPr>
                <w:sz w:val="18"/>
                <w:szCs w:val="18"/>
              </w:rPr>
              <w:t>19</w:t>
            </w:r>
          </w:p>
        </w:tc>
        <w:tc>
          <w:tcPr>
            <w:vAlign w:val="center"/>
          </w:tcPr>
          <w:p>
            <w:pPr>
              <w:jc w:val="center"/>
            </w:pPr>
            <w:r>
              <w:rPr>
                <w:sz w:val="18"/>
                <w:szCs w:val="18"/>
              </w:rPr>
              <w:t>--</w:t>
            </w:r>
          </w:p>
        </w:tc>
        <w:tc>
          <w:tcPr>
            <w:vAlign w:val="center"/>
          </w:tcPr>
          <w:p>
            <w:pPr>
              <w:jc w:val="center"/>
            </w:pPr>
            <w:r>
              <w:rPr>
                <w:b/>
                <w:sz w:val="18"/>
                <w:szCs w:val="18"/>
              </w:rPr>
              <w:t>49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2001</w:t>
            </w:r>
          </w:p>
        </w:tc>
        <w:tc>
          <w:tcPr>
            <w:vAlign w:val="center"/>
          </w:tcPr>
          <w:p>
            <w:pPr>
              <w:jc w:val="center"/>
            </w:pPr>
            <w:r>
              <w:rPr>
                <w:sz w:val="18"/>
                <w:szCs w:val="18"/>
              </w:rPr>
              <w:t>34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sz w:val="18"/>
                <w:szCs w:val="18"/>
              </w:rPr>
              <w:t>19</w:t>
            </w:r>
          </w:p>
        </w:tc>
        <w:tc>
          <w:tcPr>
            <w:vAlign w:val="center"/>
          </w:tcPr>
          <w:p>
            <w:pPr>
              <w:jc w:val="center"/>
            </w:pPr>
            <w:r>
              <w:rPr>
                <w:sz w:val="18"/>
                <w:szCs w:val="18"/>
              </w:rPr>
              <w:t>--</w:t>
            </w:r>
          </w:p>
        </w:tc>
        <w:tc>
          <w:tcPr>
            <w:vAlign w:val="center"/>
          </w:tcPr>
          <w:p>
            <w:pPr>
              <w:jc w:val="center"/>
            </w:pPr>
            <w:r>
              <w:rPr>
                <w:b/>
                <w:sz w:val="18"/>
                <w:szCs w:val="18"/>
              </w:rPr>
              <w:t>34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1020</w:t>
            </w:r>
          </w:p>
        </w:tc>
        <w:tc>
          <w:tcPr>
            <w:vAlign w:val="center"/>
          </w:tcPr>
          <w:p>
            <w:pPr>
              <w:jc w:val="center"/>
            </w:pPr>
            <w:r>
              <w:rPr>
                <w:sz w:val="18"/>
                <w:szCs w:val="18"/>
              </w:rPr>
              <w:t>27</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27</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2006</w:t>
            </w:r>
          </w:p>
        </w:tc>
        <w:tc>
          <w:tcPr>
            <w:vAlign w:val="center"/>
          </w:tcPr>
          <w:p>
            <w:pPr>
              <w:jc w:val="center"/>
            </w:pPr>
            <w:r>
              <w:rPr>
                <w:sz w:val="18"/>
                <w:szCs w:val="18"/>
              </w:rPr>
              <w:t>26</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3019</w:t>
            </w:r>
          </w:p>
        </w:tc>
        <w:tc>
          <w:tcPr>
            <w:vAlign w:val="center"/>
          </w:tcPr>
          <w:p>
            <w:pPr>
              <w:jc w:val="center"/>
            </w:pPr>
            <w:r>
              <w:rPr>
                <w:sz w:val="18"/>
                <w:szCs w:val="18"/>
              </w:rPr>
              <w:t>24</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24</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3009</w:t>
            </w:r>
          </w:p>
        </w:tc>
        <w:tc>
          <w:tcPr>
            <w:vAlign w:val="center"/>
          </w:tcPr>
          <w:p>
            <w:pPr>
              <w:jc w:val="center"/>
            </w:pPr>
            <w:r>
              <w:rPr>
                <w:sz w:val="18"/>
                <w:szCs w:val="18"/>
              </w:rPr>
              <w:t>18</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18</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3037</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2011</w:t>
            </w:r>
          </w:p>
        </w:tc>
        <w:tc>
          <w:tcPr>
            <w:vAlign w:val="center"/>
          </w:tcPr>
          <w:p>
            <w:pPr>
              <w:jc w:val="center"/>
            </w:pPr>
            <w:r>
              <w:rPr>
                <w:sz w:val="18"/>
                <w:szCs w:val="18"/>
              </w:rPr>
              <w:t>11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11</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员工休息室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2036</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1035</w:t>
            </w:r>
          </w:p>
        </w:tc>
        <w:tc>
          <w:tcPr>
            <w:vAlign w:val="center"/>
          </w:tcPr>
          <w:p>
            <w:pPr>
              <w:jc w:val="center"/>
            </w:pPr>
            <w:r>
              <w:rPr>
                <w:sz w:val="18"/>
                <w:szCs w:val="18"/>
              </w:rPr>
              <w:t>29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1001</w:t>
            </w:r>
          </w:p>
        </w:tc>
        <w:tc>
          <w:tcPr>
            <w:vAlign w:val="center"/>
          </w:tcPr>
          <w:p>
            <w:pPr>
              <w:jc w:val="center"/>
            </w:pPr>
            <w:r>
              <w:rPr>
                <w:sz w:val="18"/>
                <w:szCs w:val="18"/>
              </w:rPr>
              <w:t>27</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27</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1005</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1027,1030,1031</w:t>
            </w:r>
          </w:p>
        </w:tc>
        <w:tc>
          <w:tcPr>
            <w:vAlign w:val="center"/>
          </w:tcPr>
          <w:p>
            <w:pPr>
              <w:jc w:val="center"/>
            </w:pPr>
            <w:r>
              <w:rPr>
                <w:sz w:val="18"/>
                <w:szCs w:val="18"/>
              </w:rPr>
              <w:t>23</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23</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1028</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21</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1025</w:t>
            </w:r>
          </w:p>
        </w:tc>
        <w:tc>
          <w:tcPr>
            <w:vAlign w:val="center"/>
          </w:tcPr>
          <w:p>
            <w:pPr>
              <w:jc w:val="center"/>
            </w:pPr>
            <w:r>
              <w:rPr>
                <w:sz w:val="18"/>
                <w:szCs w:val="18"/>
              </w:rPr>
              <w:t>20</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20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1038</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1034</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＜5</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走廊</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2017</w:t>
            </w:r>
          </w:p>
        </w:tc>
        <w:tc>
          <w:tcPr>
            <w:vAlign w:val="center"/>
          </w:tcPr>
          <w:p>
            <w:pPr>
              <w:jc w:val="center"/>
            </w:pPr>
            <w:r>
              <w:rPr>
                <w:sz w:val="18"/>
                <w:szCs w:val="18"/>
              </w:rPr>
              <w:t>22</w:t>
            </w:r>
          </w:p>
        </w:tc>
        <w:tc>
          <w:tcPr>
            <w:vAlign w:val="center"/>
          </w:tcPr>
          <w:p>
            <w:pPr>
              <w:jc w:val="center"/>
            </w:pPr>
            <w:r>
              <w:rPr>
                <w:sz w:val="18"/>
                <w:szCs w:val="18"/>
              </w:rPr>
              <w:t>--</w:t>
            </w:r>
          </w:p>
        </w:tc>
        <w:tc>
          <w:tcPr>
            <w:vAlign w:val="center"/>
          </w:tcPr>
          <w:p>
            <w:pPr>
              <w:jc w:val="center"/>
            </w:pPr>
            <w:r>
              <w:rPr>
                <w:sz w:val="18"/>
                <w:szCs w:val="18"/>
              </w:rPr>
              <w:t>42</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42</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5639DB"/>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 w:val="1356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iPriority w:val="0"/>
  </w:style>
  <w:style w:type="character" w:styleId="24">
    <w:name w:val="Hyperlink"/>
    <w:uiPriority w:val="0"/>
    <w:rPr>
      <w:color w:val="0000FF"/>
      <w:u w:val="single"/>
    </w:rPr>
  </w:style>
  <w:style w:type="character" w:customStyle="1" w:styleId="25">
    <w:name w:val="正文文本缩进 Char2"/>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Char"/>
    <w:link w:val="4"/>
    <w:uiPriority w:val="0"/>
    <w:rPr>
      <w:rFonts w:ascii="微软雅黑" w:hAnsi="微软雅黑" w:eastAsia="微软雅黑" w:cs="微软雅黑"/>
      <w:b/>
      <w:bCs/>
      <w:iCs/>
      <w:color w:val="000000"/>
      <w:sz w:val="24"/>
      <w:szCs w:val="24"/>
    </w:rPr>
  </w:style>
  <w:style w:type="character" w:customStyle="1" w:styleId="30">
    <w:name w:val="标题 1 Char"/>
    <w:link w:val="2"/>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Char"/>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L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501D3-198A-437D-ADE8-A8492CA4515F}">
  <ds:schemaRefs/>
</ds:datastoreItem>
</file>

<file path=docProps/app.xml><?xml version="1.0" encoding="utf-8"?>
<Properties xmlns="http://schemas.openxmlformats.org/officeDocument/2006/extended-properties" xmlns:vt="http://schemas.openxmlformats.org/officeDocument/2006/docPropsVTypes">
  <Template>tmp6.dotx</Template>
  <Pages>25</Pages>
  <Words>11037</Words>
  <Characters>17082</Characters>
  <Lines>42</Lines>
  <Paragraphs>11</Paragraphs>
  <TotalTime>0</TotalTime>
  <ScaleCrop>false</ScaleCrop>
  <LinksUpToDate>false</LinksUpToDate>
  <CharactersWithSpaces>17318</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2022-03-10T09:30:00Z</dcterms:created>
  <dc:creator>城</dc:creator>
  <cp:lastModifiedBy>城</cp:lastModifiedBy>
  <dcterms:modified xsi:type="dcterms:W3CDTF">2022-03-10T09:31:04Z</dcterms:modified>
  <dc:title>最不利房间室内噪声设计报告书_环评版</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EC9526B5CFF14A9AB397165C5B1000AF</vt:lpwstr>
  </property>
  <property fmtid="{D5CDD505-2E9C-101B-9397-08002B2CF9AE}" pid="3" name="KSOProductBuildVer">
    <vt:lpwstr>2052-11.1.0.11551</vt:lpwstr>
  </property>
</Properties>
</file>