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0" w:name="_GoBack"/>
      <w:bookmarkEnd w:id="30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 w:val="21"/>
                <w:szCs w:val="21"/>
              </w:rPr>
              <w:t>工业博物馆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7" w:name="采用软件"/>
            <w:r>
              <w:rPr>
                <w:rFonts w:hint="eastAsia" w:ascii="宋体" w:hAnsi="宋体"/>
              </w:rPr>
              <w:t>建筑通风Vent2020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T13897938950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hint="eastAsia" w:ascii="宋体" w:hAnsi="宋体"/>
              </w:rPr>
              <w:t>工业博物馆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沈阳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5430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4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663549"/>
      <w:bookmarkStart w:id="18" w:name="_Toc420309361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r>
        <w:rPr>
          <w:rFonts w:hint="eastAsia" w:ascii="宋体" w:hAnsi="宋体"/>
          <w:sz w:val="21"/>
          <w:szCs w:val="21"/>
        </w:rPr>
        <w:t>工业博物馆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hint="eastAsia" w:ascii="宋体" w:hAnsi="宋体"/>
          <w:sz w:val="21"/>
          <w:szCs w:val="21"/>
        </w:rPr>
        <w:t>工业博物馆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表1-工业博物馆建筑可开启面积比例统计计算表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63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2.39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3.58</w:t>
            </w:r>
          </w:p>
        </w:tc>
        <w:tc>
          <w:tcPr>
            <w:vAlign w:val="center"/>
          </w:tcPr>
          <w:p>
            <w:r>
              <w:t>2.39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10.63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10.63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2.58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4.24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6.36</w:t>
            </w:r>
          </w:p>
        </w:tc>
        <w:tc>
          <w:tcPr>
            <w:vAlign w:val="center"/>
          </w:tcPr>
          <w:p>
            <w:r>
              <w:t>4.24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2.84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2.84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7.43</w:t>
            </w:r>
          </w:p>
        </w:tc>
        <w:tc>
          <w:tcPr>
            <w:vAlign w:val="center"/>
          </w:tcPr>
          <w:p>
            <w:r>
              <w:t>4.95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7.43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5.78</w:t>
            </w:r>
          </w:p>
        </w:tc>
        <w:tc>
          <w:tcPr>
            <w:vAlign w:val="center"/>
          </w:tcPr>
          <w:p>
            <w:r>
              <w:t>3.85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5.78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8.25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4.73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7.47</w:t>
            </w:r>
          </w:p>
        </w:tc>
        <w:tc>
          <w:tcPr>
            <w:vAlign w:val="center"/>
          </w:tcPr>
          <w:p>
            <w:r>
              <w:t>4.98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10.32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15.48</w:t>
            </w:r>
          </w:p>
        </w:tc>
        <w:tc>
          <w:tcPr>
            <w:vAlign w:val="center"/>
          </w:tcPr>
          <w:p>
            <w:r>
              <w:t>10.32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15.48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2.35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2.35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3.53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1.87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6.33</w:t>
            </w:r>
          </w:p>
        </w:tc>
        <w:tc>
          <w:tcPr>
            <w:vAlign w:val="center"/>
          </w:tcPr>
          <w:p>
            <w:r>
              <w:t>4.22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6.33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1.57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6.61</w:t>
            </w:r>
          </w:p>
        </w:tc>
        <w:tc>
          <w:tcPr>
            <w:vAlign w:val="center"/>
          </w:tcPr>
          <w:p>
            <w:r>
              <w:t>4.41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6.61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5.21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7.81</w:t>
            </w:r>
          </w:p>
        </w:tc>
        <w:tc>
          <w:tcPr>
            <w:vAlign w:val="center"/>
          </w:tcPr>
          <w:p>
            <w:r>
              <w:t>5.21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7.81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3.18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4.77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10.79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16.19</w:t>
            </w:r>
          </w:p>
        </w:tc>
        <w:tc>
          <w:tcPr>
            <w:vAlign w:val="center"/>
          </w:tcPr>
          <w:p>
            <w:r>
              <w:t>10.79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16.19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4.99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7.48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0.95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1.42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7.59</w:t>
            </w:r>
          </w:p>
        </w:tc>
        <w:tc>
          <w:tcPr>
            <w:vAlign w:val="center"/>
          </w:tcPr>
          <w:p>
            <w:r>
              <w:t>5.06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1.23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15.82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15.82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-2147483648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1.03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1.55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4.19</w:t>
            </w:r>
          </w:p>
        </w:tc>
        <w:tc>
          <w:tcPr>
            <w:vAlign w:val="center"/>
          </w:tcPr>
          <w:p>
            <w:r>
              <w:t>2.79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4.19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1.72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3.16</w:t>
            </w:r>
          </w:p>
        </w:tc>
        <w:tc>
          <w:tcPr>
            <w:vAlign w:val="center"/>
          </w:tcPr>
          <w:p>
            <w:r>
              <w:t>2.11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1.99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1.79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3.79</w:t>
            </w:r>
          </w:p>
        </w:tc>
        <w:tc>
          <w:tcPr>
            <w:vAlign w:val="center"/>
          </w:tcPr>
          <w:p>
            <w:r>
              <w:t>2.53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2.98</w:t>
            </w:r>
          </w:p>
        </w:tc>
        <w:tc>
          <w:tcPr>
            <w:vAlign w:val="center"/>
          </w:tcPr>
          <w:p>
            <w:r>
              <w:t>1.99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4.59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15.90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15.90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-2147483648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3.11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1.78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2.67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1.12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1.12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2.69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1.73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7.26</w:t>
            </w:r>
          </w:p>
        </w:tc>
        <w:tc>
          <w:tcPr>
            <w:vAlign w:val="center"/>
          </w:tcPr>
          <w:p>
            <w:r>
              <w:t>4.84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7.26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推拉窗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8.97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131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476.68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476.68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7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28" w:name="_Toc420663553"/>
      <w:r>
        <w:rPr>
          <w:rFonts w:hint="eastAsia"/>
          <w:kern w:val="2"/>
        </w:rPr>
        <w:t>结论</w:t>
      </w:r>
      <w:bookmarkEnd w:id="28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工业博物馆建筑外窗可开启面积比例为100%，按照5.2.2中条款2的规定，得6分。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29" w:name="门窗详图"/>
      <w:r>
        <w:rPr>
          <w:rFonts w:hint="eastAsia" w:ascii="宋体" w:hAnsi="宋体"/>
        </w:rPr>
        <w:t xml:space="preserve"> </w:t>
      </w:r>
      <w:bookmarkEnd w:id="29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9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0A64"/>
    <w:rsid w:val="001915A3"/>
    <w:rsid w:val="00217F62"/>
    <w:rsid w:val="00A906D8"/>
    <w:rsid w:val="00AB5A74"/>
    <w:rsid w:val="00F071AE"/>
    <w:rsid w:val="48E8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6</Pages>
  <Words>1802</Words>
  <Characters>2991</Characters>
  <Lines>62</Lines>
  <Paragraphs>66</Paragraphs>
  <TotalTime>37</TotalTime>
  <ScaleCrop>false</ScaleCrop>
  <LinksUpToDate>false</LinksUpToDate>
  <CharactersWithSpaces>3040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2022-03-10T12:24:00Z</dcterms:created>
  <dc:creator>城</dc:creator>
  <cp:lastModifiedBy>城</cp:lastModifiedBy>
  <dcterms:modified xsi:type="dcterms:W3CDTF">2022-03-10T12:25:19Z</dcterms:modified>
  <dc:title>建筑可开启面积比例计算书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D662DA26627048EC80288B85FEC4B79B</vt:lpwstr>
  </property>
  <property fmtid="{D5CDD505-2E9C-101B-9397-08002B2CF9AE}" pid="5" name="KSOProductBuildVer">
    <vt:lpwstr>2052-11.1.0.11551</vt:lpwstr>
  </property>
</Properties>
</file>