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r>
              <w:t>博物馆</w:t>
            </w:r>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20201212（SP1）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T13897938950</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_Toc16954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_Toc16954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_Toc10185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_Toc10185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_Toc10630 </w:instrText>
      </w:r>
      <w:r>
        <w:fldChar w:fldCharType="separate"/>
      </w:r>
      <w:r>
        <w:rPr>
          <w:rFonts w:hint="eastAsia"/>
          <w:szCs w:val="24"/>
        </w:rPr>
        <w:t>2.1评价</w:t>
      </w:r>
      <w:r>
        <w:rPr>
          <w:szCs w:val="24"/>
        </w:rPr>
        <w:t>依据</w:t>
      </w:r>
      <w:r>
        <w:tab/>
      </w:r>
      <w:r>
        <w:fldChar w:fldCharType="begin"/>
      </w:r>
      <w:r>
        <w:instrText xml:space="preserve"> PAGEREF _Toc10630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_Toc16958 </w:instrText>
      </w:r>
      <w:r>
        <w:fldChar w:fldCharType="separate"/>
      </w:r>
      <w:r>
        <w:rPr>
          <w:rFonts w:hint="eastAsia"/>
          <w:szCs w:val="24"/>
        </w:rPr>
        <w:t>2.2标准</w:t>
      </w:r>
      <w:r>
        <w:rPr>
          <w:szCs w:val="24"/>
        </w:rPr>
        <w:t>要求</w:t>
      </w:r>
      <w:r>
        <w:tab/>
      </w:r>
      <w:r>
        <w:fldChar w:fldCharType="begin"/>
      </w:r>
      <w:r>
        <w:instrText xml:space="preserve"> PAGEREF _Toc16958 \h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_Toc16062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_Toc16062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_Toc21493 </w:instrText>
      </w:r>
      <w:r>
        <w:fldChar w:fldCharType="separate"/>
      </w:r>
      <w:r>
        <w:rPr>
          <w:rFonts w:hint="eastAsia"/>
          <w:szCs w:val="24"/>
        </w:rPr>
        <w:t>3.1模拟软件</w:t>
      </w:r>
      <w:r>
        <w:tab/>
      </w:r>
      <w:r>
        <w:fldChar w:fldCharType="begin"/>
      </w:r>
      <w:r>
        <w:instrText xml:space="preserve"> PAGEREF _Toc21493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_Toc6168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_Toc6168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_Toc5258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_Toc5258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_Toc2070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_Toc2070 \h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_Toc26747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_Toc26747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_Toc29981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_Toc29981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_Toc26873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_Toc26873 \h </w:instrText>
      </w:r>
      <w:r>
        <w:fldChar w:fldCharType="separate"/>
      </w:r>
      <w:r>
        <w:t>10</w:t>
      </w:r>
      <w:r>
        <w:fldChar w:fldCharType="end"/>
      </w:r>
      <w:r>
        <w:fldChar w:fldCharType="end"/>
      </w:r>
    </w:p>
    <w:p>
      <w:pPr>
        <w:pStyle w:val="12"/>
        <w:tabs>
          <w:tab w:val="right" w:leader="dot" w:pos="9070"/>
          <w:tab w:val="clear" w:pos="180"/>
          <w:tab w:val="clear" w:pos="9360"/>
        </w:tabs>
      </w:pPr>
      <w:r>
        <w:fldChar w:fldCharType="begin"/>
      </w:r>
      <w:r>
        <w:instrText xml:space="preserve"> HYPERLINK \l _Toc5774 </w:instrText>
      </w:r>
      <w:r>
        <w:fldChar w:fldCharType="separate"/>
      </w:r>
      <w:r>
        <w:rPr>
          <w:rFonts w:hint="eastAsia" w:ascii="Times New Roman" w:hAnsi="Times New Roman"/>
          <w:szCs w:val="28"/>
        </w:rPr>
        <w:t>5.结论</w:t>
      </w:r>
      <w:r>
        <w:tab/>
      </w:r>
      <w:r>
        <w:fldChar w:fldCharType="begin"/>
      </w:r>
      <w:r>
        <w:instrText xml:space="preserve"> PAGEREF _Toc5774 \h </w:instrText>
      </w:r>
      <w:r>
        <w:fldChar w:fldCharType="separate"/>
      </w:r>
      <w:r>
        <w:t>13</w:t>
      </w:r>
      <w:r>
        <w:fldChar w:fldCharType="end"/>
      </w:r>
      <w:r>
        <w:fldChar w:fldCharType="end"/>
      </w:r>
    </w:p>
    <w:p>
      <w:pPr>
        <w:pStyle w:val="12"/>
      </w:pPr>
      <w:r>
        <w:fldChar w:fldCharType="end"/>
      </w:r>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16954"/>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rFonts w:ascii="黑体" w:hAnsi="黑体" w:eastAsia="黑体"/>
          <w:kern w:val="0"/>
          <w:szCs w:val="20"/>
        </w:rPr>
      </w:pPr>
      <w:r>
        <w:rPr>
          <w:rFonts w:hint="eastAsia" w:ascii="黑体" w:hAnsi="黑体" w:eastAsia="黑体"/>
          <w:kern w:val="0"/>
          <w:szCs w:val="20"/>
        </w:rPr>
        <w:t>表1 参评</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室内分析单体DT</w:t>
            </w:r>
          </w:p>
        </w:tc>
        <w:tc>
          <w:tcPr>
            <w:vAlign w:val="center"/>
          </w:tcPr>
          <w:p>
            <w:pPr>
              <w:jc w:val="center"/>
            </w:pPr>
            <w:r>
              <w:rPr>
                <w:b/>
              </w:rPr>
              <w:t>12.75</w:t>
            </w:r>
          </w:p>
        </w:tc>
        <w:tc>
          <w:tcPr>
            <w:vAlign w:val="center"/>
          </w:tcPr>
          <w:p>
            <w:pPr>
              <w:jc w:val="center"/>
            </w:pPr>
            <w:r>
              <w:rPr>
                <w:b/>
              </w:rPr>
              <w:t>0.0</w:t>
            </w: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10185"/>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10630"/>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sz w:val="21"/>
          <w:szCs w:val="21"/>
        </w:rPr>
      </w:pPr>
      <w:bookmarkStart w:id="16" w:name="_Hlk13924517"/>
      <w:bookmarkStart w:id="17" w:name="_Toc479326720"/>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6"/>
      <w:r>
        <w:rPr>
          <w:sz w:val="21"/>
          <w:szCs w:val="21"/>
        </w:rPr>
        <w:t xml:space="preserve"> </w:t>
      </w:r>
    </w:p>
    <w:p>
      <w:pPr>
        <w:pStyle w:val="33"/>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pPr>
        <w:pStyle w:val="33"/>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pPr>
        <w:pStyle w:val="33"/>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pPr>
        <w:pStyle w:val="33"/>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numPr>
          <w:ilvl w:val="0"/>
          <w:numId w:val="1"/>
        </w:numPr>
        <w:spacing w:line="276" w:lineRule="auto"/>
        <w:ind w:firstLineChars="0"/>
        <w:rPr>
          <w:sz w:val="21"/>
          <w:szCs w:val="21"/>
        </w:rPr>
      </w:pPr>
      <w:r>
        <w:rPr>
          <w:rFonts w:hint="eastAsia"/>
          <w:sz w:val="21"/>
          <w:szCs w:val="21"/>
        </w:rPr>
        <w:t>建筑设计图纸相关文件</w:t>
      </w:r>
    </w:p>
    <w:p>
      <w:pPr>
        <w:pStyle w:val="3"/>
        <w:rPr>
          <w:sz w:val="24"/>
          <w:szCs w:val="24"/>
        </w:rPr>
      </w:pPr>
      <w:bookmarkStart w:id="18" w:name="_Toc16958"/>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50378-2019</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19" w:name="声功能区类别表格"/>
      <w:bookmarkEnd w:id="19"/>
      <w:bookmarkStart w:id="20" w:name="_Toc479326721"/>
      <w:bookmarkStart w:id="21" w:name="_Toc16062"/>
      <w:r>
        <w:rPr>
          <w:rFonts w:hint="eastAsia" w:ascii="Times New Roman" w:hAnsi="Times New Roman"/>
          <w:sz w:val="28"/>
          <w:szCs w:val="28"/>
        </w:rPr>
        <w:t>3.模拟</w:t>
      </w:r>
      <w:r>
        <w:rPr>
          <w:rFonts w:ascii="Times New Roman" w:hAnsi="Times New Roman"/>
          <w:sz w:val="28"/>
          <w:szCs w:val="28"/>
        </w:rPr>
        <w:t>方法</w:t>
      </w:r>
      <w:bookmarkEnd w:id="20"/>
      <w:bookmarkEnd w:id="21"/>
    </w:p>
    <w:p>
      <w:pPr>
        <w:pStyle w:val="3"/>
        <w:rPr>
          <w:sz w:val="24"/>
          <w:szCs w:val="24"/>
        </w:rPr>
      </w:pPr>
      <w:bookmarkStart w:id="22" w:name="_Toc479326722"/>
      <w:bookmarkStart w:id="23" w:name="_Toc21493"/>
      <w:r>
        <w:rPr>
          <w:rFonts w:hint="eastAsia"/>
          <w:sz w:val="24"/>
          <w:szCs w:val="24"/>
        </w:rPr>
        <w:t>3.1模拟软件</w:t>
      </w:r>
      <w:bookmarkEnd w:id="22"/>
      <w:bookmarkEnd w:id="23"/>
    </w:p>
    <w:p>
      <w:pPr>
        <w:pStyle w:val="33"/>
        <w:spacing w:line="276" w:lineRule="auto"/>
        <w:ind w:firstLine="420"/>
        <w:rPr>
          <w:rFonts w:cs="Times New Roman"/>
          <w:sz w:val="21"/>
          <w:szCs w:val="21"/>
        </w:rPr>
      </w:pPr>
      <w:bookmarkStart w:id="24"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7"/>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5" w:name="_Toc6168"/>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5667375" cy="31432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7" w:name="_Toc479326725"/>
      <w:bookmarkStart w:id="28" w:name="_Toc5258"/>
      <w:r>
        <w:rPr>
          <w:rFonts w:hint="eastAsia"/>
          <w:sz w:val="24"/>
          <w:szCs w:val="24"/>
        </w:rPr>
        <w:t>3.</w:t>
      </w:r>
      <w:r>
        <w:rPr>
          <w:sz w:val="24"/>
          <w:szCs w:val="24"/>
        </w:rPr>
        <w:t>3</w:t>
      </w:r>
      <w:r>
        <w:rPr>
          <w:rFonts w:hint="eastAsia"/>
          <w:sz w:val="24"/>
          <w:szCs w:val="24"/>
        </w:rPr>
        <w:t>计算条件</w:t>
      </w:r>
      <w:bookmarkEnd w:id="27"/>
      <w:bookmarkEnd w:id="28"/>
    </w:p>
    <w:p>
      <w:pPr>
        <w:rPr>
          <w:b/>
        </w:rPr>
      </w:pPr>
      <w:bookmarkStart w:id="29"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29"/>
    <w:p>
      <w:pPr>
        <w:pStyle w:val="3"/>
        <w:rPr>
          <w:sz w:val="24"/>
          <w:szCs w:val="24"/>
        </w:rPr>
      </w:pPr>
      <w:bookmarkStart w:id="30" w:name="_Toc479326726"/>
      <w:bookmarkStart w:id="31" w:name="_Toc2070"/>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right"/>
      </w:pPr>
      <w:bookmarkStart w:id="32" w:name="声源表"/>
      <w:bookmarkEnd w:id="32"/>
      <w:r>
        <w:rPr>
          <w:sz w:val="24"/>
          <w:szCs w:val="24"/>
        </w:rPr>
        <w:t>表3.4-1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72</w:t>
            </w:r>
          </w:p>
        </w:tc>
        <w:tc>
          <w:tcPr>
            <w:vAlign w:val="center"/>
          </w:tcPr>
          <w:p>
            <w:pPr>
              <w:jc w:val="center"/>
            </w:pPr>
            <w:r>
              <w:t>50</w:t>
            </w:r>
          </w:p>
        </w:tc>
        <w:tc>
          <w:tcPr>
            <w:vAlign w:val="center"/>
          </w:tcPr>
          <w:p>
            <w:pPr>
              <w:jc w:val="center"/>
            </w:pPr>
            <w:r>
              <w:t>72</w:t>
            </w:r>
          </w:p>
        </w:tc>
        <w:tc>
          <w:tcPr>
            <w:vAlign w:val="center"/>
          </w:tcPr>
          <w:p>
            <w:pPr>
              <w:jc w:val="center"/>
            </w:pPr>
            <w:r>
              <w:t>0</w:t>
            </w:r>
          </w:p>
        </w:tc>
        <w:tc>
          <w:tcPr>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71</w:t>
            </w:r>
          </w:p>
        </w:tc>
        <w:tc>
          <w:tcPr>
            <w:vAlign w:val="center"/>
          </w:tcPr>
          <w:p>
            <w:pPr>
              <w:jc w:val="center"/>
            </w:pPr>
            <w:r>
              <w:t>0</w:t>
            </w:r>
          </w:p>
        </w:tc>
        <w:tc>
          <w:tcPr>
            <w:vAlign w:val="center"/>
          </w:tcPr>
          <w:p>
            <w:pPr>
              <w:jc w:val="center"/>
            </w:pPr>
            <w:r>
              <w:t>78</w:t>
            </w:r>
          </w:p>
        </w:tc>
      </w:tr>
    </w:tbl>
    <w:p>
      <w:pPr>
        <w:spacing w:line="276" w:lineRule="auto"/>
        <w:jc w:val="right"/>
      </w:pPr>
    </w:p>
    <w:p/>
    <w:p>
      <w:pPr>
        <w:pStyle w:val="2"/>
        <w:spacing w:line="400" w:lineRule="exact"/>
        <w:rPr>
          <w:rFonts w:ascii="Times New Roman" w:hAnsi="Times New Roman"/>
          <w:sz w:val="28"/>
          <w:szCs w:val="28"/>
        </w:rPr>
      </w:pPr>
      <w:bookmarkStart w:id="33" w:name="_Toc479326727"/>
      <w:bookmarkStart w:id="34" w:name="_Toc26747"/>
      <w:r>
        <w:rPr>
          <w:rFonts w:hint="eastAsia" w:ascii="Times New Roman" w:hAnsi="Times New Roman"/>
          <w:sz w:val="28"/>
          <w:szCs w:val="28"/>
        </w:rPr>
        <w:t>4.模拟结果</w:t>
      </w:r>
      <w:r>
        <w:rPr>
          <w:rFonts w:ascii="Times New Roman" w:hAnsi="Times New Roman"/>
          <w:sz w:val="28"/>
          <w:szCs w:val="28"/>
        </w:rPr>
        <w:t>及分析</w:t>
      </w:r>
      <w:bookmarkEnd w:id="33"/>
      <w:bookmarkEnd w:id="34"/>
      <w:r>
        <w:rPr>
          <w:rFonts w:hint="eastAsia" w:ascii="Times New Roman" w:hAnsi="Times New Roman"/>
          <w:sz w:val="28"/>
          <w:szCs w:val="28"/>
        </w:rPr>
        <w:t xml:space="preserve"> </w:t>
      </w:r>
    </w:p>
    <w:p>
      <w:pPr>
        <w:ind w:firstLine="420" w:firstLineChars="200"/>
      </w:pPr>
      <w:bookmarkStart w:id="35" w:name="_Toc479326728"/>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2998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26873"/>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27527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667375" cy="27527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27527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5667375" cy="27527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5" w:name="建筑附近声压分布鸟瞰图昼"/>
      <w:r>
        <w:drawing>
          <wp:inline distT="0" distB="0" distL="0" distR="0">
            <wp:extent cx="5667375" cy="28289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5667375" cy="2828925"/>
                    </a:xfrm>
                    <a:prstGeom prst="rect">
                      <a:avLst/>
                    </a:prstGeom>
                  </pic:spPr>
                </pic:pic>
              </a:graphicData>
            </a:graphic>
          </wp:inline>
        </w:drawing>
      </w:r>
    </w:p>
    <w:bookmarkEnd w:id="45"/>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6" w:name="建筑附近声压分布鸟瞰图夜"/>
      <w:bookmarkEnd w:id="46"/>
      <w:r>
        <w:drawing>
          <wp:inline distT="0" distB="0" distL="0" distR="0">
            <wp:extent cx="5667375" cy="28289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stretch>
                      <a:fillRect/>
                    </a:stretch>
                  </pic:blipFill>
                  <pic:spPr>
                    <a:xfrm>
                      <a:off x="0" y="0"/>
                      <a:ext cx="5667375" cy="28289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建筑名称</w:t>
            </w:r>
          </w:p>
        </w:tc>
        <w:tc>
          <w:tcPr>
            <w:shd w:val="clear" w:color="auto" w:fill="E6E6E6"/>
            <w:vAlign w:val="center"/>
          </w:tcPr>
          <w:p>
            <w:pPr>
              <w:jc w:val="center"/>
            </w:pPr>
            <w:r>
              <w:rPr>
                <w:b/>
              </w:rPr>
              <w:t>时段</w:t>
            </w:r>
          </w:p>
        </w:tc>
        <w:tc>
          <w:tcPr>
            <w:shd w:val="clear" w:color="auto" w:fill="E6E6E6"/>
            <w:vAlign w:val="center"/>
          </w:tcPr>
          <w:p>
            <w:pPr>
              <w:jc w:val="center"/>
            </w:pPr>
            <w:r>
              <w:rPr>
                <w:b/>
              </w:rPr>
              <w:t>1.5米高度</w:t>
            </w:r>
            <w:r>
              <w:rPr>
                <w:b/>
              </w:rPr>
              <w:br w:type="textWrapping"/>
            </w:r>
            <w:r>
              <w:rPr>
                <w:b/>
              </w:rPr>
              <w:t>噪声最大值</w:t>
            </w:r>
          </w:p>
        </w:tc>
        <w:tc>
          <w:tcPr>
            <w:shd w:val="clear" w:color="auto" w:fill="E6E6E6"/>
            <w:vAlign w:val="center"/>
          </w:tcPr>
          <w:p>
            <w:pPr>
              <w:jc w:val="center"/>
            </w:pPr>
            <w:r>
              <w:rPr>
                <w:b/>
              </w:rPr>
              <w:t>2类</w:t>
            </w:r>
            <w:r>
              <w:rPr>
                <w:b/>
              </w:rPr>
              <w:br w:type="textWrapping"/>
            </w:r>
            <w:r>
              <w:rPr>
                <w:b/>
              </w:rPr>
              <w:t>噪声限值</w:t>
            </w:r>
          </w:p>
        </w:tc>
        <w:tc>
          <w:tcPr>
            <w:shd w:val="clear" w:color="auto" w:fill="E6E6E6"/>
            <w:vAlign w:val="center"/>
          </w:tcPr>
          <w:p>
            <w:pPr>
              <w:jc w:val="center"/>
            </w:pPr>
            <w:r>
              <w:rPr>
                <w:b/>
              </w:rPr>
              <w:t>3类</w:t>
            </w:r>
            <w:r>
              <w:rPr>
                <w:b/>
              </w:rPr>
              <w:br w:type="textWrapping"/>
            </w:r>
            <w:r>
              <w:rPr>
                <w:b/>
              </w:rPr>
              <w:t>噪声限值</w:t>
            </w:r>
          </w:p>
        </w:tc>
        <w:tc>
          <w:tcPr>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b/>
              </w:rPr>
            </w:pPr>
            <w:r>
              <w:rPr>
                <w:b/>
              </w:rPr>
              <w:t>室内分析单体DT</w:t>
            </w:r>
          </w:p>
        </w:tc>
        <w:tc>
          <w:tcPr>
            <w:vAlign w:val="center"/>
          </w:tcPr>
          <w:p>
            <w:pPr>
              <w:jc w:val="center"/>
            </w:pPr>
            <w:r>
              <w:rPr>
                <w:b/>
              </w:rPr>
              <w:t>昼间</w:t>
            </w:r>
          </w:p>
        </w:tc>
        <w:tc>
          <w:tcPr>
            <w:vAlign w:val="center"/>
          </w:tcPr>
          <w:p>
            <w:pPr>
              <w:jc w:val="center"/>
            </w:pPr>
            <w:r>
              <w:t>55</w:t>
            </w:r>
          </w:p>
        </w:tc>
        <w:tc>
          <w:tcPr>
            <w:vAlign w:val="center"/>
          </w:tcPr>
          <w:p>
            <w:pPr>
              <w:jc w:val="center"/>
            </w:pPr>
            <w:r>
              <w:t>60</w:t>
            </w:r>
          </w:p>
        </w:tc>
        <w:tc>
          <w:tcPr>
            <w:vAlign w:val="center"/>
          </w:tcPr>
          <w:p>
            <w:pPr>
              <w:jc w:val="center"/>
            </w:pPr>
            <w:r>
              <w:t>65</w:t>
            </w:r>
          </w:p>
        </w:tc>
        <w:tc>
          <w:tcPr>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rPr>
                <w:b/>
              </w:rPr>
              <w:t>夜间</w:t>
            </w:r>
          </w:p>
        </w:tc>
        <w:tc>
          <w:tcPr>
            <w:vAlign w:val="center"/>
          </w:tcPr>
          <w:p>
            <w:pPr>
              <w:jc w:val="center"/>
            </w:pPr>
            <w:r>
              <w:t>48</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47" w:name="建筑物噪声最大值统计表格"/>
      <w:bookmarkEnd w:id="47"/>
    </w:p>
    <w:p>
      <w:pPr>
        <w:pStyle w:val="2"/>
        <w:rPr>
          <w:rFonts w:ascii="Times New Roman" w:hAnsi="Times New Roman"/>
          <w:sz w:val="28"/>
          <w:szCs w:val="28"/>
        </w:rPr>
      </w:pPr>
      <w:bookmarkStart w:id="48" w:name="_Toc479326730"/>
      <w:bookmarkStart w:id="49" w:name="_Toc5774"/>
      <w:r>
        <w:rPr>
          <w:rFonts w:hint="eastAsia" w:ascii="Times New Roman" w:hAnsi="Times New Roman"/>
          <w:sz w:val="28"/>
          <w:szCs w:val="28"/>
        </w:rPr>
        <w:t>5.结论</w:t>
      </w:r>
      <w:bookmarkEnd w:id="48"/>
      <w:bookmarkEnd w:id="49"/>
    </w:p>
    <w:p>
      <w:pPr>
        <w:ind w:firstLine="420" w:firstLineChars="200"/>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w:t>
      </w:r>
      <w:r>
        <w:rPr>
          <w:rFonts w:hint="eastAsia"/>
        </w:rPr>
        <w:t>环境噪声值大于2类声环境功能区标准限值，且小于或等于3类声环境功能区标准限值，得5分。环境噪声值小于或等于2类声环境功能区标准限值，得10分。</w:t>
      </w:r>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pPr>
            <w:bookmarkStart w:id="50" w:name="昼间噪声最大值"/>
            <w:r>
              <w:rPr>
                <w:bCs/>
              </w:rPr>
              <w:t>55</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pPr>
            <w:bookmarkStart w:id="51" w:name="得分情况"/>
            <w:r>
              <w:t>10</w:t>
            </w:r>
            <w:bookmarkEnd w:id="51"/>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2" w:name="夜间噪声最大值"/>
            <w:r>
              <w:rPr>
                <w:bCs/>
              </w:rPr>
              <w:t>48</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4" w:name="得分结论"/>
      <w:r>
        <w:rPr>
          <w:b/>
          <w:sz w:val="21"/>
          <w:szCs w:val="21"/>
        </w:rPr>
        <w:t>得 10 分</w:t>
      </w:r>
      <w:bookmarkEnd w:id="54"/>
      <w:r>
        <w:rPr>
          <w:rFonts w:hint="eastAsia"/>
          <w:b/>
          <w:sz w:val="21"/>
          <w:szCs w:val="21"/>
        </w:rPr>
        <w:t>。</w:t>
      </w:r>
      <w:bookmarkStart w:id="55" w:name="_GoBack"/>
      <w:bookmarkEnd w:id="5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5926597"/>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55926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uiPriority w:val="99"/>
    <w:rPr>
      <w:sz w:val="18"/>
      <w:szCs w:val="18"/>
    </w:rPr>
  </w:style>
  <w:style w:type="character" w:customStyle="1" w:styleId="22">
    <w:name w:val="页脚 Char"/>
    <w:link w:val="10"/>
    <w:uiPriority w:val="99"/>
    <w:rPr>
      <w:sz w:val="18"/>
      <w:szCs w:val="18"/>
    </w:rPr>
  </w:style>
  <w:style w:type="character" w:customStyle="1" w:styleId="23">
    <w:name w:val="标题 1 Char"/>
    <w:link w:val="2"/>
    <w:uiPriority w:val="9"/>
    <w:rPr>
      <w:rFonts w:ascii="微软雅黑" w:hAnsi="微软雅黑" w:eastAsia="微软雅黑" w:cs="微软雅黑"/>
      <w:b/>
      <w:bCs/>
      <w:kern w:val="44"/>
      <w:sz w:val="44"/>
      <w:szCs w:val="44"/>
    </w:rPr>
  </w:style>
  <w:style w:type="character" w:customStyle="1" w:styleId="24">
    <w:name w:val="标题 2 Char"/>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Char"/>
    <w:link w:val="4"/>
    <w:uiPriority w:val="9"/>
    <w:rPr>
      <w:b/>
      <w:bCs/>
      <w:sz w:val="32"/>
      <w:szCs w:val="32"/>
    </w:rPr>
  </w:style>
  <w:style w:type="character" w:customStyle="1" w:styleId="27">
    <w:name w:val="标题 4 Char"/>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qFormat/>
    <w:uiPriority w:val="9"/>
    <w:rPr>
      <w:b/>
      <w:bCs/>
      <w:sz w:val="28"/>
      <w:szCs w:val="28"/>
    </w:rPr>
  </w:style>
  <w:style w:type="character" w:customStyle="1" w:styleId="30">
    <w:name w:val="批注文字 Char"/>
    <w:basedOn w:val="17"/>
    <w:link w:val="7"/>
    <w:semiHidden/>
    <w:qFormat/>
    <w:uiPriority w:val="99"/>
  </w:style>
  <w:style w:type="character" w:customStyle="1" w:styleId="31">
    <w:name w:val="批注主题 Char"/>
    <w:link w:val="14"/>
    <w:semiHidden/>
    <w:qFormat/>
    <w:uiPriority w:val="99"/>
    <w:rPr>
      <w:b/>
      <w:bCs/>
    </w:rPr>
  </w:style>
  <w:style w:type="character" w:customStyle="1" w:styleId="32">
    <w:name w:val="批注框文本 Char"/>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LI~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BDEBC1-3C4B-4D77-AB80-129C5E715F3E}">
  <ds:schemaRefs/>
</ds:datastoreItem>
</file>

<file path=docProps/app.xml><?xml version="1.0" encoding="utf-8"?>
<Properties xmlns="http://schemas.openxmlformats.org/officeDocument/2006/extended-properties" xmlns:vt="http://schemas.openxmlformats.org/officeDocument/2006/docPropsVTypes">
  <Template>tmp4.dotx</Template>
  <Pages>13</Pages>
  <Words>2671</Words>
  <Characters>3144</Characters>
  <Lines>28</Lines>
  <Paragraphs>7</Paragraphs>
  <TotalTime>1</TotalTime>
  <ScaleCrop>false</ScaleCrop>
  <LinksUpToDate>false</LinksUpToDate>
  <CharactersWithSpaces>3366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2021-12-25T02:44:00Z</dcterms:created>
  <dc:creator>城</dc:creator>
  <cp:lastModifiedBy>城</cp:lastModifiedBy>
  <dcterms:modified xsi:type="dcterms:W3CDTF">2021-12-25T02:45:43Z</dcterms:modified>
  <dc:title>211223改造后声环境室外噪声分析报告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AF65D1C4C8E147EE959A21A38AA198C5</vt:lpwstr>
  </property>
  <property fmtid="{D5CDD505-2E9C-101B-9397-08002B2CF9AE}" pid="3" name="KSOProductBuildVer">
    <vt:lpwstr>2052-11.1.0.11194</vt:lpwstr>
  </property>
</Properties>
</file>