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val="0"/>
          <w:bCs w:val="0"/>
        </w:rPr>
      </w:pPr>
      <w:r>
        <w:rPr>
          <w:rFonts w:eastAsiaTheme="minorEastAsia"/>
          <w:sz w:val="24"/>
          <w:szCs w:val="40"/>
        </w:rPr>
        <w:t>4.2.3</w:t>
      </w:r>
      <w:r>
        <w:rPr>
          <w:rFonts w:hint="eastAsia" w:eastAsiaTheme="minorEastAsia"/>
          <w:sz w:val="24"/>
          <w:szCs w:val="40"/>
        </w:rPr>
        <w:t xml:space="preserve"> </w:t>
      </w:r>
      <w:r>
        <w:rPr>
          <w:rFonts w:eastAsiaTheme="minorEastAsia"/>
          <w:sz w:val="24"/>
          <w:szCs w:val="40"/>
        </w:rPr>
        <w:t>采用具有安全防护功能的产品或配件。（10分）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采用具有安全防护功能</w:t>
            </w:r>
            <w:r>
              <w:rPr>
                <w:rFonts w:ascii="Times New Roman" w:hAnsi="Times New Roman" w:eastAsia="宋体" w:cs="Times New Roman"/>
                <w:szCs w:val="21"/>
              </w:rPr>
              <w:t>的玻璃</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963151122"/>
            <w:placeholder>
              <w:docPart w:val="742AD82AE7FA41749B4957CADAE57B91"/>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采用具备</w:t>
            </w:r>
            <w:r>
              <w:rPr>
                <w:rFonts w:ascii="Times New Roman" w:hAnsi="Times New Roman" w:eastAsia="宋体" w:cs="Times New Roman"/>
                <w:szCs w:val="21"/>
              </w:rPr>
              <w:t>防夹功能的门窗</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hint="eastAsia" w:ascii="Times New Roman" w:hAnsi="Times New Roman" w:eastAsia="宋体" w:cs="Times New Roman"/>
              <w:szCs w:val="21"/>
            </w:rPr>
            <w:id w:val="-1824422327"/>
            <w:placeholder>
              <w:docPart w:val="0896AD59EF78460890118FC5D4F4CA8E"/>
            </w:placeholder>
            <w:text/>
          </w:sdtPr>
          <w:sdtEndPr>
            <w:rPr>
              <w:rFonts w:hint="eastAsia" w:ascii="Times New Roman" w:hAnsi="Times New Roman" w:eastAsia="宋体" w:cs="Times New Roman"/>
              <w:szCs w:val="21"/>
            </w:rPr>
          </w:sdtEndPr>
          <w:sdtContent>
            <w:tc>
              <w:tcPr>
                <w:tcW w:w="833"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3"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10</w:t>
            </w:r>
          </w:p>
        </w:tc>
        <w:sdt>
          <w:sdtPr>
            <w:rPr>
              <w:rFonts w:hint="eastAsia" w:ascii="Times New Roman" w:hAnsi="Times New Roman" w:eastAsia="宋体" w:cs="Times New Roman"/>
              <w:szCs w:val="21"/>
            </w:rPr>
            <w:id w:val="2074074837"/>
            <w:placeholder>
              <w:docPart w:val="78494243D08F4489846F9E2A06C345E2"/>
            </w:placeholder>
            <w:text/>
          </w:sdtPr>
          <w:sdtEndPr>
            <w:rPr>
              <w:rFonts w:hint="eastAsia" w:ascii="Times New Roman" w:hAnsi="Times New Roman" w:eastAsia="宋体" w:cs="Times New Roman"/>
              <w:szCs w:val="21"/>
            </w:rPr>
          </w:sdtEndPr>
          <w:sdtContent>
            <w:tc>
              <w:tcPr>
                <w:tcW w:w="833"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安全防护</w:t>
            </w:r>
            <w:r>
              <w:rPr>
                <w:rFonts w:ascii="Times New Roman" w:hAnsi="Times New Roman" w:eastAsia="宋体" w:cs="Times New Roman"/>
                <w:szCs w:val="21"/>
              </w:rPr>
              <w:t>玻璃占玻璃总用量的比例</w:t>
            </w:r>
          </w:p>
        </w:tc>
        <w:tc>
          <w:tcPr>
            <w:tcW w:w="2576" w:type="pct"/>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防夹功能门窗</w:t>
            </w:r>
            <w:r>
              <w:rPr>
                <w:rFonts w:ascii="Times New Roman" w:hAnsi="Times New Roman" w:eastAsia="宋体" w:cs="Times New Roman"/>
                <w:szCs w:val="21"/>
              </w:rPr>
              <w:t>占门窗用量的比例</w:t>
            </w:r>
          </w:p>
        </w:tc>
        <w:tc>
          <w:tcPr>
            <w:tcW w:w="2576" w:type="pct"/>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100%</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请对安全防护功能的产品或配件进行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安全玻璃根据不同的需要可用普通玻璃、钢化玻璃、热增强玻璃来制成，也可制成中空玻璃。安全玻璃具有良好的安全性，抗冲击性和抗穿透性，具有防盗、防爆、防冲击等功能。</w:t>
            </w:r>
          </w:p>
          <w:p>
            <w:pPr>
              <w:rPr>
                <w:rFonts w:ascii="Times New Roman" w:hAnsi="Times New Roman" w:eastAsia="宋体" w:cs="Times New Roman"/>
                <w:szCs w:val="21"/>
              </w:rPr>
            </w:pPr>
            <w:r>
              <w:rPr>
                <w:rFonts w:hint="default" w:ascii="Times New Roman" w:hAnsi="Times New Roman" w:eastAsia="宋体" w:cs="Times New Roman"/>
                <w:szCs w:val="21"/>
              </w:rPr>
              <w:t>本实用新型实施例所要解决的技术问题在于，提供一种用于门窗的防夹装置。可防止门窗在惯性运动下意外夹伤人体。</w:t>
            </w:r>
          </w:p>
          <w:p>
            <w:pPr>
              <w:rPr>
                <w:rFonts w:hint="default" w:ascii="Times New Roman" w:hAnsi="Times New Roman" w:eastAsia="宋体" w:cs="Times New Roman"/>
                <w:szCs w:val="21"/>
              </w:rPr>
            </w:pPr>
            <w:r>
              <w:rPr>
                <w:rFonts w:hint="default" w:ascii="Times New Roman" w:hAnsi="Times New Roman" w:eastAsia="宋体" w:cs="Times New Roman"/>
                <w:szCs w:val="21"/>
              </w:rPr>
              <w:t>为了解决上述技术问题，本实用新型实施例提供了一种用于门窗的防夹装置，包括外套、弹块、一对滑道、滑轴、弹簧，所述外套内设置有与所述弹块大小相当的滑动腔，所述弹块水平滑动设置于所述滑动腔内，所述弹簧设置于所述弹块与所述滑动腔底部使所述弹块部分顶出所述滑动腔外，所述一对滑道对称设置于所述滑动腔侧壁，所述滑道具有水平段与向上的倾斜段，所述倾斜段设置于接近所述滑动腔口出部分，所述弹块具有一滑动窗，所述滑动窗向内的侧部中部具有一凸出的止动部，所述滑轴穿设于所述滑动窗内，且两端滑动设置于所述一对滑道中。</w:t>
            </w:r>
          </w:p>
          <w:p>
            <w:pPr>
              <w:rPr>
                <w:rFonts w:ascii="Arial" w:hAnsi="Arial" w:eastAsia="宋体" w:cs="Arial"/>
                <w:i w:val="0"/>
                <w:iCs w:val="0"/>
                <w:caps w:val="0"/>
                <w:color w:val="333333"/>
                <w:spacing w:val="0"/>
                <w:sz w:val="16"/>
                <w:szCs w:val="16"/>
                <w:shd w:val="clear" w:fill="FFFFFF"/>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）建筑和</w:t>
      </w:r>
      <w:r>
        <w:rPr>
          <w:rFonts w:ascii="Times New Roman" w:hAnsi="Times New Roman" w:eastAsia="宋体" w:cs="Times New Roman"/>
          <w:szCs w:val="21"/>
        </w:rPr>
        <w:t>结构竣工图纸</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2）安全玻璃、</w:t>
      </w:r>
      <w:r>
        <w:rPr>
          <w:rFonts w:ascii="Times New Roman" w:hAnsi="Times New Roman" w:eastAsia="宋体" w:cs="Times New Roman"/>
          <w:szCs w:val="21"/>
        </w:rPr>
        <w:t>门窗</w:t>
      </w:r>
      <w:r>
        <w:rPr>
          <w:rFonts w:hint="eastAsia" w:ascii="Times New Roman" w:hAnsi="Times New Roman" w:eastAsia="宋体" w:cs="Times New Roman"/>
          <w:szCs w:val="21"/>
        </w:rPr>
        <w:t>等</w:t>
      </w:r>
      <w:r>
        <w:rPr>
          <w:rFonts w:ascii="Times New Roman" w:hAnsi="Times New Roman" w:eastAsia="宋体" w:cs="Times New Roman"/>
          <w:szCs w:val="21"/>
        </w:rPr>
        <w:t>产品或配件的型式检验报告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材料决算清单</w:t>
      </w:r>
      <w:r>
        <w:rPr>
          <w:rFonts w:hint="eastAsia" w:ascii="Times New Roman" w:hAnsi="Times New Roman" w:eastAsia="宋体" w:cs="Times New Roman"/>
          <w:szCs w:val="21"/>
        </w:rPr>
        <w:t>。</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eastAsia" w:ascii="Times New Roman" w:hAnsi="Times New Roman" w:eastAsia="宋体" w:cs="Times New Roman"/>
                <w:szCs w:val="21"/>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"javascript:;" \o "建筑专业图纸与设计说明.docx" </w:instrText>
            </w:r>
            <w:r>
              <w:rPr>
                <w:rFonts w:hint="default" w:ascii="Times New Roman" w:hAnsi="Times New Roman" w:eastAsia="宋体" w:cs="Times New Roman"/>
                <w:szCs w:val="21"/>
              </w:rPr>
              <w:fldChar w:fldCharType="separate"/>
            </w:r>
            <w:r>
              <w:rPr>
                <w:rFonts w:hint="eastAsia" w:ascii="Times New Roman" w:hAnsi="Times New Roman" w:eastAsia="宋体" w:cs="Times New Roman"/>
                <w:szCs w:val="21"/>
              </w:rPr>
              <w:t> 建筑专业图纸与设计说明.docx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"javascript:;" \o "结构专业图纸与设计说明.docx" </w:instrText>
            </w:r>
            <w:r>
              <w:rPr>
                <w:rFonts w:hint="default" w:ascii="Times New Roman" w:hAnsi="Times New Roman" w:eastAsia="宋体" w:cs="Times New Roman"/>
                <w:szCs w:val="21"/>
              </w:rPr>
              <w:fldChar w:fldCharType="separate"/>
            </w:r>
            <w:r>
              <w:rPr>
                <w:rFonts w:hint="eastAsia" w:ascii="Times New Roman" w:hAnsi="Times New Roman" w:eastAsia="宋体" w:cs="Times New Roman"/>
                <w:szCs w:val="21"/>
              </w:rPr>
              <w:t> 结构专业图纸与设计说明.docx</w:t>
            </w:r>
            <w:r>
              <w:rPr>
                <w:rFonts w:hint="eastAsia" w:ascii="Times New Roman" w:hAnsi="Times New Roman" w:eastAsia="宋体" w:cs="Times New Roman"/>
                <w:szCs w:val="21"/>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lang w:val="en-US" w:eastAsia="zh-C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"javascript:;" \o "结构专业图纸与设计说明.docx"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 </w:t>
            </w:r>
            <w:r>
              <w:rPr>
                <w:rFonts w:hint="eastAsia" w:ascii="Times New Roman" w:hAnsi="Times New Roman" w:eastAsia="宋体" w:cs="Times New Roman"/>
                <w:szCs w:val="21"/>
              </w:rPr>
              <w:t>安全玻璃、门窗等产品或配件的型式检验报告.docx</w:t>
            </w:r>
            <w:r>
              <w:rPr>
                <w:rFonts w:hint="eastAsia" w:ascii="Times New Roman" w:hAnsi="Times New Roman" w:eastAsia="宋体" w:cs="Times New Roman"/>
                <w:szCs w:val="21"/>
              </w:rPr>
              <w:fldChar w:fldCharType="end"/>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F9"/>
    <w:rsid w:val="00074A38"/>
    <w:rsid w:val="000B7B28"/>
    <w:rsid w:val="00494829"/>
    <w:rsid w:val="00593F44"/>
    <w:rsid w:val="00CE7A29"/>
    <w:rsid w:val="00DC1DF9"/>
    <w:rsid w:val="5E697E6A"/>
    <w:rsid w:val="6803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4 Char"/>
    <w:basedOn w:val="9"/>
    <w:link w:val="3"/>
    <w:qFormat/>
    <w:uiPriority w:val="0"/>
    <w:rPr>
      <w:rFonts w:ascii="Times New Roman" w:hAnsi="Times New Roman" w:eastAsia="宋体" w:cs="Times New Roman"/>
      <w:b/>
      <w:bCs/>
      <w:szCs w:val="32"/>
    </w:rPr>
  </w:style>
  <w:style w:type="character" w:styleId="14">
    <w:name w:val="Placeholder Text"/>
    <w:basedOn w:val="9"/>
    <w:semiHidden/>
    <w:uiPriority w:val="99"/>
    <w:rPr>
      <w:color w:val="808080"/>
    </w:rPr>
  </w:style>
  <w:style w:type="table" w:customStyle="1" w:styleId="15">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qFormat/>
    <w:uiPriority w:val="1"/>
    <w:rPr>
      <w:rFonts w:eastAsiaTheme="minorEastAsia"/>
      <w:sz w:val="21"/>
    </w:rPr>
  </w:style>
  <w:style w:type="character" w:customStyle="1" w:styleId="17">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2AD82AE7FA41749B4957CADAE57B91"/>
        <w:style w:val=""/>
        <w:category>
          <w:name w:val="常规"/>
          <w:gallery w:val="placeholder"/>
        </w:category>
        <w:types>
          <w:type w:val="bbPlcHdr"/>
        </w:types>
        <w:behaviors>
          <w:behavior w:val="content"/>
        </w:behaviors>
        <w:description w:val=""/>
        <w:guid w:val="{9154BCCC-10F5-4AAD-B972-5AA6D02BCD85}"/>
      </w:docPartPr>
      <w:docPartBody>
        <w:p>
          <w:pPr>
            <w:pStyle w:val="5"/>
          </w:pPr>
          <w:r>
            <w:rPr>
              <w:rStyle w:val="4"/>
              <w:rFonts w:hint="eastAsia"/>
            </w:rPr>
            <w:t>单击此处输入文字。</w:t>
          </w:r>
        </w:p>
      </w:docPartBody>
    </w:docPart>
    <w:docPart>
      <w:docPartPr>
        <w:name w:val="0896AD59EF78460890118FC5D4F4CA8E"/>
        <w:style w:val=""/>
        <w:category>
          <w:name w:val="常规"/>
          <w:gallery w:val="placeholder"/>
        </w:category>
        <w:types>
          <w:type w:val="bbPlcHdr"/>
        </w:types>
        <w:behaviors>
          <w:behavior w:val="content"/>
        </w:behaviors>
        <w:description w:val=""/>
        <w:guid w:val="{344F82DC-652F-4EAB-8554-0EE0017AA5F2}"/>
      </w:docPartPr>
      <w:docPartBody>
        <w:p>
          <w:pPr>
            <w:pStyle w:val="6"/>
          </w:pPr>
          <w:r>
            <w:rPr>
              <w:rStyle w:val="4"/>
              <w:rFonts w:hint="eastAsia"/>
            </w:rPr>
            <w:t>单击此处输入文字。</w:t>
          </w:r>
        </w:p>
      </w:docPartBody>
    </w:docPart>
    <w:docPart>
      <w:docPartPr>
        <w:name w:val="78494243D08F4489846F9E2A06C345E2"/>
        <w:style w:val=""/>
        <w:category>
          <w:name w:val="常规"/>
          <w:gallery w:val="placeholder"/>
        </w:category>
        <w:types>
          <w:type w:val="bbPlcHdr"/>
        </w:types>
        <w:behaviors>
          <w:behavior w:val="content"/>
        </w:behaviors>
        <w:description w:val=""/>
        <w:guid w:val="{9D344BE2-273A-402F-8608-C5B662946682}"/>
      </w:docPartPr>
      <w:docPartBody>
        <w:p>
          <w:pPr>
            <w:pStyle w:val="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BD"/>
    <w:rsid w:val="00195F94"/>
    <w:rsid w:val="00277B7A"/>
    <w:rsid w:val="003939BD"/>
    <w:rsid w:val="009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742AD82AE7FA41749B4957CADAE57B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96AD59EF78460890118FC5D4F4CA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494243D08F4489846F9E2A06C345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1970FB666804752AE0E304E015909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5AD6A903997439BB604D9C7725834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568791CF0249DF98647F805505B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81B83C04EFA47A7BE772E7E35CE48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217</Characters>
  <Lines>1</Lines>
  <Paragraphs>1</Paragraphs>
  <TotalTime>3</TotalTime>
  <ScaleCrop>false</ScaleCrop>
  <LinksUpToDate>false</LinksUpToDate>
  <CharactersWithSpaces>254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2019-07-12T07:44:00Z</dcterms:created>
  <dc:creator>dongYP</dc:creator>
  <cp:lastModifiedBy>栩喵叽</cp:lastModifiedBy>
  <dcterms:modified xsi:type="dcterms:W3CDTF">2022-03-04T16:37:19Z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D3C80651A0F84429A6D4ADC9A18C2E11</vt:lpwstr>
  </property>
</Properties>
</file>