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eastAsiaTheme="minorEastAsia"/>
          <w:sz w:val="24"/>
          <w:szCs w:val="40"/>
        </w:rPr>
        <w:t>4.2.6</w:t>
      </w:r>
      <w:r>
        <w:rPr>
          <w:rFonts w:hint="eastAsia" w:eastAsiaTheme="minorEastAsia"/>
          <w:sz w:val="24"/>
          <w:szCs w:val="40"/>
        </w:rPr>
        <w:t xml:space="preserve"> </w:t>
      </w:r>
      <w:r>
        <w:rPr>
          <w:rFonts w:eastAsiaTheme="minorEastAsia"/>
          <w:sz w:val="24"/>
          <w:szCs w:val="40"/>
        </w:rPr>
        <w:t>采取提升建筑适变性的措施。（18分）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46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4365"/>
        <w:gridCol w:w="1575"/>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2727"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评价内容</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评价分值</w:t>
            </w:r>
          </w:p>
        </w:tc>
        <w:tc>
          <w:tcPr>
            <w:tcW w:w="83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采取通用开放、灵活可变的使用空间设计，或采取建筑使用功能可变措施</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1062942228"/>
            <w:placeholder>
              <w:docPart w:val="3C56EF9148134BD7B3C638FCD3B4C2AD"/>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建筑结构与建筑设备管线分离</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sdt>
          <w:sdtPr>
            <w:rPr>
              <w:rFonts w:hint="eastAsia" w:ascii="Times New Roman" w:hAnsi="Times New Roman" w:eastAsia="宋体" w:cs="Times New Roman"/>
              <w:szCs w:val="21"/>
            </w:rPr>
            <w:id w:val="-639104040"/>
            <w:placeholder>
              <w:docPart w:val="FB56E1A968204877A1E557DCE8A496E4"/>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5"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2727" w:type="pct"/>
            <w:vAlign w:val="center"/>
          </w:tcPr>
          <w:p>
            <w:pPr>
              <w:rPr>
                <w:rFonts w:ascii="Times New Roman" w:hAnsi="Times New Roman" w:eastAsia="宋体" w:cs="Times New Roman"/>
                <w:szCs w:val="21"/>
              </w:rPr>
            </w:pPr>
            <w:r>
              <w:rPr>
                <w:rFonts w:ascii="Times New Roman" w:hAnsi="Times New Roman" w:eastAsia="宋体" w:cs="Times New Roman"/>
                <w:szCs w:val="21"/>
              </w:rPr>
              <w:t>采用与建筑功能和空间变化相适应的设备设施布置方式或控制方式</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sdt>
          <w:sdtPr>
            <w:rPr>
              <w:rFonts w:hint="eastAsia" w:ascii="Times New Roman" w:hAnsi="Times New Roman" w:eastAsia="宋体" w:cs="Times New Roman"/>
              <w:szCs w:val="21"/>
            </w:rPr>
            <w:id w:val="1940173576"/>
            <w:placeholder>
              <w:docPart w:val="A66C0D3B1FE04220A06CC2848E6C424B"/>
            </w:placeholder>
            <w:text/>
          </w:sdtPr>
          <w:sdtEndPr>
            <w:rPr>
              <w:rFonts w:hint="eastAsia" w:ascii="Times New Roman" w:hAnsi="Times New Roman" w:eastAsia="宋体" w:cs="Times New Roman"/>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82" w:type="pct"/>
            <w:gridSpan w:val="2"/>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合计</w:t>
            </w:r>
          </w:p>
        </w:tc>
        <w:tc>
          <w:tcPr>
            <w:tcW w:w="98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18</w:t>
            </w:r>
          </w:p>
        </w:tc>
        <w:sdt>
          <w:sdtPr>
            <w:rPr>
              <w:rFonts w:ascii="Times New Roman" w:hAnsi="Times New Roman" w:eastAsia="宋体" w:cs="Times New Roman"/>
              <w:kern w:val="0"/>
              <w:szCs w:val="21"/>
            </w:rPr>
            <w:id w:val="194891665"/>
            <w:placeholder>
              <w:docPart w:val="EC8EE88C62F04B55A2596D920B857DE2"/>
            </w:placeholder>
            <w:text/>
          </w:sdtPr>
          <w:sdtEndPr>
            <w:rPr>
              <w:rFonts w:ascii="Times New Roman" w:hAnsi="Times New Roman" w:eastAsia="宋体" w:cs="Times New Roman"/>
              <w:kern w:val="0"/>
              <w:szCs w:val="21"/>
            </w:rPr>
          </w:sdtEndPr>
          <w:sdtContent>
            <w:tc>
              <w:tcPr>
                <w:tcW w:w="834"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kern w:val="0"/>
                    <w:szCs w:val="21"/>
                    <w:lang w:val="en-US" w:eastAsia="zh-CN"/>
                  </w:rPr>
                  <w:t>18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tbl>
      <w:tblPr>
        <w:tblStyle w:val="6"/>
        <w:tblW w:w="46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81"/>
        <w:gridCol w:w="4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jc w:val="center"/>
              <w:rPr>
                <w:rFonts w:ascii="Times New Roman" w:hAnsi="Times New Roman" w:eastAsia="宋体" w:cs="Times New Roman"/>
                <w:szCs w:val="21"/>
              </w:rPr>
            </w:pPr>
            <w:r>
              <w:rPr>
                <w:rFonts w:ascii="Times New Roman" w:hAnsi="Times New Roman" w:eastAsia="宋体" w:cs="Times New Roman"/>
                <w:szCs w:val="21"/>
              </w:rPr>
              <w:t>类型</w:t>
            </w:r>
          </w:p>
        </w:tc>
        <w:tc>
          <w:tcPr>
            <w:tcW w:w="2575" w:type="pct"/>
          </w:tcPr>
          <w:p>
            <w:pPr>
              <w:jc w:val="center"/>
              <w:rPr>
                <w:rFonts w:ascii="Times New Roman" w:hAnsi="Times New Roman" w:eastAsia="宋体" w:cs="Times New Roman"/>
                <w:szCs w:val="21"/>
              </w:rPr>
            </w:pPr>
            <w:r>
              <w:rPr>
                <w:rFonts w:ascii="Times New Roman" w:hAnsi="Times New Roman" w:eastAsia="宋体" w:cs="Times New Roman"/>
                <w:szCs w:val="21"/>
              </w:rPr>
              <w:t>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灵活</w:t>
            </w:r>
            <w:r>
              <w:rPr>
                <w:rFonts w:ascii="Times New Roman" w:hAnsi="Times New Roman" w:eastAsia="宋体" w:cs="Times New Roman"/>
                <w:szCs w:val="21"/>
              </w:rPr>
              <w:t>可变空间占建筑面积比例</w:t>
            </w:r>
          </w:p>
        </w:tc>
        <w:tc>
          <w:tcPr>
            <w:tcW w:w="2575" w:type="pct"/>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25" w:type="pct"/>
          </w:tcPr>
          <w:p>
            <w:pPr>
              <w:rPr>
                <w:rFonts w:ascii="Times New Roman" w:hAnsi="Times New Roman" w:eastAsia="宋体" w:cs="Times New Roman"/>
                <w:szCs w:val="21"/>
              </w:rPr>
            </w:pPr>
            <w:r>
              <w:rPr>
                <w:rFonts w:hint="eastAsia" w:ascii="Times New Roman" w:hAnsi="Times New Roman" w:eastAsia="宋体" w:cs="Times New Roman"/>
                <w:szCs w:val="21"/>
              </w:rPr>
              <w:t>是否管线分离</w:t>
            </w:r>
          </w:p>
        </w:tc>
        <w:tc>
          <w:tcPr>
            <w:tcW w:w="2575" w:type="pct"/>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是</w:t>
            </w:r>
          </w:p>
        </w:tc>
      </w:tr>
    </w:tbl>
    <w:p>
      <w:pPr>
        <w:rPr>
          <w:rFonts w:ascii="Times New Roman" w:hAnsi="Times New Roman" w:eastAsia="宋体" w:cs="Times New Roman"/>
          <w:szCs w:val="21"/>
        </w:rPr>
      </w:pPr>
    </w:p>
    <w:p>
      <w:pPr>
        <w:rPr>
          <w:rFonts w:ascii="Times New Roman" w:hAnsi="Times New Roman" w:eastAsia="宋体" w:cs="Times New Roman"/>
          <w:szCs w:val="21"/>
        </w:rPr>
      </w:pPr>
      <w:r>
        <w:rPr>
          <w:rFonts w:hint="eastAsia" w:ascii="Times New Roman" w:hAnsi="Times New Roman" w:eastAsia="宋体" w:cs="Times New Roman"/>
          <w:szCs w:val="21"/>
        </w:rPr>
        <w:t>请对采取与建筑功能和空间变化相适应的设备设施布置方式或控制方式进行</w:t>
      </w:r>
      <w:r>
        <w:rPr>
          <w:rFonts w:ascii="Times New Roman" w:hAnsi="Times New Roman" w:eastAsia="宋体" w:cs="Times New Roman"/>
          <w:szCs w:val="21"/>
        </w:rPr>
        <w:t>简要说明</w:t>
      </w:r>
      <w:r>
        <w:rPr>
          <w:rFonts w:hint="eastAsia" w:ascii="Times New Roman" w:hAnsi="Times New Roman" w:eastAsia="宋体" w:cs="Times New Roman"/>
          <w:szCs w:val="21"/>
        </w:rPr>
        <w:t>：</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hint="eastAsia" w:ascii="Times New Roman" w:hAnsi="Times New Roman" w:eastAsia="宋体" w:cs="Times New Roman"/>
                <w:kern w:val="0"/>
                <w:sz w:val="20"/>
                <w:szCs w:val="21"/>
                <w:lang w:eastAsia="zh-CN"/>
              </w:rPr>
            </w:pPr>
            <w:r>
              <w:rPr>
                <w:rFonts w:hint="eastAsia" w:ascii="Times New Roman" w:hAnsi="Times New Roman" w:eastAsia="宋体" w:cs="Times New Roman"/>
                <w:szCs w:val="21"/>
              </w:rPr>
              <w:t>楼面采用大开间和大进深结构布置</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灵活布置内隔墙；结构布置时，墙、柱、梁的布置不影响居室转换且卧室 中间不露梁、柱</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结构计算时，提高楼面活荷载取值适 应灵活隔墙</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墙体与管线分离，或采用轻质隔墙、双层贴面墙；双层贴面墙的墙内 侧设装饰壁板，架空空间用来安装铺设电气管线，开关，插座使用；对外墙架空 空间可同时整合内保温工艺。设公共管井，集中布置设备主管线；卫生间架空地面上设同层排水， 设双层天棚等，可方便铺设设备管线。室内地板下面釆用次级结构支撑，或者卫生间设架空地面上设同层排水，或者室内设双层天棚等措施，方便设备管线的铺设。对公共建筑，也可直接在结构天棚下合理布置管线，采用明装方式。</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）建筑适变性提升措施的专项设计说明；</w:t>
      </w:r>
    </w:p>
    <w:p>
      <w:pPr>
        <w:rPr>
          <w:rFonts w:ascii="Times New Roman" w:hAnsi="Times New Roman" w:eastAsia="宋体" w:cs="Times New Roman"/>
          <w:szCs w:val="21"/>
        </w:rPr>
      </w:pPr>
      <w:r>
        <w:rPr>
          <w:rFonts w:hint="eastAsia" w:ascii="Times New Roman" w:hAnsi="Times New Roman" w:eastAsia="宋体" w:cs="Times New Roman"/>
          <w:szCs w:val="21"/>
        </w:rPr>
        <w:t>2）建筑、结构、设备及装修设计相关竣工图。</w:t>
      </w:r>
    </w:p>
    <w:p>
      <w:pPr>
        <w:rPr>
          <w:rFonts w:ascii="Times New Roman" w:hAnsi="Times New Roman" w:eastAsia="宋体" w:cs="Times New Roman"/>
          <w:szCs w:val="21"/>
        </w:rPr>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4" w:hRule="atLeast"/>
          <w:jc w:val="center"/>
        </w:trPr>
        <w:tc>
          <w:tcPr>
            <w:tcW w:w="9356" w:type="dxa"/>
          </w:tcPr>
          <w:p>
            <w:pPr>
              <w:rPr>
                <w:rFonts w:hint="eastAsia" w:ascii="Times New Roman" w:hAnsi="Times New Roman" w:eastAsia="宋体" w:cs="Times New Roman"/>
                <w:szCs w:val="21"/>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"结构专业图纸与设计说明.docx"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 结构专业图纸与设计说明.docx</w:t>
            </w:r>
            <w:r>
              <w:rPr>
                <w:rFonts w:hint="eastAsia" w:ascii="Times New Roman" w:hAnsi="Times New Roman" w:eastAsia="宋体" w:cs="Times New Roman"/>
                <w:szCs w:val="21"/>
              </w:rPr>
              <w:fldChar w:fldCharType="end"/>
            </w:r>
          </w:p>
          <w:p>
            <w:pPr>
              <w:rPr>
                <w:rFonts w:hint="eastAsia" w:ascii="Times New Roman" w:hAnsi="Times New Roman" w:eastAsia="宋体" w:cs="Times New Roman"/>
                <w:szCs w:val="21"/>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"建筑专业图纸与设计说明.docx"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 建筑专业图纸与设计说明.docx</w:t>
            </w:r>
            <w:r>
              <w:rPr>
                <w:rFonts w:hint="eastAsia" w:ascii="Times New Roman" w:hAnsi="Times New Roman" w:eastAsia="宋体" w:cs="Times New Roman"/>
                <w:szCs w:val="21"/>
              </w:rPr>
              <w:fldChar w:fldCharType="end"/>
            </w:r>
          </w:p>
          <w:p>
            <w:pPr>
              <w:rPr>
                <w:rFonts w:hint="eastAsia" w:ascii="Times New Roman" w:hAnsi="Times New Roman" w:eastAsia="宋体" w:cs="Times New Roman"/>
                <w:szCs w:val="21"/>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"装修设计图纸与设计说明.docx"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 装修设计图纸与设计说明.docx</w:t>
            </w:r>
            <w:r>
              <w:rPr>
                <w:rFonts w:hint="eastAsia" w:ascii="Times New Roman" w:hAnsi="Times New Roman" w:eastAsia="宋体" w:cs="Times New Roman"/>
                <w:szCs w:val="21"/>
              </w:rPr>
              <w:fldChar w:fldCharType="end"/>
            </w:r>
          </w:p>
          <w:p>
            <w:pPr>
              <w:rPr>
                <w:rFonts w:hint="eastAsia" w:ascii="Times New Roman" w:hAnsi="Times New Roman" w:eastAsia="宋体" w:cs="Times New Roman"/>
                <w:szCs w:val="21"/>
              </w:rPr>
            </w:pPr>
            <w:r>
              <w:rPr>
                <w:rFonts w:hint="eastAsia" w:ascii="Times New Roman" w:hAnsi="Times New Roman" w:eastAsia="宋体" w:cs="Times New Roman"/>
                <w:szCs w:val="21"/>
              </w:rPr>
              <w:fldChar w:fldCharType="begin"/>
            </w:r>
            <w:r>
              <w:rPr>
                <w:rFonts w:hint="eastAsia" w:ascii="Times New Roman" w:hAnsi="Times New Roman" w:eastAsia="宋体" w:cs="Times New Roman"/>
                <w:szCs w:val="21"/>
              </w:rPr>
              <w:instrText xml:space="preserve"> HYPERLINK "javascript:;" \o "装修设计图纸与设计说明.docx" </w:instrText>
            </w:r>
            <w:r>
              <w:rPr>
                <w:rFonts w:hint="eastAsia" w:ascii="Times New Roman" w:hAnsi="Times New Roman" w:eastAsia="宋体" w:cs="Times New Roman"/>
                <w:szCs w:val="21"/>
              </w:rPr>
              <w:fldChar w:fldCharType="separate"/>
            </w:r>
            <w:r>
              <w:rPr>
                <w:rFonts w:hint="eastAsia" w:ascii="Times New Roman" w:hAnsi="Times New Roman" w:eastAsia="宋体" w:cs="Times New Roman"/>
                <w:szCs w:val="21"/>
              </w:rPr>
              <w:t> 建筑适变性提升措施的专项设计说明.docx</w:t>
            </w:r>
            <w:r>
              <w:rPr>
                <w:rFonts w:hint="eastAsia" w:ascii="Times New Roman" w:hAnsi="Times New Roman" w:eastAsia="宋体" w:cs="Times New Roman"/>
                <w:szCs w:val="21"/>
              </w:rPr>
              <w:fldChar w:fldCharType="end"/>
            </w:r>
            <w:bookmarkStart w:id="0" w:name="_GoBack"/>
            <w:bookmarkEnd w:id="0"/>
          </w:p>
          <w:p>
            <w:pPr>
              <w:rPr>
                <w:rFonts w:ascii="Times New Roman" w:hAnsi="Times New Roman" w:eastAsia="宋体" w:cs="Times New Roman"/>
                <w:kern w:val="0"/>
                <w:sz w:val="20"/>
                <w:szCs w:val="21"/>
              </w:rPr>
            </w:pPr>
            <w:r>
              <w:rPr>
                <w:rFonts w:ascii="宋体" w:hAnsi="宋体" w:eastAsia="宋体" w:cs="宋体"/>
                <w:sz w:val="24"/>
                <w:szCs w:val="24"/>
              </w:rPr>
              <w:drawing>
                <wp:inline distT="0" distB="0" distL="114300" distR="114300">
                  <wp:extent cx="3789045" cy="2879725"/>
                  <wp:effectExtent l="0" t="0" r="571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l="36812"/>
                          <a:stretch>
                            <a:fillRect/>
                          </a:stretch>
                        </pic:blipFill>
                        <pic:spPr>
                          <a:xfrm>
                            <a:off x="0" y="0"/>
                            <a:ext cx="3789045" cy="2879725"/>
                          </a:xfrm>
                          <a:prstGeom prst="rect">
                            <a:avLst/>
                          </a:prstGeom>
                          <a:noFill/>
                          <a:ln w="9525">
                            <a:noFill/>
                          </a:ln>
                        </pic:spPr>
                      </pic:pic>
                    </a:graphicData>
                  </a:graphic>
                </wp:inline>
              </w:drawing>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951"/>
    <w:rsid w:val="00074A38"/>
    <w:rsid w:val="001163C3"/>
    <w:rsid w:val="004B4951"/>
    <w:rsid w:val="007F1354"/>
    <w:rsid w:val="00842C8B"/>
    <w:rsid w:val="00BA302A"/>
    <w:rsid w:val="33022276"/>
    <w:rsid w:val="38280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uiPriority w:val="99"/>
    <w:rPr>
      <w:color w:val="0000FF"/>
      <w:u w:val="single"/>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标题 4 Char"/>
    <w:basedOn w:val="8"/>
    <w:link w:val="3"/>
    <w:uiPriority w:val="0"/>
    <w:rPr>
      <w:rFonts w:ascii="Times New Roman" w:hAnsi="Times New Roman" w:eastAsia="宋体" w:cs="Times New Roman"/>
      <w:b/>
      <w:bCs/>
      <w:szCs w:val="32"/>
    </w:rPr>
  </w:style>
  <w:style w:type="character" w:styleId="13">
    <w:name w:val="Placeholder Text"/>
    <w:basedOn w:val="8"/>
    <w:semiHidden/>
    <w:qFormat/>
    <w:uiPriority w:val="99"/>
    <w:rPr>
      <w:color w:val="808080"/>
    </w:rPr>
  </w:style>
  <w:style w:type="table" w:customStyle="1" w:styleId="14">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样式1"/>
    <w:basedOn w:val="8"/>
    <w:qFormat/>
    <w:uiPriority w:val="1"/>
    <w:rPr>
      <w:rFonts w:eastAsiaTheme="minorEastAsia"/>
      <w:sz w:val="21"/>
    </w:rPr>
  </w:style>
  <w:style w:type="character" w:customStyle="1" w:styleId="16">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C56EF9148134BD7B3C638FCD3B4C2AD"/>
        <w:style w:val=""/>
        <w:category>
          <w:name w:val="常规"/>
          <w:gallery w:val="placeholder"/>
        </w:category>
        <w:types>
          <w:type w:val="bbPlcHdr"/>
        </w:types>
        <w:behaviors>
          <w:behavior w:val="content"/>
        </w:behaviors>
        <w:description w:val=""/>
        <w:guid w:val="{5F941F2A-9B29-402E-AE7B-853EF47BC61F}"/>
      </w:docPartPr>
      <w:docPartBody>
        <w:p>
          <w:pPr>
            <w:pStyle w:val="5"/>
          </w:pPr>
          <w:r>
            <w:rPr>
              <w:rStyle w:val="4"/>
              <w:rFonts w:hint="eastAsia"/>
            </w:rPr>
            <w:t>单击此处输入文字。</w:t>
          </w:r>
        </w:p>
      </w:docPartBody>
    </w:docPart>
    <w:docPart>
      <w:docPartPr>
        <w:name w:val="FB56E1A968204877A1E557DCE8A496E4"/>
        <w:style w:val=""/>
        <w:category>
          <w:name w:val="常规"/>
          <w:gallery w:val="placeholder"/>
        </w:category>
        <w:types>
          <w:type w:val="bbPlcHdr"/>
        </w:types>
        <w:behaviors>
          <w:behavior w:val="content"/>
        </w:behaviors>
        <w:description w:val=""/>
        <w:guid w:val="{9FBB6ED5-EB55-4A5D-BB32-F8079181A748}"/>
      </w:docPartPr>
      <w:docPartBody>
        <w:p>
          <w:pPr>
            <w:pStyle w:val="6"/>
          </w:pPr>
          <w:r>
            <w:rPr>
              <w:rStyle w:val="4"/>
              <w:rFonts w:hint="eastAsia"/>
            </w:rPr>
            <w:t>单击此处输入文字。</w:t>
          </w:r>
        </w:p>
      </w:docPartBody>
    </w:docPart>
    <w:docPart>
      <w:docPartPr>
        <w:name w:val="A66C0D3B1FE04220A06CC2848E6C424B"/>
        <w:style w:val=""/>
        <w:category>
          <w:name w:val="常规"/>
          <w:gallery w:val="placeholder"/>
        </w:category>
        <w:types>
          <w:type w:val="bbPlcHdr"/>
        </w:types>
        <w:behaviors>
          <w:behavior w:val="content"/>
        </w:behaviors>
        <w:description w:val=""/>
        <w:guid w:val="{D49FC475-4806-440C-882D-8439AF16E4FC}"/>
      </w:docPartPr>
      <w:docPartBody>
        <w:p>
          <w:pPr>
            <w:pStyle w:val="7"/>
          </w:pPr>
          <w:r>
            <w:rPr>
              <w:rStyle w:val="4"/>
              <w:rFonts w:hint="eastAsia"/>
            </w:rPr>
            <w:t>单击此处输入文字。</w:t>
          </w:r>
        </w:p>
      </w:docPartBody>
    </w:docPart>
    <w:docPart>
      <w:docPartPr>
        <w:name w:val="EC8EE88C62F04B55A2596D920B857DE2"/>
        <w:style w:val=""/>
        <w:category>
          <w:name w:val="常规"/>
          <w:gallery w:val="placeholder"/>
        </w:category>
        <w:types>
          <w:type w:val="bbPlcHdr"/>
        </w:types>
        <w:behaviors>
          <w:behavior w:val="content"/>
        </w:behaviors>
        <w:description w:val=""/>
        <w:guid w:val="{9C96D39E-5CCB-48AB-945D-C78C2B73D3A8}"/>
      </w:docPartPr>
      <w:docPartBody>
        <w:p>
          <w:pPr>
            <w:pStyle w:val="8"/>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AB"/>
    <w:rsid w:val="005476AB"/>
    <w:rsid w:val="007556F0"/>
    <w:rsid w:val="00A531AC"/>
    <w:rsid w:val="00E10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C56EF9148134BD7B3C638FCD3B4C2A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B56E1A968204877A1E557DCE8A496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A66C0D3B1FE04220A06CC2848E6C424B"/>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EC8EE88C62F04B55A2596D920B857DE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A64D3EA64E244EBFB9F3A7739EF18A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0A7EA0220C7547F3A19FDEE1274269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2ACFEA88C08D4BA095FE937A7AD2A52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A1E0FFB1A69E45A69692F2C1E95BC5CC"/>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48</Words>
  <Characters>275</Characters>
  <Lines>2</Lines>
  <Paragraphs>1</Paragraphs>
  <TotalTime>55</TotalTime>
  <ScaleCrop>false</ScaleCrop>
  <LinksUpToDate>false</LinksUpToDate>
  <CharactersWithSpaces>322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2019-07-12T07:45:00Z</dcterms:created>
  <dc:creator>dongYP</dc:creator>
  <cp:lastModifiedBy>栩喵叽</cp:lastModifiedBy>
  <dcterms:modified xsi:type="dcterms:W3CDTF">2022-03-04T17:36:32Z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CF1F2B6988CC4FA8A156F7B183D6A896</vt:lpwstr>
  </property>
</Properties>
</file>