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0" w:after="0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5.1.7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围护结构热工性能应符合下列规定：1在室内设计温、湿度条件下，建筑非透光围护结构内表面不得结露；2供暖建筑的屋面、外墙内部不应产生冷凝；3屋顶和外墙隔热性能应满足现行国家标准《民用建筑热工设计规范》GB50176的要求。</w:t>
      </w:r>
    </w:p>
    <w:p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579350222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581635928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cs="Times New Roman" w:eastAsiaTheme="majorEastAsia"/>
          <w:szCs w:val="21"/>
        </w:rPr>
      </w:pPr>
      <w:r>
        <w:rPr>
          <w:rFonts w:ascii="Times New Roman" w:hAnsi="Times New Roman" w:cs="Times New Roman" w:eastAsiaTheme="majorEastAsia"/>
          <w:szCs w:val="21"/>
        </w:rPr>
        <w:t>简要说明采取的防结露、防潮措施：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2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外墙外保温：</w:t>
            </w:r>
            <w:r>
              <w:rPr>
                <w:rFonts w:hint="eastAsia" w:cs="Times New Roman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  <w:t>0</w:t>
            </w: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石灰水泥砂浆（混合砂浆）+</w:t>
            </w: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  <w:t>250</w:t>
            </w: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加气砼砌块+</w:t>
            </w: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  <w:t>90</w:t>
            </w: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矿棉、岩棉、玻璃棉板</w:t>
            </w:r>
          </w:p>
          <w:p>
            <w:pPr>
              <w:ind w:firstLine="400" w:firstLineChars="200"/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屋顶保温：5防水层(沥青油毡、油毡纸)+</w:t>
            </w: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  <w:t>20</w:t>
            </w: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水泥砂浆+80挤塑聚苯乙烯泡沫板（XPS）+</w:t>
            </w: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  <w:t>120</w:t>
            </w: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水泥珍珠岩找坡层+1</w:t>
            </w: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  <w:t>00</w:t>
            </w: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厚钢筋混凝土板</w:t>
            </w:r>
          </w:p>
          <w:p>
            <w:pPr>
              <w:ind w:firstLine="400" w:firstLineChars="200"/>
              <w:rPr>
                <w:rFonts w:cs="Times New Roman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外窗：65系列断桥铝三玻两腔节能门窗(5Low-E+12A+5+12A+5)</w:t>
            </w:r>
          </w:p>
        </w:tc>
      </w:tr>
    </w:tbl>
    <w:p>
      <w:pPr>
        <w:adjustRightInd w:val="0"/>
        <w:snapToGrid w:val="0"/>
        <w:ind w:left="-426" w:leftChars="-203" w:firstLine="315" w:firstLineChars="150"/>
        <w:rPr>
          <w:rFonts w:ascii="Times New Roman" w:hAnsi="Times New Roman" w:cs="Times New Roman"/>
          <w:lang w:val="zh-CN"/>
        </w:rPr>
      </w:pPr>
      <w:r>
        <w:rPr>
          <w:rFonts w:ascii="Times New Roman" w:hAnsi="Times New Roman" w:cs="Times New Roman"/>
          <w:lang w:val="zh-CN"/>
        </w:rPr>
        <w:t>围护结构内表面温度</w:t>
      </w:r>
    </w:p>
    <w:tbl>
      <w:tblPr>
        <w:tblStyle w:val="6"/>
        <w:tblW w:w="9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7"/>
        <w:gridCol w:w="3119"/>
        <w:gridCol w:w="2903"/>
        <w:gridCol w:w="17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7" w:type="dxa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类型</w:t>
            </w:r>
          </w:p>
        </w:tc>
        <w:tc>
          <w:tcPr>
            <w:tcW w:w="3119" w:type="dxa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设计工况下内表面温度（</w:t>
            </w:r>
            <w:r>
              <w:rPr>
                <w:rFonts w:hint="eastAsia" w:ascii="宋体" w:hAnsi="宋体" w:eastAsia="宋体" w:cs="宋体"/>
                <w:lang w:val="zh-CN"/>
              </w:rPr>
              <w:t>℃</w:t>
            </w:r>
            <w:r>
              <w:rPr>
                <w:rFonts w:ascii="Times New Roman" w:hAnsi="Times New Roman" w:cs="Times New Roman"/>
                <w:lang w:val="zh-CN"/>
              </w:rPr>
              <w:t>）</w:t>
            </w:r>
          </w:p>
        </w:tc>
        <w:tc>
          <w:tcPr>
            <w:tcW w:w="2903" w:type="dxa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室内空气露点温度（</w:t>
            </w:r>
            <w:r>
              <w:rPr>
                <w:rFonts w:hint="eastAsia" w:ascii="宋体" w:hAnsi="宋体" w:eastAsia="宋体" w:cs="宋体"/>
                <w:lang w:val="zh-CN"/>
              </w:rPr>
              <w:t>℃</w:t>
            </w:r>
            <w:r>
              <w:rPr>
                <w:rFonts w:ascii="Times New Roman" w:hAnsi="Times New Roman" w:cs="Times New Roman"/>
                <w:lang w:val="zh-CN"/>
              </w:rPr>
              <w:t>）</w:t>
            </w:r>
          </w:p>
        </w:tc>
        <w:tc>
          <w:tcPr>
            <w:tcW w:w="1724" w:type="dxa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是否符合要求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7" w:type="dxa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外墙</w:t>
            </w:r>
          </w:p>
        </w:tc>
        <w:tc>
          <w:tcPr>
            <w:tcW w:w="3119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16.3</w:t>
            </w:r>
          </w:p>
        </w:tc>
        <w:tc>
          <w:tcPr>
            <w:tcW w:w="2903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10.2</w:t>
            </w:r>
          </w:p>
        </w:tc>
        <w:tc>
          <w:tcPr>
            <w:tcW w:w="1724" w:type="dxa"/>
          </w:tcPr>
          <w:p>
            <w:pPr>
              <w:jc w:val="center"/>
              <w:rPr>
                <w:rFonts w:hint="eastAsia" w:cs="Times New Roman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lang w:val="en-US"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7" w:type="dxa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屋面</w:t>
            </w:r>
          </w:p>
        </w:tc>
        <w:tc>
          <w:tcPr>
            <w:tcW w:w="3119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12.5</w:t>
            </w:r>
          </w:p>
        </w:tc>
        <w:tc>
          <w:tcPr>
            <w:tcW w:w="2903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10.2</w:t>
            </w:r>
          </w:p>
        </w:tc>
        <w:tc>
          <w:tcPr>
            <w:tcW w:w="1724" w:type="dxa"/>
          </w:tcPr>
          <w:p>
            <w:pPr>
              <w:jc w:val="center"/>
              <w:rPr>
                <w:rFonts w:cs="Times New Roman" w:asciiTheme="minorEastAsia" w:hAnsiTheme="minorEastAsia"/>
                <w:lang w:val="zh-CN"/>
              </w:rPr>
            </w:pPr>
            <w:r>
              <w:rPr>
                <w:rFonts w:hint="eastAsia" w:cs="Times New Roman" w:asciiTheme="minorEastAsia" w:hAnsiTheme="minorEastAsia"/>
                <w:lang w:val="en-US"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7" w:type="dxa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外窗</w:t>
            </w:r>
          </w:p>
        </w:tc>
        <w:tc>
          <w:tcPr>
            <w:tcW w:w="3119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13.3</w:t>
            </w:r>
          </w:p>
        </w:tc>
        <w:tc>
          <w:tcPr>
            <w:tcW w:w="2903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10.2</w:t>
            </w:r>
          </w:p>
        </w:tc>
        <w:tc>
          <w:tcPr>
            <w:tcW w:w="1724" w:type="dxa"/>
          </w:tcPr>
          <w:p>
            <w:pPr>
              <w:jc w:val="center"/>
              <w:rPr>
                <w:rFonts w:cs="Times New Roman" w:asciiTheme="minorEastAsia" w:hAnsiTheme="minorEastAsia"/>
                <w:lang w:val="zh-CN"/>
              </w:rPr>
            </w:pPr>
            <w:r>
              <w:rPr>
                <w:rFonts w:hint="eastAsia" w:cs="Times New Roman" w:asciiTheme="minorEastAsia" w:hAnsiTheme="minorEastAsia"/>
                <w:lang w:val="en-US"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7" w:type="dxa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其他</w:t>
            </w:r>
            <w:r>
              <w:rPr>
                <w:rFonts w:ascii="Times New Roman" w:hAnsi="Times New Roman" w:cs="Times New Roman"/>
                <w:u w:val="single"/>
                <w:lang w:val="zh-CN"/>
              </w:rPr>
              <w:t xml:space="preserve">          </w:t>
            </w:r>
          </w:p>
        </w:tc>
        <w:tc>
          <w:tcPr>
            <w:tcW w:w="3119" w:type="dxa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2903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10.2</w:t>
            </w:r>
          </w:p>
        </w:tc>
        <w:tc>
          <w:tcPr>
            <w:tcW w:w="1724" w:type="dxa"/>
          </w:tcPr>
          <w:p>
            <w:pPr>
              <w:jc w:val="center"/>
              <w:rPr>
                <w:rFonts w:cs="Times New Roman" w:asciiTheme="minorEastAsia" w:hAnsiTheme="minorEastAsia"/>
                <w:highlight w:val="yellow"/>
                <w:lang w:val="zh-CN"/>
              </w:rPr>
            </w:pPr>
            <w:r>
              <w:rPr>
                <w:rFonts w:hint="eastAsia" w:cs="Times New Roman" w:asciiTheme="minorEastAsia" w:hAnsiTheme="minorEastAsia"/>
                <w:lang w:val="en-US" w:eastAsia="zh-CN"/>
              </w:rPr>
              <w:t>符合</w:t>
            </w:r>
          </w:p>
        </w:tc>
      </w:tr>
    </w:tbl>
    <w:p>
      <w:pPr>
        <w:rPr>
          <w:rFonts w:ascii="Times New Roman" w:hAnsi="Times New Roman" w:cs="Times New Roman"/>
          <w:b/>
          <w:szCs w:val="21"/>
          <w:lang w:val="zh-CN"/>
        </w:rPr>
      </w:pPr>
    </w:p>
    <w:tbl>
      <w:tblPr>
        <w:tblStyle w:val="6"/>
        <w:tblW w:w="560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1955"/>
        <w:gridCol w:w="2410"/>
        <w:gridCol w:w="2538"/>
        <w:gridCol w:w="1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5" w:type="pct"/>
            <w:gridSpan w:val="2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位置及类型</w:t>
            </w:r>
          </w:p>
        </w:tc>
        <w:tc>
          <w:tcPr>
            <w:tcW w:w="1261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内表面最高温度（</w:t>
            </w:r>
            <w:r>
              <w:rPr>
                <w:rFonts w:hint="eastAsia" w:ascii="宋体" w:hAnsi="宋体" w:eastAsia="宋体" w:cs="宋体"/>
                <w:lang w:val="zh-CN"/>
              </w:rPr>
              <w:t>℃</w:t>
            </w:r>
            <w:r>
              <w:rPr>
                <w:rFonts w:ascii="Times New Roman" w:hAnsi="Times New Roman" w:cs="Times New Roman"/>
                <w:lang w:val="zh-CN"/>
              </w:rPr>
              <w:t>）</w:t>
            </w:r>
          </w:p>
        </w:tc>
        <w:tc>
          <w:tcPr>
            <w:tcW w:w="1328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标准限值要求（</w:t>
            </w:r>
            <w:r>
              <w:rPr>
                <w:rFonts w:hint="eastAsia" w:ascii="宋体" w:hAnsi="宋体" w:eastAsia="宋体" w:cs="宋体"/>
                <w:lang w:val="zh-CN"/>
              </w:rPr>
              <w:t>℃</w:t>
            </w:r>
            <w:r>
              <w:rPr>
                <w:rFonts w:ascii="Times New Roman" w:hAnsi="Times New Roman" w:cs="Times New Roman"/>
                <w:lang w:val="zh-CN"/>
              </w:rPr>
              <w:t>）</w:t>
            </w:r>
          </w:p>
        </w:tc>
        <w:tc>
          <w:tcPr>
            <w:tcW w:w="894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是否符合要求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2" w:type="pct"/>
            <w:vMerge w:val="restart"/>
            <w:vAlign w:val="center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屋顶</w:t>
            </w:r>
          </w:p>
        </w:tc>
        <w:tc>
          <w:tcPr>
            <w:tcW w:w="1022" w:type="pct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自然通风房间</w:t>
            </w:r>
          </w:p>
        </w:tc>
        <w:tc>
          <w:tcPr>
            <w:tcW w:w="1261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328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894" w:type="pct"/>
            <w:vAlign w:val="top"/>
          </w:tcPr>
          <w:p>
            <w:pPr>
              <w:jc w:val="center"/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2"/>
                <w:lang w:val="zh-CN" w:eastAsia="zh-CN" w:bidi="ar-SA"/>
              </w:rPr>
            </w:pPr>
            <w:r>
              <w:rPr>
                <w:rFonts w:hint="eastAsia" w:cs="Times New Roman" w:asciiTheme="minorEastAsia" w:hAnsiTheme="minorEastAsia"/>
                <w:lang w:val="en-US"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92" w:type="pct"/>
            <w:vMerge w:val="continue"/>
            <w:vAlign w:val="center"/>
          </w:tcPr>
          <w:p>
            <w:pPr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022" w:type="pct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空调房间</w:t>
            </w:r>
          </w:p>
        </w:tc>
        <w:tc>
          <w:tcPr>
            <w:tcW w:w="1261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328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894" w:type="pct"/>
            <w:vAlign w:val="top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2"/>
                <w:lang w:val="zh-CN" w:eastAsia="zh-CN" w:bidi="ar-SA"/>
              </w:rPr>
            </w:pPr>
            <w:r>
              <w:rPr>
                <w:rFonts w:hint="eastAsia" w:cs="Times New Roman" w:asciiTheme="minorEastAsia" w:hAnsiTheme="minorEastAsia"/>
                <w:lang w:val="en-US"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2" w:type="pct"/>
            <w:vMerge w:val="restart"/>
            <w:vAlign w:val="center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东外墙</w:t>
            </w:r>
          </w:p>
        </w:tc>
        <w:tc>
          <w:tcPr>
            <w:tcW w:w="1022" w:type="pct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自然通风房间</w:t>
            </w:r>
          </w:p>
        </w:tc>
        <w:tc>
          <w:tcPr>
            <w:tcW w:w="1261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328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894" w:type="pct"/>
            <w:vAlign w:val="top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2"/>
                <w:lang w:val="zh-CN" w:eastAsia="zh-CN" w:bidi="ar-SA"/>
              </w:rPr>
            </w:pPr>
            <w:r>
              <w:rPr>
                <w:rFonts w:hint="eastAsia" w:cs="Times New Roman" w:asciiTheme="minorEastAsia" w:hAnsiTheme="minorEastAsia"/>
                <w:lang w:val="en-US"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2" w:type="pct"/>
            <w:vMerge w:val="continue"/>
            <w:vAlign w:val="center"/>
          </w:tcPr>
          <w:p>
            <w:pPr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022" w:type="pct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空调房间</w:t>
            </w:r>
          </w:p>
        </w:tc>
        <w:tc>
          <w:tcPr>
            <w:tcW w:w="1261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328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894" w:type="pct"/>
            <w:vAlign w:val="top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2"/>
                <w:highlight w:val="yellow"/>
                <w:lang w:val="zh-CN" w:eastAsia="zh-CN" w:bidi="ar-SA"/>
              </w:rPr>
            </w:pPr>
            <w:r>
              <w:rPr>
                <w:rFonts w:hint="eastAsia" w:cs="Times New Roman" w:asciiTheme="minorEastAsia" w:hAnsiTheme="minorEastAsia"/>
                <w:lang w:val="en-US"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2" w:type="pct"/>
            <w:vMerge w:val="restart"/>
            <w:vAlign w:val="center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西外墙</w:t>
            </w:r>
          </w:p>
        </w:tc>
        <w:tc>
          <w:tcPr>
            <w:tcW w:w="1022" w:type="pct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自然通风房间</w:t>
            </w:r>
          </w:p>
        </w:tc>
        <w:tc>
          <w:tcPr>
            <w:tcW w:w="1261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328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894" w:type="pct"/>
            <w:vAlign w:val="top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2"/>
                <w:lang w:val="zh-CN" w:eastAsia="zh-CN" w:bidi="ar-SA"/>
              </w:rPr>
            </w:pPr>
            <w:r>
              <w:rPr>
                <w:rFonts w:hint="eastAsia" w:cs="Times New Roman" w:asciiTheme="minorEastAsia" w:hAnsiTheme="minorEastAsia"/>
                <w:lang w:val="en-US"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2" w:type="pct"/>
            <w:vMerge w:val="continue"/>
          </w:tcPr>
          <w:p>
            <w:pPr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022" w:type="pct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空调房间</w:t>
            </w:r>
          </w:p>
        </w:tc>
        <w:tc>
          <w:tcPr>
            <w:tcW w:w="1261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328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894" w:type="pct"/>
            <w:vAlign w:val="top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2"/>
                <w:highlight w:val="yellow"/>
                <w:lang w:val="zh-CN" w:eastAsia="zh-CN" w:bidi="ar-SA"/>
              </w:rPr>
            </w:pPr>
            <w:r>
              <w:rPr>
                <w:rFonts w:hint="eastAsia" w:cs="Times New Roman" w:asciiTheme="minorEastAsia" w:hAnsiTheme="minorEastAsia"/>
                <w:lang w:val="en-US" w:eastAsia="zh-CN"/>
              </w:rPr>
              <w:t>符合</w:t>
            </w:r>
          </w:p>
        </w:tc>
      </w:tr>
    </w:tbl>
    <w:p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建筑竣工图</w:t>
      </w:r>
      <w:r>
        <w:rPr>
          <w:rFonts w:hint="eastAsia" w:ascii="Times New Roman" w:hAnsi="Times New Roman" w:eastAsia="宋体" w:cs="Times New Roman"/>
          <w:szCs w:val="21"/>
        </w:rPr>
        <w:t>、说明及节点大样；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）节能计算书、</w:t>
      </w:r>
      <w:r>
        <w:rPr>
          <w:rFonts w:ascii="Times New Roman" w:hAnsi="Times New Roman" w:eastAsia="宋体" w:cs="Times New Roman"/>
          <w:szCs w:val="21"/>
        </w:rPr>
        <w:t>围护结构防结露验算报告</w:t>
      </w:r>
      <w:r>
        <w:rPr>
          <w:rFonts w:hint="eastAsia" w:ascii="Times New Roman" w:hAnsi="Times New Roman" w:eastAsia="宋体" w:cs="Times New Roman"/>
          <w:szCs w:val="21"/>
        </w:rPr>
        <w:t>、围护结构</w:t>
      </w:r>
      <w:r>
        <w:rPr>
          <w:rFonts w:ascii="Times New Roman" w:hAnsi="Times New Roman" w:eastAsia="宋体" w:cs="Times New Roman"/>
          <w:szCs w:val="21"/>
        </w:rPr>
        <w:t>隔热性能验算报告</w:t>
      </w:r>
      <w:r>
        <w:rPr>
          <w:rFonts w:hint="eastAsia" w:ascii="Times New Roman" w:hAnsi="Times New Roman" w:eastAsia="宋体" w:cs="Times New Roman"/>
          <w:szCs w:val="21"/>
        </w:rPr>
        <w:t>、围护结构</w:t>
      </w:r>
      <w:r>
        <w:rPr>
          <w:rFonts w:ascii="Times New Roman" w:hAnsi="Times New Roman" w:eastAsia="宋体" w:cs="Times New Roman"/>
          <w:szCs w:val="21"/>
        </w:rPr>
        <w:t>内部冷凝验算报告</w:t>
      </w:r>
      <w:r>
        <w:rPr>
          <w:rFonts w:hint="eastAsia" w:ascii="Times New Roman" w:hAnsi="Times New Roman" w:eastAsia="宋体" w:cs="Times New Roman"/>
          <w:szCs w:val="21"/>
        </w:rPr>
        <w:t>；</w:t>
      </w:r>
      <w:r>
        <w:rPr>
          <w:rFonts w:ascii="Times New Roman" w:hAnsi="Times New Roman" w:eastAsia="宋体" w:cs="Times New Roman"/>
          <w:szCs w:val="21"/>
        </w:rPr>
        <w:t>建筑</w:t>
      </w:r>
      <w:r>
        <w:rPr>
          <w:rFonts w:hint="eastAsia" w:ascii="Times New Roman" w:hAnsi="Times New Roman" w:eastAsia="宋体" w:cs="Times New Roman"/>
          <w:szCs w:val="21"/>
        </w:rPr>
        <w:t>围护</w:t>
      </w:r>
      <w:r>
        <w:rPr>
          <w:rFonts w:ascii="Times New Roman" w:hAnsi="Times New Roman" w:eastAsia="宋体" w:cs="Times New Roman"/>
          <w:szCs w:val="21"/>
        </w:rPr>
        <w:t>结构隔热性能计算书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eastAsia" w:ascii="Times New Roman" w:hAnsi="Times New Roman" w:cs="Times New Roman"/>
                <w:lang w:val="zh-CN" w:eastAsia="zh-CN"/>
              </w:rPr>
            </w:pPr>
            <w:r>
              <w:rPr>
                <w:rFonts w:ascii="Times New Roman" w:hAnsi="Times New Roman" w:cs="Times New Roman"/>
                <w:lang w:val="zh-CN"/>
              </w:rPr>
              <w:fldChar w:fldCharType="begin"/>
            </w:r>
            <w:r>
              <w:rPr>
                <w:rFonts w:ascii="Times New Roman" w:hAnsi="Times New Roman" w:cs="Times New Roman"/>
                <w:lang w:val="zh-CN"/>
              </w:rPr>
              <w:instrText xml:space="preserve"> HYPERLINK "javascript:;" \o "结露检查计算书.docx" </w:instrText>
            </w:r>
            <w:r>
              <w:rPr>
                <w:rFonts w:ascii="Times New Roman" w:hAnsi="Times New Roman" w:cs="Times New Roman"/>
                <w:lang w:val="zh-CN"/>
              </w:rPr>
              <w:fldChar w:fldCharType="separate"/>
            </w:r>
            <w:r>
              <w:rPr>
                <w:rFonts w:hint="eastAsia" w:ascii="Times New Roman" w:hAnsi="Times New Roman" w:cs="Times New Roman"/>
                <w:lang w:val="zh-CN"/>
              </w:rPr>
              <w:t> 结露检查计算书.docx</w:t>
            </w:r>
            <w:r>
              <w:rPr>
                <w:rFonts w:hint="eastAsia" w:ascii="Times New Roman" w:hAnsi="Times New Roman" w:cs="Times New Roman"/>
                <w:lang w:val="zh-CN"/>
              </w:rPr>
              <w:fldChar w:fldCharType="end"/>
            </w:r>
          </w:p>
          <w:p>
            <w:pPr>
              <w:rPr>
                <w:rFonts w:hint="eastAsia" w:ascii="Times New Roman" w:hAnsi="Times New Roman" w:cs="Times New Roman"/>
                <w:lang w:val="zh-CN" w:eastAsia="zh-CN"/>
              </w:rPr>
            </w:pPr>
            <w:r>
              <w:rPr>
                <w:rFonts w:ascii="Times New Roman" w:hAnsi="Times New Roman" w:cs="Times New Roman"/>
                <w:lang w:val="zh-CN"/>
              </w:rPr>
              <w:fldChar w:fldCharType="begin"/>
            </w:r>
            <w:r>
              <w:rPr>
                <w:rFonts w:ascii="Times New Roman" w:hAnsi="Times New Roman" w:cs="Times New Roman"/>
                <w:lang w:val="zh-CN"/>
              </w:rPr>
              <w:instrText xml:space="preserve"> HYPERLINK "javascript:;" \o "隔热检查计算书.docx" </w:instrText>
            </w:r>
            <w:r>
              <w:rPr>
                <w:rFonts w:ascii="Times New Roman" w:hAnsi="Times New Roman" w:cs="Times New Roman"/>
                <w:lang w:val="zh-CN"/>
              </w:rPr>
              <w:fldChar w:fldCharType="separate"/>
            </w:r>
            <w:r>
              <w:rPr>
                <w:rFonts w:hint="eastAsia" w:ascii="Times New Roman" w:hAnsi="Times New Roman" w:cs="Times New Roman"/>
                <w:lang w:val="zh-CN"/>
              </w:rPr>
              <w:t> 隔热检查计算书.docx</w:t>
            </w:r>
            <w:r>
              <w:rPr>
                <w:rFonts w:hint="eastAsia" w:ascii="Times New Roman" w:hAnsi="Times New Roman" w:cs="Times New Roman"/>
                <w:lang w:val="zh-CN"/>
              </w:rPr>
              <w:fldChar w:fldCharType="end"/>
            </w:r>
          </w:p>
          <w:p>
            <w:pPr>
              <w:rPr>
                <w:rFonts w:hint="eastAsia"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fldChar w:fldCharType="begin"/>
            </w:r>
            <w:r>
              <w:rPr>
                <w:rFonts w:ascii="Times New Roman" w:hAnsi="Times New Roman" w:cs="Times New Roman"/>
                <w:lang w:val="zh-CN"/>
              </w:rPr>
              <w:instrText xml:space="preserve"> HYPERLINK "javascript:;" \o "防潮验算计算书.docx" </w:instrText>
            </w:r>
            <w:r>
              <w:rPr>
                <w:rFonts w:ascii="Times New Roman" w:hAnsi="Times New Roman" w:cs="Times New Roman"/>
                <w:lang w:val="zh-CN"/>
              </w:rPr>
              <w:fldChar w:fldCharType="separate"/>
            </w:r>
            <w:r>
              <w:rPr>
                <w:rFonts w:hint="eastAsia" w:ascii="Times New Roman" w:hAnsi="Times New Roman" w:cs="Times New Roman"/>
                <w:lang w:val="zh-CN"/>
              </w:rPr>
              <w:t> 防潮验算计算书.docx</w:t>
            </w:r>
            <w:r>
              <w:rPr>
                <w:rFonts w:hint="eastAsia" w:ascii="Times New Roman" w:hAnsi="Times New Roman" w:cs="Times New Roman"/>
                <w:lang w:val="zh-CN"/>
              </w:rPr>
              <w:fldChar w:fldCharType="end"/>
            </w:r>
          </w:p>
          <w:p>
            <w:pPr>
              <w:rPr>
                <w:rFonts w:hint="eastAsia"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fldChar w:fldCharType="begin"/>
            </w:r>
            <w:r>
              <w:rPr>
                <w:rFonts w:ascii="Times New Roman" w:hAnsi="Times New Roman" w:cs="Times New Roman"/>
                <w:lang w:val="zh-CN"/>
              </w:rPr>
              <w:instrText xml:space="preserve"> HYPERLINK "javascript:;" \o "建筑专业图纸与设计说明.docx" </w:instrText>
            </w:r>
            <w:r>
              <w:rPr>
                <w:rFonts w:ascii="Times New Roman" w:hAnsi="Times New Roman" w:cs="Times New Roman"/>
                <w:lang w:val="zh-CN"/>
              </w:rPr>
              <w:fldChar w:fldCharType="separate"/>
            </w:r>
            <w:r>
              <w:rPr>
                <w:rFonts w:hint="eastAsia" w:ascii="Times New Roman" w:hAnsi="Times New Roman" w:cs="Times New Roman"/>
                <w:lang w:val="zh-CN"/>
              </w:rPr>
              <w:t> 建筑专业图纸与设计说明.docx</w:t>
            </w:r>
            <w:r>
              <w:rPr>
                <w:rFonts w:hint="eastAsia" w:ascii="Times New Roman" w:hAnsi="Times New Roman" w:cs="Times New Roman"/>
                <w:lang w:val="zh-CN"/>
              </w:rPr>
              <w:fldChar w:fldCharType="end"/>
            </w:r>
          </w:p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u w:val="none"/>
                <w:bdr w:val="none" w:color="auto" w:sz="0" w:space="0"/>
                <w:lang w:eastAsia="zh-CN"/>
              </w:rPr>
            </w:pPr>
            <w:r>
              <w:rPr>
                <w:rFonts w:ascii="Times New Roman" w:hAnsi="Times New Roman" w:cs="Times New Roman"/>
                <w:lang w:val="zh-CN"/>
              </w:rPr>
              <w:fldChar w:fldCharType="begin"/>
            </w:r>
            <w:r>
              <w:rPr>
                <w:rFonts w:ascii="Times New Roman" w:hAnsi="Times New Roman" w:cs="Times New Roman"/>
                <w:lang w:val="zh-CN"/>
              </w:rPr>
              <w:instrText xml:space="preserve"> HYPERLINK "javascript:;" \o "建筑节能设计报告书.docx" </w:instrText>
            </w:r>
            <w:r>
              <w:rPr>
                <w:rFonts w:ascii="Times New Roman" w:hAnsi="Times New Roman" w:cs="Times New Roman"/>
                <w:lang w:val="zh-CN"/>
              </w:rPr>
              <w:fldChar w:fldCharType="separate"/>
            </w:r>
            <w:r>
              <w:rPr>
                <w:rFonts w:hint="eastAsia" w:ascii="Times New Roman" w:hAnsi="Times New Roman" w:cs="Times New Roman"/>
                <w:lang w:val="zh-CN"/>
              </w:rPr>
              <w:t> 建筑节能设计报告书.docx</w:t>
            </w:r>
            <w:r>
              <w:rPr>
                <w:rFonts w:hint="eastAsia" w:ascii="Times New Roman" w:hAnsi="Times New Roman" w:cs="Times New Roman"/>
                <w:lang w:val="zh-CN"/>
              </w:rPr>
              <w:fldChar w:fldCharType="end"/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170"/>
    <w:rsid w:val="00074A38"/>
    <w:rsid w:val="002425BA"/>
    <w:rsid w:val="002B2B7C"/>
    <w:rsid w:val="00405795"/>
    <w:rsid w:val="0049349E"/>
    <w:rsid w:val="008F6E77"/>
    <w:rsid w:val="00925170"/>
    <w:rsid w:val="00F852F4"/>
    <w:rsid w:val="06A22BA6"/>
    <w:rsid w:val="7EA20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2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semiHidden/>
    <w:unhideWhenUsed/>
    <w:uiPriority w:val="99"/>
    <w:rPr>
      <w:color w:val="0000FF"/>
      <w:u w:val="single"/>
    </w:rPr>
  </w:style>
  <w:style w:type="character" w:customStyle="1" w:styleId="10">
    <w:name w:val="页眉 Char"/>
    <w:basedOn w:val="8"/>
    <w:link w:val="5"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uiPriority w:val="99"/>
    <w:rPr>
      <w:sz w:val="18"/>
      <w:szCs w:val="18"/>
    </w:rPr>
  </w:style>
  <w:style w:type="character" w:customStyle="1" w:styleId="12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3">
    <w:name w:val="Placeholder Text"/>
    <w:basedOn w:val="8"/>
    <w:semiHidden/>
    <w:uiPriority w:val="99"/>
    <w:rPr>
      <w:color w:val="808080"/>
    </w:rPr>
  </w:style>
  <w:style w:type="table" w:customStyle="1" w:styleId="14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样式1"/>
    <w:basedOn w:val="8"/>
    <w:uiPriority w:val="1"/>
    <w:rPr>
      <w:rFonts w:eastAsiaTheme="minorEastAsia"/>
      <w:sz w:val="21"/>
    </w:rPr>
  </w:style>
  <w:style w:type="character" w:customStyle="1" w:styleId="16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485</Characters>
  <Lines>4</Lines>
  <Paragraphs>1</Paragraphs>
  <TotalTime>1</TotalTime>
  <ScaleCrop>false</ScaleCrop>
  <LinksUpToDate>false</LinksUpToDate>
  <CharactersWithSpaces>568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2019-07-12T07:50:00Z</dcterms:created>
  <dc:creator>dongYP</dc:creator>
  <cp:lastModifiedBy>栩喵叽</cp:lastModifiedBy>
  <dcterms:modified xsi:type="dcterms:W3CDTF">2022-03-06T01:41:10Z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9BFD7BA45C53478CA650BCA8BE76457E</vt:lpwstr>
  </property>
</Properties>
</file>