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numPr>
          <w:ilvl w:val="0"/>
          <w:numId w:val="0"/>
        </w:numPr>
        <w:tabs>
          <w:tab w:val="left" w:pos="400"/>
          <w:tab w:val="left" w:pos="401"/>
        </w:tabs>
        <w:kinsoku/>
        <w:wordWrap/>
        <w:overflowPunct/>
        <w:topLinePunct w:val="0"/>
        <w:autoSpaceDE/>
        <w:autoSpaceDN/>
        <w:bidi w:val="0"/>
        <w:adjustRightInd/>
        <w:snapToGrid/>
        <w:spacing w:before="24" w:after="0" w:line="400" w:lineRule="exact"/>
        <w:ind w:left="26" w:leftChars="0" w:right="0" w:rightChars="0"/>
        <w:jc w:val="center"/>
        <w:textAlignment w:val="auto"/>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太阳能设施</w:t>
      </w:r>
    </w:p>
    <w:p>
      <w:pPr>
        <w:rPr>
          <w:rFonts w:hint="default"/>
          <w:lang w:val="en-US" w:eastAsia="zh-CN"/>
        </w:rPr>
      </w:pPr>
    </w:p>
    <w:p>
      <w:pPr>
        <w:pStyle w:val="2"/>
        <w:pageBreakBefore w:val="0"/>
        <w:widowControl w:val="0"/>
        <w:numPr>
          <w:ilvl w:val="0"/>
          <w:numId w:val="0"/>
        </w:numPr>
        <w:tabs>
          <w:tab w:val="left" w:pos="400"/>
          <w:tab w:val="left" w:pos="401"/>
        </w:tabs>
        <w:kinsoku/>
        <w:wordWrap/>
        <w:overflowPunct/>
        <w:topLinePunct w:val="0"/>
        <w:autoSpaceDE/>
        <w:autoSpaceDN/>
        <w:bidi w:val="0"/>
        <w:adjustRightInd/>
        <w:snapToGrid/>
        <w:spacing w:before="24" w:after="0" w:line="400" w:lineRule="exact"/>
        <w:ind w:left="26" w:leftChars="0" w:right="0" w:rightChars="0"/>
        <w:jc w:val="left"/>
        <w:textAlignment w:val="auto"/>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1工程概况</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绿地理想城项目采用了集中集热、集中供热的太阳能热水系统，太阳能建筑应用总面积39万平方米，日供热水185吨。</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随着中国城市化的高速发展，高层住宅应用太阳能热水系统是必然趋势，太阳能热水系统工程在高层住宅的应用关键问题是太阳能集热器安装与建筑相结合和后期维护。经研究高层建筑太阳能热水解决方案，主要有屋顶集中集热及阳台壁挂两种形式，现对这两种形式比较如下。</w:t>
      </w:r>
    </w:p>
    <w:p>
      <w:pPr>
        <w:pStyle w:val="2"/>
        <w:pageBreakBefore w:val="0"/>
        <w:widowControl w:val="0"/>
        <w:numPr>
          <w:ilvl w:val="0"/>
          <w:numId w:val="0"/>
        </w:numPr>
        <w:tabs>
          <w:tab w:val="left" w:pos="400"/>
          <w:tab w:val="left" w:pos="401"/>
        </w:tabs>
        <w:kinsoku/>
        <w:wordWrap/>
        <w:overflowPunct/>
        <w:topLinePunct w:val="0"/>
        <w:autoSpaceDE/>
        <w:autoSpaceDN/>
        <w:bidi w:val="0"/>
        <w:adjustRightInd/>
        <w:snapToGrid/>
        <w:spacing w:before="24" w:after="0" w:line="400" w:lineRule="exact"/>
        <w:ind w:left="26" w:leftChars="0" w:right="0" w:rightChars="0"/>
        <w:jc w:val="left"/>
        <w:textAlignment w:val="auto"/>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2集中集热集中供热系统原理</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集中集热系统一般为直接式系统，采用真空管式集热器采集热水后，储存在水箱直接供应用户使用，换热效率很高，且水量充足。</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400" w:lineRule="exact"/>
        <w:jc w:val="left"/>
        <w:textAlignment w:val="auto"/>
        <w:rPr>
          <w:rFonts w:hint="eastAsia" w:ascii="黑体" w:hAnsi="黑体" w:eastAsia="黑体" w:cs="黑体"/>
          <w:b/>
          <w:bCs/>
          <w:kern w:val="44"/>
          <w:sz w:val="28"/>
          <w:szCs w:val="28"/>
          <w:lang w:val="en-US" w:eastAsia="zh-CN" w:bidi="ar-SA"/>
        </w:rPr>
      </w:pPr>
      <w:r>
        <w:rPr>
          <w:rFonts w:hint="eastAsia" w:ascii="黑体" w:hAnsi="黑体" w:eastAsia="黑体" w:cs="黑体"/>
          <w:b/>
          <w:bCs/>
          <w:kern w:val="44"/>
          <w:sz w:val="28"/>
          <w:szCs w:val="28"/>
          <w:lang w:val="en-US" w:eastAsia="zh-CN" w:bidi="ar-SA"/>
        </w:rPr>
        <w:t>集热系统</w:t>
      </w:r>
    </w:p>
    <w:p>
      <w:pPr>
        <w:keepNext w:val="0"/>
        <w:keepLines w:val="0"/>
        <w:pageBreakBefore w:val="0"/>
        <w:widowControl/>
        <w:numPr>
          <w:numId w:val="0"/>
        </w:numPr>
        <w:suppressLineNumbers w:val="0"/>
        <w:kinsoku/>
        <w:wordWrap/>
        <w:overflowPunct/>
        <w:topLinePunct w:val="0"/>
        <w:autoSpaceDE/>
        <w:autoSpaceDN/>
        <w:bidi w:val="0"/>
        <w:adjustRightInd/>
        <w:snapToGrid/>
        <w:spacing w:line="400" w:lineRule="exact"/>
        <w:jc w:val="left"/>
        <w:textAlignment w:val="auto"/>
        <w:rPr>
          <w:rFonts w:hint="eastAsia" w:ascii="黑体" w:hAnsi="黑体" w:eastAsia="黑体" w:cs="黑体"/>
          <w:b/>
          <w:bCs/>
          <w:kern w:val="44"/>
          <w:sz w:val="28"/>
          <w:szCs w:val="28"/>
          <w:lang w:val="en-US" w:eastAsia="zh-CN" w:bidi="ar-SA"/>
        </w:r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108" w:type="dxa"/>
          <w:right w:w="108" w:type="dxa"/>
        </w:tblCellMar>
      </w:tblPr>
      <w:tblGrid>
        <w:gridCol w:w="85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74" w:hRule="atLeast"/>
        </w:trPr>
        <w:tc>
          <w:tcPr>
            <w:tcW w:w="8522" w:type="dxa"/>
          </w:tcPr>
          <w:p>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drawing>
                <wp:inline distT="0" distB="0" distL="114300" distR="114300">
                  <wp:extent cx="5200650" cy="3333750"/>
                  <wp:effectExtent l="0" t="0" r="11430" b="3810"/>
                  <wp:docPr id="5" name="图片 5" descr="图片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1.png"/>
                          <pic:cNvPicPr>
                            <a:picLocks noChangeAspect="1"/>
                          </pic:cNvPicPr>
                        </pic:nvPicPr>
                        <pic:blipFill>
                          <a:blip r:embed="rId4"/>
                          <a:stretch>
                            <a:fillRect/>
                          </a:stretch>
                        </pic:blipFill>
                        <pic:spPr>
                          <a:xfrm>
                            <a:off x="0" y="0"/>
                            <a:ext cx="5200650" cy="3333750"/>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c>
          <w:tcPr>
            <w:tcW w:w="8522" w:type="dxa"/>
          </w:tcPr>
          <w:p>
            <w:pPr>
              <w:jc w:val="center"/>
              <w:rPr>
                <w:rFonts w:hint="default" w:ascii="宋体" w:hAnsi="宋体" w:eastAsia="宋体" w:cs="宋体"/>
                <w:sz w:val="24"/>
                <w:szCs w:val="24"/>
                <w:vertAlign w:val="baseline"/>
                <w:lang w:val="en-US" w:eastAsia="zh-CN"/>
              </w:rPr>
            </w:pPr>
            <w:r>
              <w:rPr>
                <w:rFonts w:hint="eastAsia" w:ascii="黑体" w:hAnsi="黑体" w:eastAsia="黑体" w:cs="黑体"/>
                <w:color w:val="auto"/>
                <w:kern w:val="2"/>
                <w:sz w:val="21"/>
                <w:szCs w:val="21"/>
                <w:lang w:val="en-US" w:eastAsia="zh-CN" w:bidi="zh-CN"/>
              </w:rPr>
              <w:t>图1：太阳能集中集热工作原理图</w:t>
            </w:r>
          </w:p>
        </w:tc>
      </w:tr>
    </w:tbl>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黑体" w:hAnsi="黑体" w:eastAsia="黑体" w:cs="黑体"/>
          <w:b/>
          <w:bCs/>
          <w:kern w:val="44"/>
          <w:sz w:val="28"/>
          <w:szCs w:val="28"/>
          <w:lang w:val="en-US" w:eastAsia="zh-CN" w:bidi="ar-SA"/>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黑体" w:hAnsi="黑体" w:eastAsia="黑体" w:cs="黑体"/>
          <w:b/>
          <w:bCs/>
          <w:kern w:val="44"/>
          <w:sz w:val="28"/>
          <w:szCs w:val="28"/>
          <w:lang w:val="en-US" w:eastAsia="zh-CN" w:bidi="ar-SA"/>
        </w:rPr>
      </w:pPr>
      <w:r>
        <w:rPr>
          <w:rFonts w:hint="eastAsia" w:ascii="黑体" w:hAnsi="黑体" w:eastAsia="黑体" w:cs="黑体"/>
          <w:b/>
          <w:bCs/>
          <w:kern w:val="44"/>
          <w:sz w:val="28"/>
          <w:szCs w:val="28"/>
          <w:lang w:val="en-US" w:eastAsia="zh-CN" w:bidi="ar-SA"/>
        </w:rPr>
        <w:t>系统原理说明:</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1、定温放水:当T1≥50C(可调)时，自来水补水电磁阀M打开，将集热器管道的热水顶入水箱进行储存，当T1&lt;45°C(可调)，补水电磁阀关闭;如此往复直至水箱达到设定满水位。</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2、温差循环:当水箱达到满水位时，系统自动切换至温差循环模式。当T1 -T2≥8C时，集热器温差循环泵P1启动;当T1 - T2≤3°C时，集热器循环泵停止。如此往复直至水箱达到设定的最高限定温度65℃(可调)后，不再开启循环。</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3、最低水位控制:控制器随时检测热水箱水位，当低于最低保持水位(一般为30%）时，补水电磁阀M打开向水箱补水，直到达到最低保持水位时停止。</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黑体" w:hAnsi="黑体" w:eastAsia="黑体" w:cs="黑体"/>
          <w:b/>
          <w:bCs/>
          <w:kern w:val="44"/>
          <w:sz w:val="28"/>
          <w:szCs w:val="28"/>
          <w:lang w:val="en-US" w:eastAsia="zh-CN" w:bidi="ar-SA"/>
        </w:rPr>
      </w:pPr>
      <w:r>
        <w:rPr>
          <w:rFonts w:hint="eastAsia" w:ascii="黑体" w:hAnsi="黑体" w:eastAsia="黑体" w:cs="黑体"/>
          <w:b/>
          <w:bCs/>
          <w:kern w:val="44"/>
          <w:sz w:val="28"/>
          <w:szCs w:val="28"/>
          <w:lang w:val="en-US" w:eastAsia="zh-CN" w:bidi="ar-SA"/>
        </w:rPr>
        <w:t>B、供水系统</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黑体" w:hAnsi="黑体" w:eastAsia="黑体" w:cs="黑体"/>
          <w:b/>
          <w:bCs/>
          <w:kern w:val="44"/>
          <w:sz w:val="28"/>
          <w:szCs w:val="28"/>
          <w:lang w:val="en-US" w:eastAsia="zh-CN" w:bidi="ar-SA"/>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kern w:val="44"/>
                <w:sz w:val="28"/>
                <w:szCs w:val="28"/>
                <w:vertAlign w:val="baseline"/>
                <w:lang w:val="en-US" w:eastAsia="zh-CN" w:bidi="ar-SA"/>
              </w:rPr>
            </w:pPr>
            <w:bookmarkStart w:id="0" w:name="_GoBack"/>
            <w:r>
              <w:rPr>
                <w:rFonts w:ascii="宋体" w:hAnsi="宋体" w:eastAsia="宋体" w:cs="宋体"/>
                <w:sz w:val="24"/>
                <w:szCs w:val="24"/>
              </w:rPr>
              <w:drawing>
                <wp:anchor distT="0" distB="0" distL="114300" distR="114300" simplePos="0" relativeHeight="251659264" behindDoc="0" locked="0" layoutInCell="1" allowOverlap="1">
                  <wp:simplePos x="0" y="0"/>
                  <wp:positionH relativeFrom="column">
                    <wp:posOffset>915035</wp:posOffset>
                  </wp:positionH>
                  <wp:positionV relativeFrom="paragraph">
                    <wp:posOffset>-4003040</wp:posOffset>
                  </wp:positionV>
                  <wp:extent cx="3429635" cy="4201160"/>
                  <wp:effectExtent l="0" t="0" r="14605" b="5080"/>
                  <wp:wrapSquare wrapText="bothSides"/>
                  <wp:docPr id="6" name="图片 6"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2"/>
                          <pic:cNvPicPr>
                            <a:picLocks noChangeAspect="1"/>
                          </pic:cNvPicPr>
                        </pic:nvPicPr>
                        <pic:blipFill>
                          <a:blip r:embed="rId5"/>
                          <a:stretch>
                            <a:fillRect/>
                          </a:stretch>
                        </pic:blipFill>
                        <pic:spPr>
                          <a:xfrm>
                            <a:off x="0" y="0"/>
                            <a:ext cx="3429635" cy="4201160"/>
                          </a:xfrm>
                          <a:prstGeom prst="rect">
                            <a:avLst/>
                          </a:prstGeom>
                        </pic:spPr>
                      </pic:pic>
                    </a:graphicData>
                  </a:graphic>
                </wp:anchor>
              </w:drawing>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522" w:type="dxa"/>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宋体" w:hAnsi="宋体" w:eastAsia="宋体" w:cs="宋体"/>
                <w:sz w:val="24"/>
                <w:szCs w:val="24"/>
              </w:rPr>
            </w:pPr>
            <w:r>
              <w:rPr>
                <w:rFonts w:hint="eastAsia" w:ascii="黑体" w:hAnsi="黑体" w:eastAsia="黑体" w:cs="黑体"/>
                <w:color w:val="auto"/>
                <w:kern w:val="2"/>
                <w:sz w:val="21"/>
                <w:szCs w:val="21"/>
                <w:lang w:val="en-US" w:eastAsia="zh-CN" w:bidi="zh-CN"/>
              </w:rPr>
              <w:t>图2：高层小区集中供热系统图</w:t>
            </w:r>
          </w:p>
        </w:tc>
      </w:tr>
    </w:tbl>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黑体" w:hAnsi="黑体" w:eastAsia="黑体" w:cs="黑体"/>
          <w:b/>
          <w:bCs/>
          <w:kern w:val="44"/>
          <w:sz w:val="28"/>
          <w:szCs w:val="28"/>
          <w:lang w:val="en-US" w:eastAsia="zh-CN" w:bidi="ar-SA"/>
        </w:rPr>
      </w:pPr>
    </w:p>
    <w:p>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(1)供水采用自然落差式供水，在管道井内分支到各户，低层用户需装支管减压阀;</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(2〉回水控制:在供热时段，当回水温度T3530℃(可调)时，回水泵P2启动工作。当T3≥35℃时，回水泵P2停止工作。保证供水立管内的水温度不降低，用户用水即开既热。</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490"/>
        <w:gridCol w:w="7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09" w:type="dxa"/>
            <w:vAlign w:val="center"/>
          </w:tcPr>
          <w:p>
            <w:pPr>
              <w:spacing w:line="240" w:lineRule="auto"/>
              <w:jc w:val="center"/>
              <w:rPr>
                <w:rFonts w:hint="default" w:eastAsiaTheme="minorEastAsia"/>
                <w:vertAlign w:val="baseline"/>
                <w:lang w:val="en-US" w:eastAsia="zh-CN"/>
              </w:rPr>
            </w:pPr>
            <w:r>
              <w:rPr>
                <w:rFonts w:hint="eastAsia"/>
                <w:vertAlign w:val="baseline"/>
                <w:lang w:val="en-US" w:eastAsia="zh-CN"/>
              </w:rPr>
              <w:t>系统形式</w:t>
            </w:r>
          </w:p>
        </w:tc>
        <w:tc>
          <w:tcPr>
            <w:tcW w:w="6913" w:type="dxa"/>
          </w:tcPr>
          <w:p>
            <w:pPr>
              <w:spacing w:line="240" w:lineRule="auto"/>
              <w:jc w:val="center"/>
              <w:rPr>
                <w:rFonts w:hint="default" w:eastAsiaTheme="minorEastAsia"/>
                <w:vertAlign w:val="baseline"/>
                <w:lang w:val="en-US" w:eastAsia="zh-CN"/>
              </w:rPr>
            </w:pPr>
            <w:r>
              <w:rPr>
                <w:rFonts w:hint="eastAsia"/>
                <w:vertAlign w:val="baseline"/>
                <w:lang w:val="en-US" w:eastAsia="zh-CN"/>
              </w:rPr>
              <w:t>屋顶集中集热、集中供水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609" w:type="dxa"/>
            <w:vAlign w:val="center"/>
          </w:tcPr>
          <w:p>
            <w:pPr>
              <w:spacing w:line="240" w:lineRule="auto"/>
              <w:jc w:val="center"/>
              <w:rPr>
                <w:rFonts w:hint="default" w:eastAsiaTheme="minorEastAsia"/>
                <w:vertAlign w:val="baseline"/>
                <w:lang w:val="en-US" w:eastAsia="zh-CN"/>
              </w:rPr>
            </w:pPr>
            <w:r>
              <w:rPr>
                <w:rFonts w:hint="eastAsia"/>
                <w:vertAlign w:val="baseline"/>
                <w:lang w:val="en-US" w:eastAsia="zh-CN"/>
              </w:rPr>
              <w:t>系统功能</w:t>
            </w:r>
          </w:p>
        </w:tc>
        <w:tc>
          <w:tcPr>
            <w:tcW w:w="6913" w:type="dxa"/>
          </w:tcPr>
          <w:p>
            <w:pPr>
              <w:spacing w:line="240" w:lineRule="auto"/>
              <w:rPr>
                <w:rFonts w:hint="default" w:eastAsiaTheme="minorEastAsia"/>
                <w:vertAlign w:val="baseline"/>
                <w:lang w:val="en-US" w:eastAsia="zh-CN"/>
              </w:rPr>
            </w:pPr>
            <w:r>
              <w:rPr>
                <w:rFonts w:hint="eastAsia"/>
                <w:vertAlign w:val="baseline"/>
                <w:lang w:val="en-US" w:eastAsia="zh-CN"/>
              </w:rPr>
              <w:t>自动上水、防冻循环、温差循环、辅助电加热、24小时恒温供水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609" w:type="dxa"/>
            <w:vAlign w:val="center"/>
          </w:tcPr>
          <w:p>
            <w:pPr>
              <w:spacing w:line="240" w:lineRule="auto"/>
              <w:jc w:val="center"/>
              <w:rPr>
                <w:rFonts w:hint="default" w:eastAsiaTheme="minorEastAsia"/>
                <w:vertAlign w:val="baseline"/>
                <w:lang w:val="en-US" w:eastAsia="zh-CN"/>
              </w:rPr>
            </w:pPr>
            <w:r>
              <w:rPr>
                <w:rFonts w:hint="eastAsia"/>
                <w:vertAlign w:val="baseline"/>
                <w:lang w:val="en-US" w:eastAsia="zh-CN"/>
              </w:rPr>
              <w:t>优势</w:t>
            </w:r>
          </w:p>
        </w:tc>
        <w:tc>
          <w:tcPr>
            <w:tcW w:w="6913" w:type="dxa"/>
          </w:tcPr>
          <w:p>
            <w:pPr>
              <w:spacing w:line="240" w:lineRule="auto"/>
              <w:rPr>
                <w:rFonts w:hint="eastAsia"/>
                <w:vertAlign w:val="baseline"/>
                <w:lang w:val="en-US" w:eastAsia="zh-CN"/>
              </w:rPr>
            </w:pPr>
            <w:r>
              <w:rPr>
                <w:rFonts w:hint="eastAsia"/>
                <w:vertAlign w:val="baseline"/>
                <w:lang w:val="en-US" w:eastAsia="zh-CN"/>
              </w:rPr>
              <w:t>集热器安装在楼顶层，不影响建筑外观；集热效率高，集中控制统一管理；</w:t>
            </w:r>
          </w:p>
          <w:p>
            <w:pPr>
              <w:spacing w:line="240" w:lineRule="auto"/>
              <w:rPr>
                <w:rFonts w:hint="default"/>
                <w:vertAlign w:val="baseline"/>
                <w:lang w:val="en-US" w:eastAsia="zh-CN"/>
              </w:rPr>
            </w:pPr>
            <w:r>
              <w:rPr>
                <w:rFonts w:hint="eastAsia"/>
                <w:vertAlign w:val="baseline"/>
                <w:lang w:val="en-US" w:eastAsia="zh-CN"/>
              </w:rPr>
              <w:t>设计时按照100%户数使用进行的容量设计，实际使用经验值仅50%~70%，每户用水量充足；物业维护管理时不需进户，楼顶即可完成。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609" w:type="dxa"/>
            <w:vAlign w:val="center"/>
          </w:tcPr>
          <w:p>
            <w:pPr>
              <w:spacing w:line="240" w:lineRule="auto"/>
              <w:jc w:val="center"/>
              <w:rPr>
                <w:rFonts w:hint="eastAsia" w:eastAsiaTheme="minorEastAsia"/>
                <w:vertAlign w:val="baseline"/>
                <w:lang w:val="en-US" w:eastAsia="zh-CN"/>
              </w:rPr>
            </w:pPr>
            <w:r>
              <w:rPr>
                <w:rFonts w:hint="eastAsia"/>
                <w:vertAlign w:val="baseline"/>
                <w:lang w:val="en-US" w:eastAsia="zh-CN"/>
              </w:rPr>
              <w:t>劣势</w:t>
            </w:r>
          </w:p>
        </w:tc>
        <w:tc>
          <w:tcPr>
            <w:tcW w:w="6913" w:type="dxa"/>
          </w:tcPr>
          <w:p>
            <w:pPr>
              <w:spacing w:line="240" w:lineRule="auto"/>
              <w:rPr>
                <w:rFonts w:hint="eastAsia"/>
                <w:vertAlign w:val="baseline"/>
                <w:lang w:val="en-US" w:eastAsia="zh-CN"/>
              </w:rPr>
            </w:pPr>
            <w:r>
              <w:rPr>
                <w:rFonts w:hint="eastAsia"/>
                <w:vertAlign w:val="baseline"/>
                <w:lang w:val="en-US" w:eastAsia="zh-CN"/>
              </w:rPr>
              <w:t>系统复杂，系统零配件较多；</w:t>
            </w:r>
          </w:p>
          <w:p>
            <w:pPr>
              <w:spacing w:line="240" w:lineRule="auto"/>
              <w:rPr>
                <w:rFonts w:hint="eastAsia"/>
                <w:vertAlign w:val="baseline"/>
                <w:lang w:val="en-US" w:eastAsia="zh-CN"/>
              </w:rPr>
            </w:pPr>
            <w:r>
              <w:rPr>
                <w:rFonts w:hint="eastAsia"/>
                <w:vertAlign w:val="baseline"/>
                <w:lang w:val="en-US" w:eastAsia="zh-CN"/>
              </w:rPr>
              <w:t>安装需足够的屋面集热面积（平均每户需2㎡）；</w:t>
            </w:r>
          </w:p>
          <w:p>
            <w:pPr>
              <w:spacing w:line="240" w:lineRule="auto"/>
              <w:rPr>
                <w:rFonts w:hint="default"/>
                <w:vertAlign w:val="baseline"/>
                <w:lang w:val="en-US" w:eastAsia="zh-CN"/>
              </w:rPr>
            </w:pPr>
            <w:r>
              <w:rPr>
                <w:rFonts w:hint="eastAsia"/>
                <w:vertAlign w:val="baseline"/>
                <w:lang w:val="en-US" w:eastAsia="zh-CN"/>
              </w:rPr>
              <w:t>物业管理时需抄表计费（可以通过电子水表解决）。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609" w:type="dxa"/>
            <w:vAlign w:val="center"/>
          </w:tcPr>
          <w:p>
            <w:pPr>
              <w:spacing w:line="240" w:lineRule="auto"/>
              <w:jc w:val="center"/>
              <w:rPr>
                <w:rFonts w:hint="default" w:eastAsiaTheme="minorEastAsia"/>
                <w:vertAlign w:val="baseline"/>
                <w:lang w:val="en-US" w:eastAsia="zh-CN"/>
              </w:rPr>
            </w:pPr>
            <w:r>
              <w:rPr>
                <w:rFonts w:hint="eastAsia"/>
                <w:vertAlign w:val="baseline"/>
                <w:lang w:val="en-US" w:eastAsia="zh-CN"/>
              </w:rPr>
              <w:t>建造成本</w:t>
            </w:r>
          </w:p>
        </w:tc>
        <w:tc>
          <w:tcPr>
            <w:tcW w:w="6913" w:type="dxa"/>
          </w:tcPr>
          <w:p>
            <w:pPr>
              <w:spacing w:line="240" w:lineRule="auto"/>
              <w:rPr>
                <w:rFonts w:hint="default" w:eastAsiaTheme="minorEastAsia"/>
                <w:vertAlign w:val="baseline"/>
                <w:lang w:val="en-US" w:eastAsia="zh-CN"/>
              </w:rPr>
            </w:pPr>
            <w:r>
              <w:rPr>
                <w:rFonts w:hint="eastAsia"/>
                <w:vertAlign w:val="baseline"/>
                <w:lang w:val="en-US" w:eastAsia="zh-CN"/>
              </w:rPr>
              <w:t>技术先进，成本略高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609" w:type="dxa"/>
            <w:vAlign w:val="center"/>
          </w:tcPr>
          <w:p>
            <w:pPr>
              <w:jc w:val="center"/>
              <w:rPr>
                <w:rFonts w:hint="default" w:eastAsiaTheme="minorEastAsia"/>
                <w:vertAlign w:val="baseline"/>
                <w:lang w:val="en-US" w:eastAsia="zh-CN"/>
              </w:rPr>
            </w:pPr>
            <w:r>
              <w:rPr>
                <w:rFonts w:hint="eastAsia"/>
                <w:vertAlign w:val="baseline"/>
                <w:lang w:val="en-US" w:eastAsia="zh-CN"/>
              </w:rPr>
              <w:t>类似工程</w:t>
            </w:r>
          </w:p>
        </w:tc>
        <w:tc>
          <w:tcPr>
            <w:tcW w:w="6913" w:type="dxa"/>
          </w:tcPr>
          <w:p>
            <w:pPr>
              <w:jc w:val="center"/>
              <w:rPr>
                <w:vertAlign w:val="baseline"/>
              </w:rPr>
            </w:pPr>
            <w:r>
              <w:rPr>
                <w:rFonts w:ascii="宋体" w:hAnsi="宋体" w:eastAsia="宋体" w:cs="宋体"/>
                <w:sz w:val="24"/>
                <w:szCs w:val="24"/>
              </w:rPr>
              <w:drawing>
                <wp:inline distT="0" distB="0" distL="114300" distR="114300">
                  <wp:extent cx="4319905" cy="2529205"/>
                  <wp:effectExtent l="0" t="0" r="8255" b="635"/>
                  <wp:docPr id="3" name="图片 3" descr="C:/Users/HP/AppData/Local/Temp/picturecompress_20220219222333/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HP/AppData/Local/Temp/picturecompress_20220219222333/output_1.jpgoutput_1"/>
                          <pic:cNvPicPr>
                            <a:picLocks noChangeAspect="1"/>
                          </pic:cNvPicPr>
                        </pic:nvPicPr>
                        <pic:blipFill>
                          <a:blip r:embed="rId6"/>
                          <a:srcRect/>
                          <a:stretch>
                            <a:fillRect/>
                          </a:stretch>
                        </pic:blipFill>
                        <pic:spPr>
                          <a:xfrm>
                            <a:off x="0" y="0"/>
                            <a:ext cx="4319905" cy="2529205"/>
                          </a:xfrm>
                          <a:prstGeom prst="rect">
                            <a:avLst/>
                          </a:prstGeom>
                          <a:noFill/>
                          <a:ln w="9525">
                            <a:noFill/>
                          </a:ln>
                        </pic:spPr>
                      </pic:pic>
                    </a:graphicData>
                  </a:graphic>
                </wp:inline>
              </w:drawing>
            </w:r>
          </w:p>
        </w:tc>
      </w:tr>
    </w:tbl>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黑体" w:hAnsi="黑体" w:eastAsia="黑体" w:cs="黑体"/>
          <w:b/>
          <w:bCs/>
          <w:kern w:val="44"/>
          <w:sz w:val="28"/>
          <w:szCs w:val="28"/>
          <w:lang w:val="en-US" w:eastAsia="zh-CN" w:bidi="ar-SA"/>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黑体" w:hAnsi="黑体" w:eastAsia="黑体" w:cs="黑体"/>
          <w:b/>
          <w:bCs/>
          <w:kern w:val="44"/>
          <w:sz w:val="28"/>
          <w:szCs w:val="28"/>
          <w:lang w:val="en-US" w:eastAsia="zh-CN" w:bidi="ar-SA"/>
        </w:rPr>
      </w:pPr>
      <w:r>
        <w:rPr>
          <w:rFonts w:hint="eastAsia" w:ascii="黑体" w:hAnsi="黑体" w:eastAsia="黑体" w:cs="黑体"/>
          <w:b/>
          <w:bCs/>
          <w:kern w:val="44"/>
          <w:sz w:val="28"/>
          <w:szCs w:val="28"/>
          <w:lang w:val="en-US" w:eastAsia="zh-CN" w:bidi="ar-SA"/>
        </w:rPr>
        <w:t>5运行耗能</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屋顶集中式太阳能系统是通过智能控制循环水泵运行，水泵功率约0.55kW，以最东侧单元为例，由一个单元27层楼共92户分摊。</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受日照强度影响，一年四季耗能也存在差异，夏天耗能最少，冬天日照弱，水泵运行时间长，加上夜间无日照，考虑因温度降低系统防冻问题，水泵运行时间长。</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按12h/天运行计算:每户每天分摊电费=0.55kW*12h/92*0.62元/度=0.04元</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黑体" w:hAnsi="黑体" w:eastAsia="黑体" w:cs="黑体"/>
          <w:b/>
          <w:bCs/>
          <w:kern w:val="44"/>
          <w:sz w:val="28"/>
          <w:szCs w:val="28"/>
          <w:lang w:val="en-US" w:eastAsia="zh-CN" w:bidi="ar-SA"/>
        </w:rPr>
      </w:pPr>
      <w:r>
        <w:rPr>
          <w:rFonts w:hint="eastAsia" w:ascii="黑体" w:hAnsi="黑体" w:eastAsia="黑体" w:cs="黑体"/>
          <w:b/>
          <w:bCs/>
          <w:kern w:val="44"/>
          <w:sz w:val="28"/>
          <w:szCs w:val="28"/>
          <w:lang w:val="en-US" w:eastAsia="zh-CN" w:bidi="ar-SA"/>
        </w:rPr>
        <w:t>6结语</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新能源建筑离不开太阳能系统，在国家对高层建筑要求强制安装太阳能系统的大环境下，本项目在建筑设计前期就将太阳能的设计理念融入建筑中，不仅可以减少建筑本身投资和太阳能系统的二次投资，还能避免太阳能系统影响建筑美观及安全，实现真正的与建筑相结合，集中供热系统是与建筑相结合设计的最好选择。</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526A72"/>
    <w:multiLevelType w:val="singleLevel"/>
    <w:tmpl w:val="FF526A72"/>
    <w:lvl w:ilvl="0" w:tentative="0">
      <w:start w:val="1"/>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A152E1"/>
    <w:rsid w:val="0BA8281E"/>
    <w:rsid w:val="0FCC71A2"/>
    <w:rsid w:val="24AE5A41"/>
    <w:rsid w:val="3B856CB6"/>
    <w:rsid w:val="45140D01"/>
    <w:rsid w:val="4BC44B03"/>
    <w:rsid w:val="51AA02F7"/>
    <w:rsid w:val="5AA152E1"/>
    <w:rsid w:val="6C853022"/>
    <w:rsid w:val="71536BA2"/>
    <w:rsid w:val="73420865"/>
    <w:rsid w:val="7B377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0"/>
    <w:rPr>
      <w:rFonts w:ascii="宋体" w:hAnsi="宋体" w:eastAsia="宋体" w:cs="宋体"/>
      <w:sz w:val="21"/>
      <w:szCs w:val="21"/>
      <w:lang w:val="zh-CN" w:eastAsia="zh-CN" w:bidi="zh-CN"/>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2022-02-19T14:06:00Z</dcterms:created>
  <dc:creator>Vitamine✿</dc:creator>
  <cp:lastModifiedBy>Vitamine✿</cp:lastModifiedBy>
  <dcterms:modified xsi:type="dcterms:W3CDTF">2022-02-19T14:52:24Z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AE07C164E04C488C9528FEE352329A54</vt:lpwstr>
  </property>
</Properties>
</file>