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</w:rPr>
        <w:t>智能化服务系统运行文件</w:t>
      </w: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  <w:lang w:val="en-US" w:eastAsia="zh-CN"/>
        </w:rPr>
        <w:t>一、 运行内容</w:t>
      </w:r>
    </w:p>
    <w:p>
      <w:pPr>
        <w:ind w:firstLine="840" w:firstLineChars="300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t>根据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t>白象居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t>物业智能化系统配置的特点，结合智能化系统管理的经验，制定此方案，以防止在使用过程中发生不应有的损坏，充分发挥智能化设备设施的潜力和使用效益，延长其使用寿命。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t>1、由公司工程技术部专业技术主管介入，熟悉设备性能及隐蔽线路走向，确保熟悉该系统的操作及维护。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t>2、对系统中所有的器件、配件建立详细技术档案，包括型号、规格、技术参数、工作条件、生产厂家、就近售后服务部等。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t>3、采取日常巡视及定期保养相结合的管理，确保设施设备安全运行。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t>4、建立运行与维护档案。</w:t>
      </w: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  <w:lang w:val="en-US" w:eastAsia="zh-CN"/>
        </w:rPr>
        <w:t>二、管</w:t>
      </w:r>
      <w:bookmarkStart w:id="0" w:name="智能化系统管理措施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  <w:lang w:val="en-US" w:eastAsia="zh-CN"/>
        </w:rPr>
        <w:t>理措施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t>1、建立设施设备台账及技术档案。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t>2、建立智能化系统的年度维护保养计划，做好日常巡视与定期保养。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  <w:t>3、建立一支高素质的设备运行及维护队伍。</w:t>
      </w:r>
    </w:p>
    <w:p>
      <w:pPr>
        <w:ind w:firstLine="560" w:firstLineChars="200"/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8"/>
          <w:szCs w:val="28"/>
          <w:shd w:val="clear" w:fill="FFFFFF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5267960" cy="4634230"/>
            <wp:effectExtent l="0" t="0" r="2540" b="1270"/>
            <wp:docPr id="1" name="图片 1" descr="src=http___p0.itc.cn_q_70_images03_20211203_70e73f66ff2944b890ed8920bac2e10d.png&amp;refer=http___p0.i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rc=http___p0.itc.cn_q_70_images03_20211203_70e73f66ff2944b890ed8920bac2e10d.png&amp;refer=http___p0.itc"/>
                    <pic:cNvPicPr>
                      <a:picLocks noChangeAspect="1"/>
                    </pic:cNvPicPr>
                  </pic:nvPicPr>
                  <pic:blipFill>
                    <a:blip r:embed="rId4"/>
                    <a:srcRect b="675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63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  <w:t xml:space="preserve">   主要运行系统组成</w:t>
      </w: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36"/>
          <w:szCs w:val="36"/>
          <w:shd w:val="clear" w:fill="FFFFFF"/>
          <w:lang w:val="en-US" w:eastAsia="zh-CN"/>
        </w:rPr>
        <w:t>三 运行数据模块</w:t>
      </w:r>
    </w:p>
    <w:p>
      <w:pPr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  <w:bookmarkStart w:id="1" w:name="_GoBack"/>
      <w:bookmarkEnd w:id="1"/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52060" cy="6734175"/>
            <wp:effectExtent l="0" t="0" r="254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192427"/>
          <w:spacing w:val="0"/>
          <w:sz w:val="22"/>
          <w:szCs w:val="2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A3F92"/>
    <w:rsid w:val="25376AAC"/>
    <w:rsid w:val="352A293F"/>
    <w:rsid w:val="3AC3285D"/>
    <w:rsid w:val="3E061354"/>
    <w:rsid w:val="3F3E43FB"/>
    <w:rsid w:val="41DF335A"/>
    <w:rsid w:val="558443BF"/>
    <w:rsid w:val="712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2022-03-10T09:56:14Z</dcterms:created>
  <dc:creator>建模大师</dc:creator>
  <cp:lastModifiedBy>vinsamis</cp:lastModifiedBy>
  <dcterms:modified xsi:type="dcterms:W3CDTF">2022-03-10T10:08:40Z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