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83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2018"/>
        <w:gridCol w:w="538"/>
        <w:gridCol w:w="472"/>
        <w:gridCol w:w="538"/>
        <w:gridCol w:w="450"/>
        <w:gridCol w:w="449"/>
        <w:gridCol w:w="539"/>
        <w:gridCol w:w="471"/>
        <w:gridCol w:w="415"/>
        <w:gridCol w:w="438"/>
        <w:gridCol w:w="482"/>
        <w:gridCol w:w="494"/>
        <w:gridCol w:w="494"/>
        <w:gridCol w:w="505"/>
        <w:gridCol w:w="438"/>
        <w:gridCol w:w="393"/>
        <w:gridCol w:w="449"/>
        <w:gridCol w:w="437"/>
        <w:gridCol w:w="494"/>
        <w:gridCol w:w="449"/>
        <w:gridCol w:w="438"/>
        <w:gridCol w:w="516"/>
        <w:gridCol w:w="505"/>
        <w:gridCol w:w="1540"/>
        <w:gridCol w:w="4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312" w:hRule="atLeast"/>
        </w:trPr>
        <w:tc>
          <w:tcPr>
            <w:tcW w:w="14382" w:type="dxa"/>
            <w:gridSpan w:val="2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电梯检查保养记录表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312" w:hRule="atLeast"/>
        </w:trPr>
        <w:tc>
          <w:tcPr>
            <w:tcW w:w="14382" w:type="dxa"/>
            <w:gridSpan w:val="2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486" w:hRule="atLeast"/>
        </w:trPr>
        <w:tc>
          <w:tcPr>
            <w:tcW w:w="24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44450</wp:posOffset>
                  </wp:positionV>
                  <wp:extent cx="1133475" cy="264160"/>
                  <wp:effectExtent l="0" t="0" r="0" b="0"/>
                  <wp:wrapNone/>
                  <wp:docPr id="2" name="TextBox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Box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1116330" cy="254635"/>
                  <wp:effectExtent l="0" t="0" r="0" b="0"/>
                  <wp:wrapNone/>
                  <wp:docPr id="1" name="矩形标注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矩形标注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33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954405</wp:posOffset>
                  </wp:positionH>
                  <wp:positionV relativeFrom="paragraph">
                    <wp:posOffset>57150</wp:posOffset>
                  </wp:positionV>
                  <wp:extent cx="1184910" cy="264795"/>
                  <wp:effectExtent l="0" t="0" r="0" b="0"/>
                  <wp:wrapNone/>
                  <wp:docPr id="3" name="矩形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矩形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91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1#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楼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单元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1#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楼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单元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1#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楼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单元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2#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楼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单元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2#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楼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单元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3#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楼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5#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楼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6#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楼</w:t>
            </w: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7#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楼</w:t>
            </w:r>
          </w:p>
        </w:tc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8#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楼</w:t>
            </w: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9#楼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486" w:hRule="atLeast"/>
        </w:trPr>
        <w:tc>
          <w:tcPr>
            <w:tcW w:w="24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1#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梯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2#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梯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1#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2#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梯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1#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梯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2#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梯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1#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梯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2#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梯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1#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梯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2#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梯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1#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梯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2#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梯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1#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梯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2#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梯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1#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梯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2#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梯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1#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梯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2#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梯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1#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梯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2#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梯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1#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梯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2#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梯</w:t>
            </w: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机房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室内照明及通风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319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灭火器材正常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319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机房干净、无杂物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×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319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机房与轿厢通话正常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319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控制柜无灰尘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319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电梯运行正常、无停梯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486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盘车专用工具整齐无缺损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319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盘车专用工具放置明显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319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钮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轿内求救警铃正常有效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486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轿内与控制中心通话系统正常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319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门安全触板动作有效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319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开关门灵活可靠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319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选层按钮正常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319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外呼梯按钮及其显示器正常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319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候梯室照明正常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319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S Gothic" w:hAnsi="MS Gothic" w:eastAsia="MS Gothic" w:cs="MS Gothic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MS Gothic" w:hAnsi="MS Gothic" w:eastAsia="MS Gothic" w:cs="MS Gothic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钢丝绳无断丝松股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319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MS Gothic" w:hAnsi="MS Gothic" w:eastAsia="MS Gothic" w:cs="MS Gothic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电动机运行声音正常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486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MS Gothic" w:hAnsi="MS Gothic" w:eastAsia="MS Gothic" w:cs="MS Gothic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减速箱油色温度声音正常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321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MS Gothic" w:hAnsi="MS Gothic" w:eastAsia="MS Gothic" w:cs="MS Gothic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电气元件完好有效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312" w:hRule="atLeast"/>
        </w:trPr>
        <w:tc>
          <w:tcPr>
            <w:tcW w:w="14382" w:type="dxa"/>
            <w:gridSpan w:val="25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   </w:t>
            </w:r>
            <w:bookmarkStart w:id="0" w:name="_GoBack"/>
            <w:bookmarkEnd w:id="0"/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检查日期：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9"/>
                <w:rFonts w:hint="eastAsia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9"/>
                <w:rFonts w:hint="eastAsia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9"/>
                <w:rFonts w:hint="eastAsia"/>
                <w:bdr w:val="none" w:color="auto" w:sz="0" w:space="0"/>
                <w:lang w:val="en-US" w:eastAsia="zh-CN" w:bidi="ar"/>
              </w:rPr>
              <w:t>16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7" w:type="dxa"/>
          <w:trHeight w:val="312" w:hRule="atLeast"/>
        </w:trPr>
        <w:tc>
          <w:tcPr>
            <w:tcW w:w="14382" w:type="dxa"/>
            <w:gridSpan w:val="25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773D5"/>
    <w:rsid w:val="2F740976"/>
    <w:rsid w:val="6B2F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3"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7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7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2022-03-11T14:54:17Z</dcterms:created>
  <dc:creator>建模大师</dc:creator>
  <cp:lastModifiedBy>vinsamis</cp:lastModifiedBy>
  <dcterms:modified xsi:type="dcterms:W3CDTF">2022-03-11T14:59:27Z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