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240" w:hanging="360"/>
        <w:rPr>
          <w:color w:val="1924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"http://gupa.gbsware.cn/project/projectList"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u w:val="none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240" w:hanging="360"/>
      </w:pPr>
      <w: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instrText xml:space="preserve"> HYPERLINK "http://gupa.gbsware.cn/project/ViewPrjMain?clickedPrjID=P000002383&amp;prePage=projectList" </w:instrTex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t>造绿赓青——3A逸廊白象居绿色社区</w: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fldChar w:fldCharType="end"/>
      </w:r>
    </w:p>
    <w:p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rPr>
          <w:rStyle w:val="11"/>
          <w:i w:val="0"/>
          <w:iCs w:val="0"/>
          <w:color w:val="auto"/>
        </w:rPr>
      </w:pPr>
      <w:r>
        <w:rPr>
          <w:rStyle w:val="11"/>
          <w:rFonts w:hint="eastAsia"/>
          <w:i w:val="0"/>
          <w:iCs w:val="0"/>
          <w:color w:val="auto"/>
        </w:rPr>
        <w:t>1</w:t>
      </w:r>
      <w:r>
        <w:rPr>
          <w:rStyle w:val="11"/>
          <w:i w:val="0"/>
          <w:iCs w:val="0"/>
          <w:color w:val="auto"/>
        </w:rPr>
        <w:t xml:space="preserve"> </w:t>
      </w:r>
      <w:r>
        <w:rPr>
          <w:rStyle w:val="11"/>
          <w:rFonts w:hint="eastAsia"/>
          <w:i w:val="0"/>
          <w:iCs w:val="0"/>
          <w:color w:val="auto"/>
        </w:rPr>
        <w:t>项目</w:t>
      </w:r>
      <w:r>
        <w:rPr>
          <w:rStyle w:val="11"/>
          <w:i w:val="0"/>
          <w:iCs w:val="0"/>
          <w:color w:val="auto"/>
        </w:rPr>
        <w:t>概况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240" w:hanging="360"/>
      </w:pPr>
      <w:r>
        <w:rPr>
          <w:b/>
          <w:sz w:val="24"/>
        </w:rPr>
        <w:t>项目名称</w:t>
      </w:r>
      <w:r>
        <w:rPr>
          <w:sz w:val="24"/>
        </w:rPr>
        <w:t xml:space="preserve">： 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"http://gupa.gbsware.cn/project/ViewPrjMain?clickedPrjID=P000002383&amp;prePage=projectList"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Fonts w:hint="eastAsia"/>
          <w:sz w:val="24"/>
          <w:lang w:val="en-US" w:eastAsia="zh-CN"/>
        </w:rPr>
        <w:t>造绿赓青——3A逸廊白象居绿色社区</w:t>
      </w:r>
      <w:r>
        <w:rPr>
          <w:rFonts w:hint="eastAsia"/>
          <w:sz w:val="24"/>
          <w:lang w:val="en-US" w:eastAsia="zh-CN"/>
        </w:rPr>
        <w:fldChar w:fldCharType="end"/>
      </w: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sz w:val="24"/>
        </w:rPr>
        <w:t>项目位于</w:t>
      </w:r>
      <w:r>
        <w:rPr>
          <w:rFonts w:hint="eastAsia"/>
          <w:sz w:val="24"/>
          <w:lang w:val="en-US" w:eastAsia="zh-CN"/>
        </w:rPr>
        <w:t>重庆市渝中区白象街</w:t>
      </w:r>
      <w:r>
        <w:rPr>
          <w:sz w:val="24"/>
        </w:rPr>
        <w:t>。该项目总用地面积为</w:t>
      </w:r>
      <w:r>
        <w:rPr>
          <w:rFonts w:hint="eastAsia"/>
          <w:sz w:val="24"/>
          <w:lang w:val="en-US" w:eastAsia="zh-CN"/>
        </w:rPr>
        <w:t>12128</w:t>
      </w:r>
      <w:r>
        <w:rPr>
          <w:sz w:val="24"/>
        </w:rPr>
        <w:t>平方米，建筑面积为 26953.05平方米。</w:t>
      </w:r>
      <w:bookmarkStart w:id="0" w:name="_GoBack"/>
      <w:bookmarkEnd w:id="0"/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7325" cy="2543175"/>
            <wp:effectExtent l="0" t="0" r="5715" b="1905"/>
            <wp:docPr id="1" name="图片 1" descr="Baidu IME_2022-3-1_16-19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idu IME_2022-3-1_16-19-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</w:p>
    <w:p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个</w:t>
      </w:r>
    </w:p>
    <w:p>
      <w:pPr>
        <w:ind w:firstLine="420"/>
      </w:pP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小区住宅套数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252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套</w:t>
      </w:r>
    </w:p>
    <w:p>
      <w:pPr>
        <w:rPr>
          <w:rFonts w:hint="eastAsia"/>
        </w:rPr>
      </w:pPr>
    </w:p>
    <w:p>
      <w:pPr>
        <w:ind w:firstLine="420"/>
      </w:pPr>
      <w:r>
        <w:rPr>
          <w:rFonts w:hint="eastAsia"/>
        </w:rPr>
        <w:t>地面停车率=地面</w:t>
      </w:r>
      <w:r>
        <w:t>停车位数</w:t>
      </w:r>
      <w:r>
        <w:rPr>
          <w:rFonts w:hint="eastAsia"/>
        </w:rPr>
        <w:t>/小区</w:t>
      </w:r>
      <w:r>
        <w:t>居住户数</w:t>
      </w:r>
    </w:p>
    <w:p>
      <w:pPr>
        <w:ind w:left="1260" w:firstLine="210" w:firstLineChars="100"/>
      </w:pPr>
    </w:p>
    <w:p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/   </w:t>
      </w:r>
      <w:r>
        <w:rPr>
          <w:rFonts w:hint="eastAsia"/>
          <w:u w:val="single"/>
          <w:lang w:val="en-US" w:eastAsia="zh-CN"/>
        </w:rPr>
        <w:t>252</w:t>
      </w:r>
      <w:r>
        <w:rPr>
          <w:rFonts w:hint="eastAsia"/>
          <w:u w:val="single"/>
        </w:rPr>
        <w:t xml:space="preserve">   </w:t>
      </w:r>
      <w:r>
        <w:t xml:space="preserve">  =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</w:rPr>
        <w:t>住宅建筑地面停车位数量与住宅总套数的比率为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8分</w:t>
      </w:r>
      <w:r>
        <w:rPr>
          <w:rFonts w:asciiTheme="minorEastAsia" w:hAnsiTheme="minorEastAsia"/>
          <w:sz w:val="24"/>
          <w:szCs w:val="21"/>
        </w:rPr>
        <w:t>。</w:t>
      </w:r>
    </w:p>
    <w:p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28F47"/>
    <w:multiLevelType w:val="multilevel"/>
    <w:tmpl w:val="66228F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427EC4"/>
    <w:rsid w:val="00625AA6"/>
    <w:rsid w:val="00E94094"/>
    <w:rsid w:val="2965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1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2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Admin</cp:lastModifiedBy>
  <dcterms:modified xsi:type="dcterms:W3CDTF">2022-03-01T08:22:15Z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3ACD1659FD5A4018A369F8FDBB3337B5</vt:lpwstr>
  </property>
</Properties>
</file>