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2E2E2" w:sz="4" w:space="0"/>
          <w:right w:val="none" w:color="auto" w:sz="0" w:space="0"/>
        </w:pBdr>
        <w:spacing w:before="0" w:beforeAutospacing="0" w:after="120" w:afterAutospacing="0" w:line="403" w:lineRule="atLeast"/>
        <w:ind w:left="0" w:right="0"/>
        <w:rPr>
          <w:rFonts w:hint="default" w:ascii="Arial" w:hAnsi="Arial" w:cs="Arial"/>
          <w:b w:val="0"/>
          <w:bCs w:val="0"/>
          <w:i w:val="0"/>
          <w:iCs w:val="0"/>
          <w:caps w:val="0"/>
          <w:color w:val="454545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454545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454545"/>
          <w:spacing w:val="0"/>
          <w:sz w:val="28"/>
          <w:szCs w:val="28"/>
          <w:bdr w:val="none" w:color="auto" w:sz="0" w:space="0"/>
          <w:shd w:val="clear" w:fill="FFFFFF"/>
        </w:rPr>
        <w:t>VCT 日标PV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454545"/>
          <w:spacing w:val="0"/>
          <w:sz w:val="28"/>
          <w:szCs w:val="28"/>
          <w:bdr w:val="none" w:color="auto" w:sz="0" w:space="0"/>
          <w:shd w:val="clear" w:fill="FFFFFF"/>
        </w:rPr>
        <w:t>C电缆</w:t>
      </w:r>
    </w:p>
    <w:p>
      <w:pPr>
        <w:rPr>
          <w:rFonts w:hint="default" w:ascii="Arial" w:hAnsi="Arial" w:cs="Arial"/>
          <w:b w:val="0"/>
          <w:bCs w:val="0"/>
          <w:i w:val="0"/>
          <w:iCs w:val="0"/>
          <w:caps w:val="0"/>
          <w:color w:val="454545"/>
          <w:spacing w:val="0"/>
          <w:sz w:val="28"/>
          <w:szCs w:val="28"/>
          <w:bdr w:val="none" w:color="auto" w:sz="0" w:space="0"/>
          <w:shd w:val="clear" w:fill="FFFFFF"/>
        </w:rPr>
      </w:pPr>
      <w:r>
        <w:drawing>
          <wp:inline distT="0" distB="0" distL="114300" distR="114300">
            <wp:extent cx="5269230" cy="4565015"/>
            <wp:effectExtent l="0" t="0" r="381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6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36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应用场合：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日本标准，主要是在室内使用的600V以下的小型电器使用电缆。</w:t>
      </w:r>
    </w:p>
    <w:p>
      <w:pPr>
        <w:pStyle w:val="7"/>
      </w:pPr>
      <w:r>
        <w:t>窗体底端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5A5A5A"/>
          <w:spacing w:val="0"/>
          <w:sz w:val="14"/>
          <w:szCs w:val="14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5A5A5A"/>
          <w:spacing w:val="0"/>
          <w:sz w:val="14"/>
          <w:szCs w:val="14"/>
          <w:bdr w:val="none" w:color="auto" w:sz="0" w:space="0"/>
          <w:shd w:val="clear" w:fill="FFFFFF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8572500" cy="476250"/>
            <wp:effectExtent l="0" t="0" r="7620" b="1143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VCT 日标PVC电缆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8572500" cy="476250"/>
            <wp:effectExtent l="0" t="0" r="7620" b="1143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适合用作控制和测量电缆，尤其是当要求自由无限制移动的时候。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8572500" cy="476250"/>
            <wp:effectExtent l="0" t="0" r="7620" b="1143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导体：多股柔性裸铜丝或镀锡铜丝导体。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遵循JIS C3316-2000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绝缘：复合环保PVC绝缘。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护套：复合环保PVC护套。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黑色或灰色(也可按需定制)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6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8572500" cy="476250"/>
            <wp:effectExtent l="0" t="0" r="7620" b="1143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工作温度: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固定安装：-40ºC至80ºC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移动安装: -5ºC至70ºC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额定电压：600V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35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最小弯曲半径：12x电缆外径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8572500" cy="476250"/>
            <wp:effectExtent l="0" t="0" r="7620" b="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5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电缆认证：TUV认证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6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2022-03-08T08:28:58Z</dcterms:created>
  <dc:creator>Admin</dc:creator>
  <cp:lastModifiedBy>咸味绿</cp:lastModifiedBy>
  <dcterms:modified xsi:type="dcterms:W3CDTF">2022-03-08T08:29:59Z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CA6BD499B36243028ACF7BB4B2E1D8FA</vt:lpwstr>
  </property>
</Properties>
</file>