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40"/>
          <w:szCs w:val="40"/>
          <w:shd w:val="clear" w:fill="FFFFFF"/>
          <w:lang w:val="en-US" w:eastAsia="zh-CN"/>
        </w:rPr>
        <w:t>白象居社区</w:t>
      </w: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40"/>
          <w:szCs w:val="40"/>
          <w:shd w:val="clear" w:fill="FFFFFF"/>
        </w:rPr>
        <w:t>智能化服务系统型式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72"/>
          <w:szCs w:val="7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2427"/>
          <w:spacing w:val="0"/>
          <w:sz w:val="72"/>
          <w:szCs w:val="72"/>
          <w:shd w:val="clear" w:fill="FFFFFF"/>
        </w:rPr>
        <w:t>检验报告</w:t>
      </w:r>
    </w:p>
    <w:p>
      <w:pPr>
        <w:jc w:val="center"/>
        <w:rPr>
          <w:rFonts w:ascii="微软雅黑" w:hAnsi="微软雅黑" w:eastAsia="微软雅黑" w:cs="微软雅黑"/>
          <w:b/>
          <w:bCs/>
          <w:i w:val="0"/>
          <w:caps w:val="0"/>
          <w:color w:val="192427"/>
          <w:spacing w:val="0"/>
          <w:sz w:val="72"/>
          <w:szCs w:val="72"/>
          <w:shd w:val="clear" w:fill="FFFFFF"/>
        </w:rPr>
      </w:pPr>
    </w:p>
    <w:p>
      <w:pPr>
        <w:pStyle w:val="4"/>
        <w:ind w:left="4601" w:leftChars="0" w:hanging="4601" w:hangingChars="1438"/>
        <w:jc w:val="center"/>
        <w:rPr>
          <w:rFonts w:hint="eastAsia" w:ascii="宋体" w:hAnsi="宋体"/>
        </w:rPr>
      </w:pPr>
      <w:r>
        <w:rPr>
          <w:rFonts w:hint="eastAsia" w:ascii="宋体" w:hAnsi="宋体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18"/>
          <w:szCs w:val="18"/>
        </w:rPr>
        <w:t xml:space="preserve">                                     GB50339</w:t>
      </w:r>
      <w:r>
        <w:rPr>
          <w:sz w:val="18"/>
          <w:szCs w:val="18"/>
        </w:rPr>
        <w:t>—</w:t>
      </w:r>
      <w:r>
        <w:rPr>
          <w:rFonts w:hint="eastAsia" w:ascii="宋体" w:hAnsi="宋体"/>
          <w:sz w:val="18"/>
          <w:szCs w:val="18"/>
        </w:rPr>
        <w:t>2003                         YN071002</w:t>
      </w:r>
      <w:r>
        <w:rPr>
          <w:rFonts w:hint="eastAsia" w:ascii="宋体" w:hAnsi="宋体"/>
        </w:rPr>
        <w:t>□□</w:t>
      </w:r>
    </w:p>
    <w:tbl>
      <w:tblPr>
        <w:tblStyle w:val="2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420"/>
        <w:gridCol w:w="161"/>
        <w:gridCol w:w="784"/>
        <w:gridCol w:w="1404"/>
        <w:gridCol w:w="1326"/>
        <w:gridCol w:w="969"/>
        <w:gridCol w:w="1157"/>
        <w:gridCol w:w="161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工程名称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ind w:left="1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检验部位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sz w:val="21"/>
                <w:szCs w:val="21"/>
              </w:rPr>
              <w:t>智能化系统检测报告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lef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ind w:left="1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项目负责人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检测单位</w:t>
            </w:r>
          </w:p>
        </w:tc>
        <w:tc>
          <w:tcPr>
            <w:tcW w:w="4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ind w:left="15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项目负责人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监理</w:t>
            </w:r>
          </w:p>
          <w:p>
            <w:pPr>
              <w:pStyle w:val="4"/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（建设）</w:t>
            </w:r>
          </w:p>
          <w:p>
            <w:pPr>
              <w:pStyle w:val="4"/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  <w:p>
            <w:pPr>
              <w:pStyle w:val="4"/>
              <w:spacing w:line="0" w:lineRule="atLeas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验收</w:t>
            </w:r>
          </w:p>
          <w:p>
            <w:pPr>
              <w:pStyle w:val="4"/>
              <w:spacing w:line="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ind w:firstLine="360" w:firstLineChars="2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执行企业标准名称及编号</w:t>
            </w:r>
          </w:p>
        </w:tc>
        <w:tc>
          <w:tcPr>
            <w:tcW w:w="50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ind w:firstLine="90" w:firstLineChars="5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智能建筑工程质量验收规范（GB50339—2003）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5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ind w:firstLine="1170" w:firstLineChars="65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施工质量验收规范规定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施工单位（检测）检查记录</w:t>
            </w:r>
          </w:p>
        </w:tc>
        <w:tc>
          <w:tcPr>
            <w:tcW w:w="1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主控项目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46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视频安防监控系统、入侵报警系统、出入口控制系统、巡更管理系统符合规定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pStyle w:val="4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94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访客对</w:t>
            </w:r>
          </w:p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讲系统</w:t>
            </w: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室内机门铃提示、访客通话及与管理员通话应清晰，通话保密功能与室内开启单元门的开锁功能应符合设计要求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门口机呼叫住户和管理员机的功能、CCD红外夜视（可视对讲）功能、电控锁密码开锁功能、在火警等紧急情况下电控锁的自动释放功能应符合设计要求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管理员机与门口机的通信及联网管理功能，籁机与门口机、室内机互相呼叫和通话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的功能应符合设计要求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4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市话掉线后，备用电源应能保证系统正常工作8小时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一般系统</w:t>
            </w:r>
          </w:p>
        </w:tc>
        <w:tc>
          <w:tcPr>
            <w:tcW w:w="4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访客对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讲系统</w:t>
            </w:r>
          </w:p>
        </w:tc>
        <w:tc>
          <w:tcPr>
            <w:tcW w:w="3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访客对讲系统室内机应具有自动定时关机功能，可视访客图像应清晰；管理员机对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门口机的图像可进行监视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符合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2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firstLine="1440" w:firstLineChars="800"/>
              <w:jc w:val="both"/>
              <w:rPr>
                <w:rFonts w:hint="default" w:ascii="宋体" w:hAns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主控项目：  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视频安防监控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 xml:space="preserve">   ；    一般项目：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智能推广信息及广告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施工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  <w:p>
            <w:pPr>
              <w:pStyle w:val="4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检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测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评定</w:t>
            </w:r>
          </w:p>
          <w:p>
            <w:pPr>
              <w:pStyle w:val="4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结果</w:t>
            </w:r>
          </w:p>
        </w:tc>
        <w:tc>
          <w:tcPr>
            <w:tcW w:w="3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符合要求</w:t>
            </w: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专职质检员：</w:t>
            </w:r>
          </w:p>
          <w:p>
            <w:pPr>
              <w:pStyle w:val="4"/>
              <w:spacing w:line="360" w:lineRule="auto"/>
              <w:ind w:firstLine="900" w:firstLineChars="500"/>
              <w:jc w:val="both"/>
            </w:pPr>
            <w:r>
              <w:rPr>
                <w:rFonts w:hint="eastAsia" w:ascii="宋体" w:hAnsi="宋体"/>
                <w:sz w:val="18"/>
                <w:szCs w:val="18"/>
              </w:rPr>
              <w:t>年     月      日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监理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（建设）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  <w:p>
            <w:pPr>
              <w:pStyle w:val="4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检测</w:t>
            </w:r>
          </w:p>
          <w:p>
            <w:pPr>
              <w:pStyle w:val="4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评定</w:t>
            </w:r>
          </w:p>
          <w:p>
            <w:pPr>
              <w:pStyle w:val="4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结论</w:t>
            </w:r>
          </w:p>
        </w:tc>
        <w:tc>
          <w:tcPr>
            <w:tcW w:w="3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符合要求</w:t>
            </w: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专业监理工程师：</w:t>
            </w:r>
          </w:p>
          <w:p>
            <w:pPr>
              <w:pStyle w:val="4"/>
              <w:spacing w:line="360" w:lineRule="auto"/>
              <w:jc w:val="both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（建设单位项目专业技术负责人）：</w:t>
            </w:r>
          </w:p>
          <w:p>
            <w:pPr>
              <w:pStyle w:val="4"/>
              <w:spacing w:line="360" w:lineRule="auto"/>
              <w:ind w:firstLine="2070" w:firstLineChars="1150"/>
              <w:jc w:val="both"/>
            </w:pPr>
            <w:r>
              <w:rPr>
                <w:rFonts w:hint="eastAsia" w:ascii="宋体" w:hAnsi="宋体"/>
                <w:sz w:val="18"/>
                <w:szCs w:val="18"/>
              </w:rPr>
              <w:t>年      月      日</w:t>
            </w:r>
          </w:p>
        </w:tc>
      </w:tr>
    </w:tbl>
    <w:p>
      <w:pPr>
        <w:ind w:firstLine="6720" w:firstLineChars="3200"/>
        <w:rPr>
          <w:rFonts w:hint="eastAsia"/>
        </w:rPr>
      </w:pPr>
    </w:p>
    <w:p>
      <w:pPr>
        <w:jc w:val="both"/>
        <w:rPr>
          <w:rFonts w:ascii="微软雅黑" w:hAnsi="微软雅黑" w:eastAsia="微软雅黑" w:cs="微软雅黑"/>
          <w:b/>
          <w:bCs/>
          <w:i w:val="0"/>
          <w:caps w:val="0"/>
          <w:color w:val="192427"/>
          <w:spacing w:val="0"/>
          <w:sz w:val="32"/>
          <w:szCs w:val="32"/>
          <w:shd w:val="clear" w:fill="FFFFFF"/>
        </w:rPr>
      </w:pPr>
    </w:p>
    <w:p>
      <w:pPr>
        <w:jc w:val="both"/>
        <w:rPr>
          <w:rFonts w:ascii="微软雅黑" w:hAnsi="微软雅黑" w:eastAsia="微软雅黑" w:cs="微软雅黑"/>
          <w:b/>
          <w:bCs/>
          <w:i w:val="0"/>
          <w:caps w:val="0"/>
          <w:color w:val="192427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B4694"/>
    <w:rsid w:val="340E6351"/>
    <w:rsid w:val="42CC33B4"/>
    <w:rsid w:val="684A190B"/>
    <w:rsid w:val="6901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2022-03-10T09:51:19Z</dcterms:created>
  <dc:creator>建模大师</dc:creator>
  <cp:lastModifiedBy>vinsamis</cp:lastModifiedBy>
  <dcterms:modified xsi:type="dcterms:W3CDTF">2022-03-10T09:55:23Z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