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96"/>
          <w:szCs w:val="160"/>
          <w:lang w:val="en-US" w:eastAsia="zh-CN"/>
        </w:rPr>
      </w:pPr>
      <w:r>
        <w:rPr>
          <w:rFonts w:hint="eastAsia" w:ascii="黑体" w:hAnsi="黑体" w:eastAsia="黑体" w:cs="黑体"/>
          <w:sz w:val="96"/>
          <w:szCs w:val="160"/>
          <w:lang w:val="en-US" w:eastAsia="zh-CN"/>
        </w:rPr>
        <w:t>电气设备产品</w:t>
      </w:r>
    </w:p>
    <w:p>
      <w:pPr>
        <w:jc w:val="center"/>
        <w:rPr>
          <w:rFonts w:hint="eastAsia" w:ascii="黑体" w:hAnsi="黑体" w:eastAsia="黑体" w:cs="黑体"/>
          <w:sz w:val="96"/>
          <w:szCs w:val="160"/>
          <w:lang w:val="en-US" w:eastAsia="zh-CN"/>
        </w:rPr>
      </w:pPr>
      <w:r>
        <w:rPr>
          <w:rFonts w:hint="eastAsia" w:ascii="黑体" w:hAnsi="黑体" w:eastAsia="黑体" w:cs="黑体"/>
          <w:sz w:val="96"/>
          <w:szCs w:val="160"/>
          <w:lang w:val="en-US" w:eastAsia="zh-CN"/>
        </w:rPr>
        <w:t>说明书</w:t>
      </w:r>
    </w:p>
    <w:p>
      <w:pPr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单位地址：重庆市渝中区白象居社区管理中心</w:t>
      </w:r>
    </w:p>
    <w:p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使用单位：白象居社区管理处 </w:t>
      </w: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 xml:space="preserve"> </w:t>
      </w:r>
    </w:p>
    <w:p>
      <w:pPr>
        <w:jc w:val="both"/>
        <w:rPr>
          <w:rFonts w:hint="default" w:ascii="宋体" w:hAnsi="宋体" w:eastAsia="宋体" w:cs="宋体"/>
          <w:sz w:val="36"/>
          <w:szCs w:val="44"/>
          <w:lang w:val="en-US" w:eastAsia="zh-CN"/>
        </w:rPr>
      </w:pPr>
      <w:bookmarkStart w:id="36" w:name="_GoBack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使用说明</w:t>
      </w:r>
      <w:bookmarkEnd w:id="36"/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：</w:t>
      </w:r>
    </w:p>
    <w:p>
      <w:pPr>
        <w:pStyle w:val="2"/>
        <w:spacing w:line="520" w:lineRule="auto"/>
        <w:rPr>
          <w:rFonts w:hint="eastAsia" w:hAnsi="黑体"/>
          <w:b w:val="0"/>
          <w:sz w:val="24"/>
          <w:szCs w:val="24"/>
        </w:rPr>
      </w:pPr>
      <w:bookmarkStart w:id="0" w:name="_Toc383435664"/>
      <w:r>
        <w:rPr>
          <w:rFonts w:hint="eastAsia" w:hAnsi="黑体"/>
          <w:b w:val="0"/>
          <w:sz w:val="24"/>
          <w:szCs w:val="24"/>
        </w:rPr>
        <w:t>1 人身安全注意事项</w:t>
      </w:r>
      <w:bookmarkEnd w:id="0"/>
    </w:p>
    <w:p>
      <w:pPr>
        <w:pStyle w:val="3"/>
        <w:rPr>
          <w:rFonts w:hint="eastAsia" w:ascii="黑体" w:hAnsi="黑体"/>
          <w:b w:val="0"/>
          <w:sz w:val="24"/>
          <w:szCs w:val="24"/>
        </w:rPr>
      </w:pPr>
      <w:bookmarkStart w:id="1" w:name="_Toc383435665"/>
      <w:r>
        <w:rPr>
          <w:rFonts w:hint="eastAsia" w:ascii="黑体" w:hAnsi="黑体"/>
          <w:b w:val="0"/>
          <w:sz w:val="24"/>
          <w:szCs w:val="24"/>
        </w:rPr>
        <w:t>1.1电气</w:t>
      </w:r>
      <w:bookmarkEnd w:id="1"/>
    </w:p>
    <w:p>
      <w:pPr>
        <w:spacing w:line="360" w:lineRule="auto"/>
        <w:ind w:firstLine="475" w:firstLineChars="19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系统内使用了三相电源，有可能对人体造成危险。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42900" cy="295275"/>
            <wp:effectExtent l="0" t="0" r="0" b="9525"/>
            <wp:docPr id="17" name="图片 17" descr="VOL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VOLT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系统在工作时需要非常小心。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a.定期检查接线端子是否接触良好。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b.如发现有损坏的电气元件，在修复或更换前要先隔离该元件。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c.检查电器箱密封是否良好以防进水。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d.只允许有资格的电气技术人员进行检修工作。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e.三相电动机处于工作状态时不可切断水泵上的电源线。</w:t>
      </w:r>
    </w:p>
    <w:p>
      <w:pPr>
        <w:pStyle w:val="3"/>
        <w:rPr>
          <w:rFonts w:hint="eastAsia" w:ascii="黑体" w:hAnsi="黑体"/>
          <w:b w:val="0"/>
          <w:sz w:val="24"/>
          <w:szCs w:val="24"/>
        </w:rPr>
      </w:pPr>
      <w:bookmarkStart w:id="2" w:name="_Toc383435666"/>
      <w:r>
        <w:rPr>
          <w:rFonts w:hint="eastAsia" w:ascii="黑体" w:hAnsi="黑体"/>
          <w:b w:val="0"/>
          <w:sz w:val="24"/>
          <w:szCs w:val="24"/>
        </w:rPr>
        <w:t>1.2机械</w:t>
      </w:r>
      <w:bookmarkEnd w:id="2"/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a.请不要将工具、螺丝等放置在水泵等电器上，以免造成触电危险。</w:t>
      </w:r>
    </w:p>
    <w:p>
      <w:pPr>
        <w:spacing w:line="360" w:lineRule="auto"/>
        <w:ind w:left="420" w:left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b.确认所有的管道都有足够的固定和支撑。在开启系统阀门后，仔细检查以保证所有阀门正常开闭。</w:t>
      </w:r>
    </w:p>
    <w:p>
      <w:pPr>
        <w:pStyle w:val="3"/>
        <w:rPr>
          <w:rFonts w:hint="eastAsia" w:ascii="黑体" w:hAnsi="黑体"/>
          <w:b w:val="0"/>
          <w:sz w:val="24"/>
          <w:szCs w:val="24"/>
        </w:rPr>
      </w:pPr>
      <w:bookmarkStart w:id="3" w:name="_Toc383435667"/>
      <w:r>
        <w:rPr>
          <w:rFonts w:hint="eastAsia" w:ascii="黑体" w:hAnsi="黑体"/>
          <w:b w:val="0"/>
          <w:sz w:val="24"/>
          <w:szCs w:val="24"/>
        </w:rPr>
        <w:t>1.3开停机</w:t>
      </w:r>
      <w:bookmarkEnd w:id="3"/>
    </w:p>
    <w:p>
      <w:pPr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开机前先检查系统总的电源、水源是否正常开启，停机后再关闭系统总的电源、水源，其他操作必须遵守开停机程序来保证工作人员的安全。</w:t>
      </w:r>
    </w:p>
    <w:p>
      <w:pPr>
        <w:pStyle w:val="3"/>
        <w:rPr>
          <w:rFonts w:hint="eastAsia" w:ascii="黑体" w:hAnsi="黑体"/>
          <w:b w:val="0"/>
          <w:sz w:val="24"/>
          <w:szCs w:val="24"/>
        </w:rPr>
      </w:pPr>
      <w:bookmarkStart w:id="4" w:name="_Toc383435668"/>
      <w:r>
        <w:rPr>
          <w:rFonts w:hint="eastAsia" w:ascii="黑体" w:hAnsi="黑体"/>
          <w:b w:val="0"/>
          <w:sz w:val="24"/>
          <w:szCs w:val="24"/>
        </w:rPr>
        <w:t>1.4 通道</w:t>
      </w:r>
      <w:bookmarkEnd w:id="4"/>
    </w:p>
    <w:p>
      <w:pPr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在系统周围应有足够的通道和照明，以便操作和维护的安全。</w:t>
      </w:r>
    </w:p>
    <w:p>
      <w:pPr>
        <w:pStyle w:val="3"/>
        <w:rPr>
          <w:rFonts w:hint="eastAsia" w:ascii="黑体" w:hAnsi="黑体"/>
          <w:b w:val="0"/>
          <w:sz w:val="24"/>
          <w:szCs w:val="24"/>
        </w:rPr>
      </w:pPr>
      <w:bookmarkStart w:id="5" w:name="_Toc383435669"/>
      <w:r>
        <w:rPr>
          <w:rFonts w:hint="eastAsia" w:ascii="黑体" w:hAnsi="黑体"/>
          <w:b w:val="0"/>
          <w:sz w:val="24"/>
          <w:szCs w:val="24"/>
        </w:rPr>
        <w:t>1.5 安全用具</w:t>
      </w:r>
      <w:bookmarkEnd w:id="5"/>
    </w:p>
    <w:p>
      <w:pPr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当操作人员在进行接触化学药品的工作时，须戴手套和护目镜。</w:t>
      </w:r>
    </w:p>
    <w:p>
      <w:pPr>
        <w:pStyle w:val="3"/>
        <w:rPr>
          <w:rFonts w:hint="eastAsia" w:ascii="黑体" w:hAnsi="黑体"/>
          <w:b w:val="0"/>
          <w:sz w:val="24"/>
          <w:szCs w:val="24"/>
        </w:rPr>
      </w:pPr>
      <w:bookmarkStart w:id="6" w:name="_Toc383435670"/>
      <w:r>
        <w:rPr>
          <w:rFonts w:hint="eastAsia" w:ascii="黑体" w:hAnsi="黑体"/>
          <w:b w:val="0"/>
          <w:sz w:val="24"/>
          <w:szCs w:val="24"/>
        </w:rPr>
        <w:t>1.6 安全检查表</w:t>
      </w:r>
      <w:bookmarkEnd w:id="6"/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a将所有紧急电话、化学品伤害应急处理措施贴在明显位置。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b.保证所有操作人员熟悉与该设备相关的安全事项。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c.熟悉所有泵和阀门的关闭位置。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d.确保设备周围通道畅通和足够的照明。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e.保持设备洁净。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f.在需要处提供足够的通风。</w:t>
      </w:r>
    </w:p>
    <w:p>
      <w:pPr>
        <w:spacing w:line="360" w:lineRule="auto"/>
        <w:ind w:firstLine="420"/>
        <w:rPr>
          <w:rFonts w:hint="eastAsia"/>
          <w:sz w:val="36"/>
        </w:rPr>
      </w:pPr>
      <w:r>
        <w:rPr>
          <w:rFonts w:hint="eastAsia"/>
          <w:sz w:val="24"/>
          <w:szCs w:val="24"/>
        </w:rPr>
        <w:t>g.具备化学品防护用具。</w:t>
      </w:r>
    </w:p>
    <w:p>
      <w:pPr>
        <w:pStyle w:val="2"/>
        <w:rPr>
          <w:rFonts w:hint="eastAsia" w:hAnsi="黑体"/>
          <w:b w:val="0"/>
          <w:sz w:val="24"/>
          <w:szCs w:val="24"/>
        </w:rPr>
      </w:pPr>
      <w:bookmarkStart w:id="7" w:name="_Toc383435671"/>
      <w:r>
        <w:rPr>
          <w:rFonts w:hint="eastAsia" w:hAnsi="黑体"/>
          <w:b w:val="0"/>
          <w:sz w:val="24"/>
          <w:szCs w:val="24"/>
        </w:rPr>
        <w:t>2 废水处理工艺</w:t>
      </w:r>
      <w:bookmarkEnd w:id="7"/>
    </w:p>
    <w:p>
      <w:pPr>
        <w:tabs>
          <w:tab w:val="left" w:pos="1035"/>
          <w:tab w:val="center" w:pos="4247"/>
        </w:tabs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坑中的废水由地坑泵提升进入调节池，生产车间的废水也进入调节池，调节池内投加碱（由PH控制器自动控制），然后调节池内废水通过气动隔膜泵进入沉淀池，在进入沉淀池的管道中有管道混合器，分别加入混凝剂和絮凝剂。</w:t>
      </w:r>
    </w:p>
    <w:p>
      <w:pPr>
        <w:spacing w:line="360" w:lineRule="auto"/>
        <w:ind w:firstLine="496" w:firstLineChars="207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经过沉淀后的清水进入回用水池，然后通过回用水泵加压，经过除油过滤器过滤后进入回用管道。</w:t>
      </w:r>
    </w:p>
    <w:p>
      <w:pPr>
        <w:pStyle w:val="2"/>
        <w:rPr>
          <w:rFonts w:hint="eastAsia" w:hAnsi="黑体"/>
          <w:b w:val="0"/>
          <w:sz w:val="24"/>
        </w:rPr>
      </w:pPr>
      <w:bookmarkStart w:id="8" w:name="_Toc383435672"/>
      <w:r>
        <w:rPr>
          <w:rFonts w:hint="eastAsia" w:hAnsi="黑体"/>
          <w:b w:val="0"/>
          <w:sz w:val="24"/>
        </w:rPr>
        <w:t>3处理设备构筑物的运行与控制参数</w:t>
      </w:r>
      <w:bookmarkEnd w:id="8"/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9" w:name="_Toc278800158"/>
      <w:bookmarkStart w:id="10" w:name="_Toc383435673"/>
      <w:r>
        <w:rPr>
          <w:rFonts w:hint="eastAsia" w:ascii="黑体" w:hAnsi="黑体"/>
          <w:b w:val="0"/>
          <w:bCs w:val="0"/>
          <w:sz w:val="24"/>
        </w:rPr>
        <w:t>3.1</w:t>
      </w:r>
      <w:bookmarkEnd w:id="9"/>
      <w:r>
        <w:rPr>
          <w:rFonts w:hint="eastAsia" w:ascii="黑体" w:hAnsi="黑体"/>
          <w:b w:val="0"/>
          <w:bCs w:val="0"/>
          <w:sz w:val="24"/>
        </w:rPr>
        <w:t>地坑</w:t>
      </w:r>
      <w:bookmarkEnd w:id="10"/>
    </w:p>
    <w:p>
      <w:pPr>
        <w:tabs>
          <w:tab w:val="center" w:pos="4247"/>
        </w:tabs>
        <w:spacing w:line="360" w:lineRule="auto"/>
        <w:ind w:firstLine="420" w:firstLineChars="1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地坑用于收集地沟中的水。</w:t>
      </w:r>
    </w:p>
    <w:p>
      <w:pPr>
        <w:tabs>
          <w:tab w:val="center" w:pos="4247"/>
        </w:tabs>
        <w:spacing w:line="360" w:lineRule="auto"/>
        <w:ind w:firstLine="420" w:firstLineChars="1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附件：PH探头、地坑泵、电缆浮球液位。</w:t>
      </w:r>
    </w:p>
    <w:p>
      <w:pPr>
        <w:spacing w:line="360" w:lineRule="auto"/>
        <w:ind w:firstLine="960" w:firstLineChars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PH探头：用于测量地坑水的PH值。</w:t>
      </w:r>
    </w:p>
    <w:p>
      <w:pPr>
        <w:spacing w:line="360" w:lineRule="auto"/>
        <w:ind w:firstLine="960" w:firstLineChars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地坑泵：380V/0.75Kw  一用一备</w:t>
      </w:r>
    </w:p>
    <w:p>
      <w:pPr>
        <w:spacing w:line="360" w:lineRule="auto"/>
        <w:ind w:firstLine="1500" w:firstLineChars="6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控制方式：自动/手动</w:t>
      </w:r>
    </w:p>
    <w:p>
      <w:pPr>
        <w:tabs>
          <w:tab w:val="center" w:pos="4247"/>
        </w:tabs>
        <w:spacing w:line="360" w:lineRule="auto"/>
        <w:ind w:firstLine="1500" w:firstLineChars="62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自动时与电缆浮球液位连锁启动/关闭，高液位启动，低液位停止。</w:t>
      </w:r>
    </w:p>
    <w:p>
      <w:pPr>
        <w:tabs>
          <w:tab w:val="center" w:pos="4247"/>
        </w:tabs>
        <w:spacing w:line="360" w:lineRule="auto"/>
        <w:ind w:firstLine="960" w:firstLineChars="4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电缆浮球液位：设一高液位和一低液位。</w:t>
      </w:r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11" w:name="_Toc278800159"/>
      <w:bookmarkStart w:id="12" w:name="_Toc383435674"/>
      <w:r>
        <w:rPr>
          <w:rFonts w:hint="eastAsia" w:ascii="黑体" w:hAnsi="黑体"/>
          <w:b w:val="0"/>
          <w:bCs w:val="0"/>
          <w:sz w:val="24"/>
        </w:rPr>
        <w:t>3.2</w:t>
      </w:r>
      <w:bookmarkEnd w:id="11"/>
      <w:r>
        <w:rPr>
          <w:rFonts w:hint="eastAsia" w:ascii="黑体" w:hAnsi="黑体"/>
          <w:b w:val="0"/>
          <w:bCs w:val="0"/>
          <w:sz w:val="24"/>
        </w:rPr>
        <w:t>调节池</w:t>
      </w:r>
      <w:bookmarkEnd w:id="12"/>
    </w:p>
    <w:p>
      <w:pPr>
        <w:tabs>
          <w:tab w:val="center" w:pos="4247"/>
        </w:tabs>
        <w:spacing w:line="360" w:lineRule="auto"/>
        <w:ind w:firstLine="420" w:firstLineChars="1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调节池用于收集和混合各种废水，并调节PH值。</w:t>
      </w:r>
    </w:p>
    <w:p>
      <w:pPr>
        <w:tabs>
          <w:tab w:val="center" w:pos="4247"/>
        </w:tabs>
        <w:spacing w:line="360" w:lineRule="auto"/>
        <w:ind w:firstLine="420" w:firstLineChars="1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附件：搅拌机、PH探头、电极液位。</w:t>
      </w:r>
    </w:p>
    <w:p>
      <w:pPr>
        <w:tabs>
          <w:tab w:val="center" w:pos="4247"/>
        </w:tabs>
        <w:spacing w:line="360" w:lineRule="auto"/>
        <w:ind w:firstLine="960" w:firstLineChars="4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搅拌机：380V/1.5Kw  一台</w:t>
      </w:r>
    </w:p>
    <w:p>
      <w:pPr>
        <w:tabs>
          <w:tab w:val="center" w:pos="4247"/>
        </w:tabs>
        <w:spacing w:line="360" w:lineRule="auto"/>
        <w:ind w:firstLine="1440" w:firstLineChars="6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搅拌机控制方式：自动/手动</w:t>
      </w:r>
    </w:p>
    <w:p>
      <w:pPr>
        <w:tabs>
          <w:tab w:val="center" w:pos="4247"/>
        </w:tabs>
        <w:spacing w:line="360" w:lineRule="auto"/>
        <w:ind w:firstLine="1440" w:firstLineChars="6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自动时与电极液位连锁启动/关闭，高液位启动，低液位停止。</w:t>
      </w:r>
    </w:p>
    <w:p>
      <w:pPr>
        <w:tabs>
          <w:tab w:val="center" w:pos="4247"/>
        </w:tabs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PH探头：用于测量水的PH值，并控制加碱泵的加药量。</w:t>
      </w:r>
    </w:p>
    <w:p>
      <w:pPr>
        <w:tabs>
          <w:tab w:val="center" w:pos="4247"/>
        </w:tabs>
        <w:spacing w:line="360" w:lineRule="auto"/>
        <w:ind w:firstLine="960" w:firstLineChars="4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电极液位：设一高液位和一低液位。</w:t>
      </w:r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13" w:name="_Toc383435675"/>
      <w:bookmarkStart w:id="14" w:name="_Toc278800161"/>
      <w:r>
        <w:rPr>
          <w:rFonts w:hint="eastAsia" w:ascii="黑体" w:hAnsi="黑体"/>
          <w:b w:val="0"/>
          <w:bCs w:val="0"/>
          <w:sz w:val="24"/>
        </w:rPr>
        <w:t>3.3气动隔膜泵</w:t>
      </w:r>
      <w:bookmarkEnd w:id="13"/>
    </w:p>
    <w:p>
      <w:pPr>
        <w:tabs>
          <w:tab w:val="center" w:pos="4247"/>
        </w:tabs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气动隔膜泵用于将水提升进入沉淀池，一用一备。最大用气量：2立方米每分钟。</w:t>
      </w:r>
    </w:p>
    <w:bookmarkEnd w:id="14"/>
    <w:p>
      <w:pPr>
        <w:tabs>
          <w:tab w:val="center" w:pos="4247"/>
        </w:tabs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bookmarkStart w:id="15" w:name="_Toc278800162"/>
      <w:r>
        <w:rPr>
          <w:rFonts w:hint="eastAsia"/>
          <w:sz w:val="24"/>
          <w:szCs w:val="24"/>
        </w:rPr>
        <w:t>控制方式：自动/手动</w:t>
      </w:r>
    </w:p>
    <w:p>
      <w:pPr>
        <w:tabs>
          <w:tab w:val="center" w:pos="4247"/>
        </w:tabs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自动时与调节池搅拌机连锁启动/关闭，搅拌机启动后泵延时1分钟（时间可调）启动，搅拌机停止后泵停止。</w:t>
      </w:r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16" w:name="_Toc383435676"/>
      <w:r>
        <w:rPr>
          <w:rFonts w:hint="eastAsia" w:ascii="黑体" w:hAnsi="黑体"/>
          <w:b w:val="0"/>
          <w:bCs w:val="0"/>
          <w:sz w:val="24"/>
        </w:rPr>
        <w:t>3.4</w:t>
      </w:r>
      <w:bookmarkEnd w:id="15"/>
      <w:r>
        <w:rPr>
          <w:rFonts w:hint="eastAsia" w:ascii="黑体" w:hAnsi="黑体"/>
          <w:b w:val="0"/>
          <w:bCs w:val="0"/>
          <w:sz w:val="24"/>
        </w:rPr>
        <w:t>管道混合器</w:t>
      </w:r>
      <w:bookmarkEnd w:id="16"/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气动隔膜泵后的管道中加入了2个DN80的管道混合器，用于混合所加入的药剂。</w:t>
      </w:r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17" w:name="_Toc278800163"/>
      <w:bookmarkStart w:id="18" w:name="_Toc383435677"/>
      <w:r>
        <w:rPr>
          <w:rFonts w:hint="eastAsia" w:ascii="黑体" w:hAnsi="黑体"/>
          <w:b w:val="0"/>
          <w:bCs w:val="0"/>
          <w:sz w:val="24"/>
        </w:rPr>
        <w:t>3.5</w:t>
      </w:r>
      <w:bookmarkEnd w:id="17"/>
      <w:r>
        <w:rPr>
          <w:rFonts w:hint="eastAsia" w:ascii="黑体" w:hAnsi="黑体"/>
          <w:b w:val="0"/>
          <w:bCs w:val="0"/>
          <w:sz w:val="24"/>
        </w:rPr>
        <w:t>沉淀池</w:t>
      </w:r>
      <w:bookmarkEnd w:id="18"/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沉淀池用于分离水和泥，清水从上端溢流堰流入回用水池，泥从下部管道排入污泥浓缩池。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附件：气动排泥阀</w:t>
      </w:r>
    </w:p>
    <w:p>
      <w:pPr>
        <w:spacing w:line="360" w:lineRule="auto"/>
        <w:ind w:firstLine="900" w:firstLineChars="37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控制方式：自动/手动</w:t>
      </w:r>
    </w:p>
    <w:p>
      <w:pPr>
        <w:spacing w:line="360" w:lineRule="auto"/>
        <w:ind w:firstLine="900" w:firstLineChars="37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自动时：调节池气动隔膜泵累计运行A分钟后，排泥阀自动开启B分钟，A/B时间可调。污泥浓缩池高液位，终止排泥。</w:t>
      </w:r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19" w:name="_Toc278800164"/>
      <w:bookmarkStart w:id="20" w:name="_Toc383435678"/>
      <w:r>
        <w:rPr>
          <w:rFonts w:hint="eastAsia" w:ascii="黑体" w:hAnsi="黑体"/>
          <w:b w:val="0"/>
          <w:bCs w:val="0"/>
          <w:sz w:val="24"/>
        </w:rPr>
        <w:t>3.6</w:t>
      </w:r>
      <w:bookmarkEnd w:id="19"/>
      <w:r>
        <w:rPr>
          <w:rFonts w:hint="eastAsia" w:ascii="黑体" w:hAnsi="黑体"/>
          <w:b w:val="0"/>
          <w:bCs w:val="0"/>
          <w:sz w:val="24"/>
        </w:rPr>
        <w:t>回用水池</w:t>
      </w:r>
      <w:bookmarkEnd w:id="20"/>
    </w:p>
    <w:p>
      <w:pPr>
        <w:tabs>
          <w:tab w:val="center" w:pos="4247"/>
        </w:tabs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回用水池用于收集沉淀池的清水。</w:t>
      </w:r>
    </w:p>
    <w:p>
      <w:pPr>
        <w:tabs>
          <w:tab w:val="center" w:pos="4247"/>
        </w:tabs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附件：回用水泵、电缆浮球液位。</w:t>
      </w:r>
    </w:p>
    <w:p>
      <w:pPr>
        <w:tabs>
          <w:tab w:val="center" w:pos="4247"/>
        </w:tabs>
        <w:spacing w:line="360" w:lineRule="auto"/>
        <w:ind w:left="420" w:left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回用水泵：380V/2.2Kw  一台</w:t>
      </w:r>
    </w:p>
    <w:p>
      <w:pPr>
        <w:spacing w:line="360" w:lineRule="auto"/>
        <w:ind w:firstLine="1320" w:firstLineChars="5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控制方式：自动/手动</w:t>
      </w:r>
    </w:p>
    <w:p>
      <w:pPr>
        <w:spacing w:line="360" w:lineRule="auto"/>
        <w:ind w:firstLine="1320" w:firstLineChars="5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自动时与电缆浮球液位连锁启动/关闭，高液位启动，低液位停止。</w:t>
      </w:r>
    </w:p>
    <w:p>
      <w:pPr>
        <w:tabs>
          <w:tab w:val="center" w:pos="4247"/>
        </w:tabs>
        <w:spacing w:line="360" w:lineRule="auto"/>
        <w:ind w:firstLine="840" w:firstLineChars="35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电缆浮球液位：设一高液位和一低液位。</w:t>
      </w:r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21" w:name="_Toc278800165"/>
      <w:bookmarkStart w:id="22" w:name="_Toc383435679"/>
      <w:r>
        <w:rPr>
          <w:rFonts w:hint="eastAsia" w:ascii="黑体" w:hAnsi="黑体"/>
          <w:b w:val="0"/>
          <w:bCs w:val="0"/>
          <w:sz w:val="24"/>
        </w:rPr>
        <w:t>3.</w:t>
      </w:r>
      <w:bookmarkEnd w:id="21"/>
      <w:r>
        <w:rPr>
          <w:rFonts w:hint="eastAsia" w:ascii="黑体" w:hAnsi="黑体"/>
          <w:b w:val="0"/>
          <w:bCs w:val="0"/>
          <w:sz w:val="24"/>
        </w:rPr>
        <w:t>7除油过滤器</w:t>
      </w:r>
      <w:bookmarkEnd w:id="22"/>
    </w:p>
    <w:p>
      <w:pPr>
        <w:tabs>
          <w:tab w:val="center" w:pos="4247"/>
        </w:tabs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除油过滤器用于除去回用水中的油污。根据进水口和出水口的压力表读数之间的差值清洗滤袋，压差超过0.15MPa时需清洗或者更换。</w:t>
      </w:r>
    </w:p>
    <w:p>
      <w:pPr>
        <w:pStyle w:val="2"/>
        <w:rPr>
          <w:rFonts w:hint="eastAsia" w:hAnsi="黑体"/>
          <w:b w:val="0"/>
          <w:sz w:val="24"/>
          <w:szCs w:val="24"/>
        </w:rPr>
      </w:pPr>
      <w:bookmarkStart w:id="23" w:name="_Toc383435680"/>
      <w:r>
        <w:rPr>
          <w:rFonts w:hint="eastAsia" w:hAnsi="黑体"/>
          <w:b w:val="0"/>
          <w:sz w:val="24"/>
          <w:szCs w:val="24"/>
        </w:rPr>
        <w:t>4加药系统</w:t>
      </w:r>
      <w:bookmarkEnd w:id="23"/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24" w:name="_Toc383435681"/>
      <w:r>
        <w:rPr>
          <w:rFonts w:hint="eastAsia" w:ascii="黑体" w:hAnsi="黑体"/>
          <w:b w:val="0"/>
          <w:bCs w:val="0"/>
          <w:sz w:val="24"/>
        </w:rPr>
        <w:t>4.1 加碱系统</w:t>
      </w:r>
      <w:bookmarkEnd w:id="24"/>
    </w:p>
    <w:p>
      <w:pPr>
        <w:autoSpaceDE w:val="0"/>
        <w:autoSpaceDN w:val="0"/>
        <w:spacing w:line="360" w:lineRule="auto"/>
        <w:ind w:left="420" w:left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加碱系统附件：药箱、加碱泵。</w:t>
      </w:r>
    </w:p>
    <w:p>
      <w:pPr>
        <w:autoSpaceDE w:val="0"/>
        <w:autoSpaceDN w:val="0"/>
        <w:spacing w:line="360" w:lineRule="auto"/>
        <w:ind w:left="420" w:leftChars="200"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药箱：200L</w:t>
      </w:r>
    </w:p>
    <w:p>
      <w:pPr>
        <w:autoSpaceDE w:val="0"/>
        <w:autoSpaceDN w:val="0"/>
        <w:spacing w:line="360" w:lineRule="auto"/>
        <w:ind w:left="420" w:leftChars="200"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加</w:t>
      </w:r>
      <w:r>
        <w:rPr>
          <w:rFonts w:hint="eastAsia"/>
          <w:color w:val="000000"/>
          <w:sz w:val="24"/>
          <w:szCs w:val="24"/>
        </w:rPr>
        <w:t>碱</w:t>
      </w:r>
      <w:r>
        <w:rPr>
          <w:rFonts w:hint="eastAsia"/>
          <w:sz w:val="24"/>
          <w:szCs w:val="24"/>
        </w:rPr>
        <w:t>泵：380V/0.25Kw 一台</w:t>
      </w:r>
    </w:p>
    <w:p>
      <w:pPr>
        <w:tabs>
          <w:tab w:val="center" w:pos="4247"/>
        </w:tabs>
        <w:spacing w:line="360" w:lineRule="auto"/>
        <w:ind w:firstLine="1380" w:firstLineChars="5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控制方式：自动/手动</w:t>
      </w:r>
    </w:p>
    <w:p>
      <w:pPr>
        <w:tabs>
          <w:tab w:val="center" w:pos="4247"/>
        </w:tabs>
        <w:spacing w:line="360" w:lineRule="auto"/>
        <w:ind w:firstLine="1380" w:firstLineChars="5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自动时由pH控制器控制，pH值低点启动，pH值高点关闭。</w:t>
      </w:r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25" w:name="_Toc383435682"/>
      <w:r>
        <w:rPr>
          <w:rFonts w:hint="eastAsia" w:ascii="黑体" w:hAnsi="黑体"/>
          <w:b w:val="0"/>
          <w:bCs w:val="0"/>
          <w:sz w:val="24"/>
        </w:rPr>
        <w:t>4.2 混凝剂加药系统</w:t>
      </w:r>
      <w:bookmarkEnd w:id="25"/>
    </w:p>
    <w:p>
      <w:pPr>
        <w:autoSpaceDE w:val="0"/>
        <w:autoSpaceDN w:val="0"/>
        <w:spacing w:line="360" w:lineRule="auto"/>
        <w:ind w:left="420" w:left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混凝剂加药系统附件：药箱、加药泵、搅拌机。</w:t>
      </w:r>
    </w:p>
    <w:p>
      <w:pPr>
        <w:autoSpaceDE w:val="0"/>
        <w:autoSpaceDN w:val="0"/>
        <w:spacing w:line="360" w:lineRule="auto"/>
        <w:ind w:left="420" w:leftChars="200"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药箱：200L</w:t>
      </w:r>
    </w:p>
    <w:p>
      <w:pPr>
        <w:autoSpaceDE w:val="0"/>
        <w:autoSpaceDN w:val="0"/>
        <w:spacing w:line="360" w:lineRule="auto"/>
        <w:ind w:left="420" w:leftChars="200"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加</w:t>
      </w:r>
      <w:r>
        <w:rPr>
          <w:rFonts w:hint="eastAsia"/>
          <w:color w:val="000000"/>
          <w:sz w:val="24"/>
          <w:szCs w:val="24"/>
        </w:rPr>
        <w:t>药</w:t>
      </w:r>
      <w:r>
        <w:rPr>
          <w:rFonts w:hint="eastAsia"/>
          <w:sz w:val="24"/>
          <w:szCs w:val="24"/>
        </w:rPr>
        <w:t>泵：380V/0.25Kw 一台</w:t>
      </w:r>
    </w:p>
    <w:p>
      <w:pPr>
        <w:tabs>
          <w:tab w:val="center" w:pos="4247"/>
        </w:tabs>
        <w:spacing w:line="360" w:lineRule="auto"/>
        <w:ind w:firstLine="1380" w:firstLineChars="5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控制方式：自动/手动</w:t>
      </w:r>
    </w:p>
    <w:p>
      <w:pPr>
        <w:tabs>
          <w:tab w:val="center" w:pos="4247"/>
        </w:tabs>
        <w:spacing w:line="360" w:lineRule="auto"/>
        <w:ind w:firstLine="1380" w:firstLineChars="5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自动时与调节池气动隔膜泵连锁启动/关闭</w:t>
      </w:r>
    </w:p>
    <w:p>
      <w:pPr>
        <w:tabs>
          <w:tab w:val="center" w:pos="4247"/>
        </w:tabs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搅拌机：380V/0.55Kw</w:t>
      </w:r>
    </w:p>
    <w:p>
      <w:pPr>
        <w:tabs>
          <w:tab w:val="center" w:pos="4247"/>
        </w:tabs>
        <w:spacing w:line="360" w:lineRule="auto"/>
        <w:ind w:firstLine="1380" w:firstLineChars="5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控制方式：自动/手动</w:t>
      </w:r>
    </w:p>
    <w:p>
      <w:pPr>
        <w:tabs>
          <w:tab w:val="center" w:pos="4247"/>
        </w:tabs>
        <w:spacing w:line="360" w:lineRule="auto"/>
        <w:ind w:firstLine="1380" w:firstLineChars="5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配制药剂时手动开启，自动时：搅拌机马上启动，延时2小时后关闭。</w:t>
      </w:r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26" w:name="_Toc383435683"/>
      <w:r>
        <w:rPr>
          <w:rFonts w:hint="eastAsia" w:ascii="黑体" w:hAnsi="黑体"/>
          <w:b w:val="0"/>
          <w:bCs w:val="0"/>
          <w:sz w:val="24"/>
        </w:rPr>
        <w:t>4.3 絮凝剂加药系统</w:t>
      </w:r>
      <w:bookmarkEnd w:id="26"/>
    </w:p>
    <w:p>
      <w:pPr>
        <w:autoSpaceDE w:val="0"/>
        <w:autoSpaceDN w:val="0"/>
        <w:spacing w:line="360" w:lineRule="auto"/>
        <w:ind w:left="420" w:left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絮凝剂加药系统附件：药箱、加药泵、搅拌机。</w:t>
      </w:r>
    </w:p>
    <w:p>
      <w:pPr>
        <w:autoSpaceDE w:val="0"/>
        <w:autoSpaceDN w:val="0"/>
        <w:spacing w:line="360" w:lineRule="auto"/>
        <w:ind w:left="420" w:leftChars="200"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药箱：200L</w:t>
      </w:r>
    </w:p>
    <w:p>
      <w:pPr>
        <w:autoSpaceDE w:val="0"/>
        <w:autoSpaceDN w:val="0"/>
        <w:spacing w:line="360" w:lineRule="auto"/>
        <w:ind w:left="420" w:leftChars="200"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加</w:t>
      </w:r>
      <w:r>
        <w:rPr>
          <w:rFonts w:hint="eastAsia"/>
          <w:color w:val="000000"/>
          <w:sz w:val="24"/>
          <w:szCs w:val="24"/>
        </w:rPr>
        <w:t>药</w:t>
      </w:r>
      <w:r>
        <w:rPr>
          <w:rFonts w:hint="eastAsia"/>
          <w:sz w:val="24"/>
          <w:szCs w:val="24"/>
        </w:rPr>
        <w:t>泵：380V/0.25Kw 一台</w:t>
      </w:r>
    </w:p>
    <w:p>
      <w:pPr>
        <w:tabs>
          <w:tab w:val="center" w:pos="4247"/>
        </w:tabs>
        <w:spacing w:line="360" w:lineRule="auto"/>
        <w:ind w:firstLine="1380" w:firstLineChars="5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控制方式：自动/手动</w:t>
      </w:r>
    </w:p>
    <w:p>
      <w:pPr>
        <w:tabs>
          <w:tab w:val="center" w:pos="4247"/>
        </w:tabs>
        <w:spacing w:line="360" w:lineRule="auto"/>
        <w:ind w:firstLine="1380" w:firstLineChars="5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自动时与调节池气动隔膜泵连锁启动/关闭</w:t>
      </w:r>
    </w:p>
    <w:p>
      <w:pPr>
        <w:tabs>
          <w:tab w:val="center" w:pos="4247"/>
        </w:tabs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搅拌机：380V/0.55Kw</w:t>
      </w:r>
    </w:p>
    <w:p>
      <w:pPr>
        <w:tabs>
          <w:tab w:val="center" w:pos="4247"/>
        </w:tabs>
        <w:spacing w:line="360" w:lineRule="auto"/>
        <w:ind w:firstLine="1380" w:firstLineChars="5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控制方式：自动/手动</w:t>
      </w:r>
    </w:p>
    <w:p>
      <w:pPr>
        <w:tabs>
          <w:tab w:val="center" w:pos="4247"/>
        </w:tabs>
        <w:spacing w:line="360" w:lineRule="auto"/>
        <w:ind w:firstLine="1380" w:firstLineChars="57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配制药剂时手动开启，自动时：搅拌机马上启动，延时2小时后关闭。</w:t>
      </w:r>
    </w:p>
    <w:p>
      <w:pPr>
        <w:pStyle w:val="2"/>
        <w:rPr>
          <w:rFonts w:hint="eastAsia" w:ascii="宋体" w:hAnsi="宋体" w:eastAsia="宋体"/>
          <w:sz w:val="24"/>
          <w:szCs w:val="24"/>
        </w:rPr>
      </w:pPr>
      <w:bookmarkStart w:id="27" w:name="_Toc383435684"/>
      <w:r>
        <w:rPr>
          <w:rFonts w:hint="eastAsia" w:ascii="宋体" w:hAnsi="宋体" w:eastAsia="宋体"/>
          <w:kern w:val="20"/>
          <w:sz w:val="24"/>
          <w:szCs w:val="24"/>
        </w:rPr>
        <w:t xml:space="preserve">5. </w:t>
      </w:r>
      <w:r>
        <w:rPr>
          <w:rFonts w:hint="eastAsia" w:ascii="宋体" w:hAnsi="宋体" w:eastAsia="宋体"/>
          <w:sz w:val="24"/>
          <w:szCs w:val="24"/>
        </w:rPr>
        <w:t>压滤机系统</w:t>
      </w:r>
      <w:bookmarkEnd w:id="27"/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压滤机系统相关设备全部为原有旧设备。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包含：压滤机、污泥浓缩池、压滤泵、冷却泵、污泥浓缩池搅拌机等设备。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压滤机的控制为全自动：污泥浓缩池内污泥到达中液位后，开始压泥，当压滤机接液槽低液位检测不到水或者到达规定的时间后，开始拉板，拉板结束后，震打电机开始启动，泥饼随着震动掉入下面的接泥袋中，到达设定的震打次数后，压滤机开始压紧进入保压状态，等待下一次的压泥。</w:t>
      </w:r>
    </w:p>
    <w:p>
      <w:pPr>
        <w:pStyle w:val="2"/>
        <w:rPr>
          <w:rFonts w:hint="eastAsia" w:ascii="宋体" w:hAnsi="宋体" w:eastAsia="宋体"/>
          <w:sz w:val="24"/>
          <w:szCs w:val="24"/>
        </w:rPr>
      </w:pPr>
      <w:bookmarkStart w:id="28" w:name="_Toc383435685"/>
      <w:r>
        <w:rPr>
          <w:rFonts w:hint="eastAsia" w:ascii="宋体" w:hAnsi="宋体" w:eastAsia="宋体"/>
          <w:kern w:val="20"/>
          <w:sz w:val="24"/>
          <w:szCs w:val="24"/>
        </w:rPr>
        <w:t xml:space="preserve">6. </w:t>
      </w:r>
      <w:r>
        <w:rPr>
          <w:rFonts w:hint="eastAsia" w:ascii="宋体" w:hAnsi="宋体" w:eastAsia="宋体"/>
          <w:sz w:val="24"/>
          <w:szCs w:val="24"/>
        </w:rPr>
        <w:t>触摸屏操作说明</w:t>
      </w:r>
      <w:bookmarkEnd w:id="28"/>
    </w:p>
    <w:p>
      <w:pPr>
        <w:tabs>
          <w:tab w:val="center" w:pos="4247"/>
        </w:tabs>
        <w:spacing w:line="360" w:lineRule="auto"/>
        <w:ind w:firstLine="2310" w:firstLineChars="1100"/>
        <w:jc w:val="left"/>
        <w:rPr>
          <w:rFonts w:hint="eastAsia"/>
        </w:rPr>
      </w:pPr>
      <w:r>
        <w:rPr>
          <w:rFonts w:hint="eastAsia"/>
        </w:rPr>
        <w:t>图1</w:t>
      </w:r>
    </w:p>
    <w:p>
      <w:pPr>
        <w:tabs>
          <w:tab w:val="center" w:pos="4247"/>
        </w:tabs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点击“废水系统”图标进入如下图2操作界面：</w:t>
      </w:r>
    </w:p>
    <w:p>
      <w:pPr>
        <w:tabs>
          <w:tab w:val="center" w:pos="4247"/>
        </w:tabs>
        <w:spacing w:line="360" w:lineRule="auto"/>
        <w:jc w:val="center"/>
        <w:rPr>
          <w:rFonts w:hint="eastAsia"/>
        </w:rPr>
      </w:pPr>
      <w:r>
        <w:rPr>
          <w:rFonts w:hint="eastAsia"/>
        </w:rPr>
        <w:t>图2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1、点击“集水坑提升泵A”下方的“手动”2个字则该泵启动；</w:t>
      </w:r>
    </w:p>
    <w:p>
      <w:pPr>
        <w:tabs>
          <w:tab w:val="center" w:pos="4247"/>
        </w:tabs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点击“集水坑提升泵A”下方的“自动”2个字则该泵受PLC控制；</w:t>
      </w:r>
    </w:p>
    <w:p>
      <w:pPr>
        <w:tabs>
          <w:tab w:val="center" w:pos="4247"/>
        </w:tabs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点击“集水坑提升泵A”下方的</w:t>
      </w:r>
      <w:r>
        <w:rPr>
          <w:rFonts w:hint="eastAsia"/>
          <w:sz w:val="24"/>
          <w:szCs w:val="24"/>
        </w:rPr>
        <w:drawing>
          <wp:inline distT="0" distB="0" distL="0" distR="0">
            <wp:extent cx="638175" cy="52387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图形则该泵停止；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2352675" cy="109537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为各池液位显示，当到达该液位时，</w:t>
      </w:r>
      <w:r>
        <w:rPr>
          <w:rFonts w:hint="eastAsia"/>
          <w:sz w:val="24"/>
          <w:szCs w:val="24"/>
        </w:rPr>
        <w:drawing>
          <wp:inline distT="0" distB="0" distL="0" distR="0">
            <wp:extent cx="533400" cy="390525"/>
            <wp:effectExtent l="0" t="0" r="0" b="31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会亮起。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1476375" cy="1133475"/>
            <wp:effectExtent l="0" t="0" r="9525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为排泥阀参数设定，如停止时间设定为200分钟，运行时间设定为10分钟，则表示排泥阀每关闭200分钟后开启10分钟再关闭。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1933575" cy="1152525"/>
            <wp:effectExtent l="0" t="0" r="9525" b="317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为2个PH值显示和加碱泵加碱PH设定，低于低点加碱泵开始运行，高于高点加碱泵停止运行。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571500" cy="923925"/>
            <wp:effectExtent l="0" t="0" r="0" b="31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改变参数都必须输入密码。密码8个1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6、正常运行时：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集水坑提升泵A或者B点击自动，这2台泵为一用一备，不需同时开启；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调节池搅拌机点击自动；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调节池提升泵A或者B点击自动，这2台泵为一用一备，不需同时开启；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回用水泵点击自动；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排泥阀、加碱泵、PAC/PAM加药泵都点击自动；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PAC/PAM溶药搅拌机，当配制药剂时点击手动，药剂配制完毕点击自动；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点击图1中的</w:t>
      </w:r>
      <w:r>
        <w:rPr>
          <w:rFonts w:hint="eastAsia"/>
          <w:sz w:val="24"/>
          <w:szCs w:val="24"/>
        </w:rPr>
        <w:drawing>
          <wp:inline distT="0" distB="0" distL="0" distR="0">
            <wp:extent cx="857250" cy="342900"/>
            <wp:effectExtent l="0" t="0" r="635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图标后进入如下图3界面：</w:t>
      </w:r>
    </w:p>
    <w:p>
      <w:pPr>
        <w:tabs>
          <w:tab w:val="center" w:pos="4247"/>
        </w:tabs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图3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首先要设置各个参数（设置前也需要输入密码</w:t>
      </w:r>
      <w:r>
        <w:rPr>
          <w:rFonts w:hint="eastAsia"/>
          <w:sz w:val="24"/>
          <w:szCs w:val="24"/>
        </w:rPr>
        <w:drawing>
          <wp:inline distT="0" distB="0" distL="0" distR="0">
            <wp:extent cx="914400" cy="3810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）：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1114425" cy="1181100"/>
            <wp:effectExtent l="0" t="0" r="317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该图内的参数无法设置，该图是显示参数。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压板次数设置：压泥的板数，卸一板泥为压一板。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压泥时间设置：压滤泵的单次工作上限时间，如果到达该时间，则压滤泵停止工作，压滤机开始自动拉板卸泥。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振打次数设置：设定振打电机振打卸泥的次数。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压滤机无液延时设置：压滤机接液槽低液位信号延时检测的时间，如设置为10秒，则信号则在压滤泵启动后10秒开始检测，检测到无水时，则认为压滤机内泥已满自动开始进入卸泥步骤。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压滤系统自动：设定好参数后点击此按钮，压滤机系统开始自动工作，该按钮亮起。当压泥板数到达设定的</w:t>
      </w:r>
      <w:r>
        <w:rPr>
          <w:rFonts w:hint="eastAsia"/>
          <w:sz w:val="24"/>
          <w:szCs w:val="24"/>
        </w:rPr>
        <w:drawing>
          <wp:inline distT="0" distB="0" distL="0" distR="0">
            <wp:extent cx="1685925" cy="438150"/>
            <wp:effectExtent l="0" t="0" r="3175" b="635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次数后，压滤机停止工作，该按钮灭灯。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一键松板：在</w:t>
      </w:r>
      <w:r>
        <w:rPr>
          <w:rFonts w:hint="eastAsia"/>
          <w:sz w:val="24"/>
          <w:szCs w:val="24"/>
        </w:rPr>
        <w:drawing>
          <wp:inline distT="0" distB="0" distL="0" distR="0">
            <wp:extent cx="981075" cy="438150"/>
            <wp:effectExtent l="0" t="0" r="9525" b="635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灯灭掉的情况下，点击“一键松板”按钮，压滤机拉开，便于更换滤布。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一键压紧：在更换完滤布后，点击“一键压紧”按钮，压滤机重新压紧。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这些是控制压滤机工作的一些信号。污泥池即污泥浓缩池；压滤机液位即压滤机接液槽液位；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当这些信号灯亮起时，表示达到该信号条件。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这些旋钮为调试旋钮，只有在输入密码后才可控制。点击图1中的</w:t>
      </w:r>
      <w:r>
        <w:rPr>
          <w:rFonts w:hint="eastAsia"/>
          <w:sz w:val="24"/>
          <w:szCs w:val="24"/>
        </w:rPr>
        <w:drawing>
          <wp:inline distT="0" distB="0" distL="0" distR="0">
            <wp:extent cx="1019175" cy="390525"/>
            <wp:effectExtent l="0" t="0" r="9525" b="317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图标后进入如下图4界面：</w:t>
      </w:r>
    </w:p>
    <w:p>
      <w:pPr>
        <w:tabs>
          <w:tab w:val="center" w:pos="4247"/>
        </w:tabs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图4</w:t>
      </w:r>
    </w:p>
    <w:p>
      <w:pPr>
        <w:tabs>
          <w:tab w:val="center" w:pos="4247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该图记录了详细的报警履历。</w:t>
      </w:r>
    </w:p>
    <w:p>
      <w:pPr>
        <w:pStyle w:val="2"/>
        <w:rPr>
          <w:rFonts w:hint="eastAsia" w:ascii="宋体" w:hAnsi="宋体" w:eastAsia="宋体"/>
          <w:sz w:val="24"/>
          <w:szCs w:val="24"/>
        </w:rPr>
      </w:pPr>
      <w:bookmarkStart w:id="29" w:name="_Toc383435686"/>
      <w:r>
        <w:rPr>
          <w:rFonts w:hint="eastAsia" w:ascii="宋体" w:hAnsi="宋体" w:eastAsia="宋体"/>
          <w:kern w:val="20"/>
          <w:sz w:val="24"/>
          <w:szCs w:val="24"/>
        </w:rPr>
        <w:t xml:space="preserve">7. </w:t>
      </w:r>
      <w:r>
        <w:rPr>
          <w:rFonts w:hint="eastAsia" w:ascii="宋体" w:hAnsi="宋体" w:eastAsia="宋体"/>
          <w:sz w:val="24"/>
          <w:szCs w:val="24"/>
        </w:rPr>
        <w:t>现场故障分析</w:t>
      </w:r>
      <w:bookmarkEnd w:id="29"/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30" w:name="_Toc383435687"/>
      <w:r>
        <w:rPr>
          <w:rFonts w:hint="eastAsia" w:ascii="黑体" w:hAnsi="黑体"/>
          <w:b w:val="0"/>
          <w:bCs w:val="0"/>
          <w:sz w:val="24"/>
        </w:rPr>
        <w:t>7.1 计量泵出口不出药或者药少</w:t>
      </w:r>
      <w:bookmarkEnd w:id="30"/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计量泵前或后2个单向阀堵塞，需拆卸清洗。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膜片破损，需更换膜片。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计量泵前级Y型过滤器堵塞，需拆卸清洗。</w:t>
      </w:r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31" w:name="_Toc383435688"/>
      <w:r>
        <w:rPr>
          <w:rFonts w:hint="eastAsia" w:ascii="黑体" w:hAnsi="黑体"/>
          <w:b w:val="0"/>
          <w:bCs w:val="0"/>
          <w:sz w:val="24"/>
        </w:rPr>
        <w:t>7.2 调节池没水了，后续气动隔膜泵还在动作</w:t>
      </w:r>
      <w:bookmarkEnd w:id="31"/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观察触摸屏上调节池上液位灯是否还亮着，如果亮着，则需要将调节池上液位拆下，然后用清水冲洗安装上液位的管道。因为有气泡附着在液位电极上，导致电极导通，使灯常亮。</w:t>
      </w:r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32" w:name="_Toc383435689"/>
      <w:r>
        <w:rPr>
          <w:rFonts w:hint="eastAsia" w:ascii="黑体" w:hAnsi="黑体"/>
          <w:b w:val="0"/>
          <w:bCs w:val="0"/>
          <w:sz w:val="24"/>
        </w:rPr>
        <w:t>7.3 水池没水了或者水池满了，水泵还在运行或者不启动</w:t>
      </w:r>
      <w:bookmarkEnd w:id="32"/>
    </w:p>
    <w:p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检查该水池上和下液位是否卡住。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检查固定液位的扎带是否断裂，导致下液位下落到比泵吸水水位还低的位置。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水池液位均为电缆浮球液位，直接拉起即可，简单易操作。</w:t>
      </w:r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33" w:name="_Toc383435690"/>
      <w:r>
        <w:rPr>
          <w:rFonts w:hint="eastAsia" w:ascii="黑体" w:hAnsi="黑体"/>
          <w:b w:val="0"/>
          <w:bCs w:val="0"/>
          <w:sz w:val="24"/>
        </w:rPr>
        <w:t>7.4 澄清池溢流出水浑浊</w:t>
      </w:r>
      <w:bookmarkEnd w:id="33"/>
    </w:p>
    <w:p>
      <w:pPr>
        <w:numPr>
          <w:ilvl w:val="0"/>
          <w:numId w:val="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增加PAC和PAM加药量。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减低气动隔膜泵供气压力，使管道水流减少，增加澄清时间。</w:t>
      </w:r>
    </w:p>
    <w:p>
      <w:pPr>
        <w:pStyle w:val="3"/>
        <w:rPr>
          <w:rFonts w:hint="eastAsia" w:ascii="黑体" w:hAnsi="黑体"/>
          <w:b w:val="0"/>
          <w:bCs w:val="0"/>
          <w:sz w:val="24"/>
        </w:rPr>
      </w:pPr>
      <w:bookmarkStart w:id="34" w:name="_Toc383435691"/>
      <w:r>
        <w:rPr>
          <w:rFonts w:hint="eastAsia" w:ascii="黑体" w:hAnsi="黑体"/>
          <w:b w:val="0"/>
          <w:bCs w:val="0"/>
          <w:sz w:val="24"/>
        </w:rPr>
        <w:t>7.5 回用出水口出水量少，除油过滤器压力表读数过高（超过初始运行记录值0.1MPa</w:t>
      </w:r>
      <w:r>
        <w:rPr>
          <w:rFonts w:ascii="黑体" w:hAnsi="黑体"/>
          <w:b w:val="0"/>
          <w:bCs w:val="0"/>
          <w:sz w:val="24"/>
        </w:rPr>
        <w:t>）</w:t>
      </w:r>
      <w:bookmarkEnd w:id="34"/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更换或清洗过滤器中的滤袋。</w:t>
      </w:r>
    </w:p>
    <w:p>
      <w:pPr>
        <w:pStyle w:val="2"/>
        <w:rPr>
          <w:rFonts w:hint="eastAsia" w:ascii="宋体" w:hAnsi="宋体" w:eastAsia="宋体"/>
          <w:sz w:val="24"/>
          <w:szCs w:val="24"/>
        </w:rPr>
      </w:pPr>
      <w:bookmarkStart w:id="35" w:name="_Toc383435692"/>
      <w:r>
        <w:rPr>
          <w:rFonts w:hint="eastAsia" w:ascii="宋体" w:hAnsi="宋体" w:eastAsia="宋体"/>
          <w:kern w:val="20"/>
          <w:sz w:val="24"/>
          <w:szCs w:val="24"/>
        </w:rPr>
        <w:t xml:space="preserve">8. </w:t>
      </w:r>
      <w:r>
        <w:rPr>
          <w:rFonts w:hint="eastAsia" w:ascii="宋体" w:hAnsi="宋体" w:eastAsia="宋体"/>
          <w:sz w:val="24"/>
          <w:szCs w:val="24"/>
        </w:rPr>
        <w:t>系统设备维护事项</w:t>
      </w:r>
      <w:bookmarkEnd w:id="35"/>
    </w:p>
    <w:p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操作前必须仔细阅读本操作手册。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非持证电气维修人员不得擅自维修电气设备。</w:t>
      </w:r>
    </w:p>
    <w:p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系统启动前检查气源、水源、电源是否开启。</w:t>
      </w:r>
    </w:p>
    <w:p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开启、关闭阀门时应缓慢进行，到设定点为准。不可猛力冲击操作。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对设备应定期进行检修。</w:t>
      </w:r>
    </w:p>
    <w:p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总电源或水泵接线更换之后，重新检查各水泵的运转方向。</w:t>
      </w:r>
    </w:p>
    <w:p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设备运行时应对水质做好记录，通常每4小时记录一次。</w:t>
      </w:r>
    </w:p>
    <w:p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报警后一定要及时消音，观察报警内容并及时处理。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压力表：每十二个月要作校验。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各类水泵：每月要检查轴承润滑和机械密封是否泄漏。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搅拌机：每月要检查轴承润滑。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pH电极：每30天清洗探头并重新进行系统标定。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流量仪表：每十二个月检查校验。</w:t>
      </w:r>
    </w:p>
    <w:p>
      <w:pPr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09575" cy="352425"/>
            <wp:effectExtent l="0" t="0" r="9525" b="3175"/>
            <wp:docPr id="40" name="图片 40" descr="VOL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VOLT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注意：设备不能使用高压水冲洗。</w:t>
      </w:r>
    </w:p>
    <w:p>
      <w:pPr>
        <w:jc w:val="both"/>
        <w:rPr>
          <w:rFonts w:hint="eastAsia" w:ascii="黑体" w:hAnsi="黑体" w:eastAsia="黑体" w:cs="黑体"/>
          <w:sz w:val="96"/>
          <w:szCs w:val="160"/>
          <w:lang w:val="en-US" w:eastAsia="zh-CN"/>
        </w:rPr>
      </w:pPr>
    </w:p>
    <w:tbl>
      <w:tblPr>
        <w:tblStyle w:val="4"/>
        <w:tblpPr w:leftFromText="180" w:rightFromText="180" w:vertAnchor="text" w:horzAnchor="page" w:tblpX="1096" w:tblpY="1867"/>
        <w:tblOverlap w:val="never"/>
        <w:tblW w:w="983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357"/>
        <w:gridCol w:w="947"/>
        <w:gridCol w:w="686"/>
        <w:gridCol w:w="618"/>
        <w:gridCol w:w="1069"/>
        <w:gridCol w:w="380"/>
        <w:gridCol w:w="984"/>
        <w:gridCol w:w="359"/>
        <w:gridCol w:w="947"/>
        <w:gridCol w:w="129"/>
        <w:gridCol w:w="17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　　　低压成套开关设备出厂检验项目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合同编号：                                                                 记录编号:ZH/ZJ56-03.1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0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 号</w:t>
            </w:r>
          </w:p>
        </w:tc>
        <w:tc>
          <w:tcPr>
            <w:tcW w:w="130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— —</w:t>
            </w:r>
          </w:p>
        </w:tc>
        <w:tc>
          <w:tcPr>
            <w:tcW w:w="144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134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— —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产品编号</w:t>
            </w:r>
          </w:p>
        </w:tc>
        <w:tc>
          <w:tcPr>
            <w:tcW w:w="183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— 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试验项目</w:t>
            </w: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  验  要  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检验实测值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柜体外形、安装      　　　　　　　　　　　　　尺寸及表面涂覆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和镀层的检查</w:t>
            </w:r>
          </w:p>
        </w:tc>
        <w:tc>
          <w:tcPr>
            <w:tcW w:w="468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1、柜体的长、宽、高及各平面的对角线尺寸、门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缝间隙、安装尺寸等应符合检验规程要求。</w:t>
            </w:r>
          </w:p>
        </w:tc>
        <w:tc>
          <w:tcPr>
            <w:tcW w:w="14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2、涂层均匀牢固、无痕迹，距一米观察时无明显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色差和反光，镀层牢固均匀、无脱落、无锈。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电气元件及装配    质量检验</w:t>
            </w: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1、所有电气元件应符合其自身的标准，主要电器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元件应附有合格证。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2、元件型号、规格应符合图纸要求。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3、元件安装调整符合相应规程及工艺要求。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母线及绝缘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导线检查</w:t>
            </w: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1、母线及导线的材料、型号截面积应符合图纸、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接线正确。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2、母线及导线的相序、颜色均应符合相关标准。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3、母线应无毛刺、锤痕、裂纹，接触面平整，自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然吻合，并有防腐措施。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辅助电路检查</w:t>
            </w: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1、导线型号、截面积、颜色、应符合标准及要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求，冷压接头牢固并应搪锡。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2、电路接线正确，线号清晰，正确。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紧固件、铭牌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及标志检查</w:t>
            </w: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1、紧固件选择符合要求并有防腐镀层，所有紧固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件拧紧应有防松措施。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2、铭牌、符号、标志内容正确、清晰、齐全、安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装正确。 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防护等级检查</w:t>
            </w: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结果应满足IP4X或IP5X。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电气间隙：a</w:t>
            </w:r>
          </w:p>
        </w:tc>
        <w:tc>
          <w:tcPr>
            <w:tcW w:w="16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额定电压：ui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60&lt;ui≤300V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a≥6mm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300&lt;ui≤690V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a≥10mm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爬电距离：b</w:t>
            </w:r>
          </w:p>
        </w:tc>
        <w:tc>
          <w:tcPr>
            <w:tcW w:w="16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额定电压：ui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60&lt;ui≤300V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b≥8mm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300&lt;ui≤690V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b≥12.5mm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机械及电气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操作试验</w:t>
            </w: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1、电动及手动操作，抽式功能单元操作各5次，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灵活、无异常。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2、按电气原理图进行模拟通电试验，各元件动作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正常，指示灯、仪表指示正确，符合图纸要求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绝缘电阻检查</w:t>
            </w: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其电阻值应≥1000Ω/V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介电强度试验：    通电时间1s</w:t>
            </w: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额定电压：250V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2KV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额定电压:380/660V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2.5KV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绝缘手柄与带电部件耐压3750V。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保护电路连续性检查：其接地电阻小于0.1Ω。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功能单元互换性试验3次，动作可靠、无卡滞、联锁正常。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838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结论：经检验本产品符合 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                      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标准的要求，准予出厂。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检验员：                             审核员：                          检验日期：</w:t>
            </w:r>
          </w:p>
        </w:tc>
      </w:tr>
    </w:tbl>
    <w:p>
      <w:pPr>
        <w:jc w:val="both"/>
        <w:rPr>
          <w:rFonts w:hint="default" w:ascii="黑体" w:hAnsi="黑体" w:eastAsia="黑体" w:cs="黑体"/>
          <w:sz w:val="21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BF8"/>
    <w:multiLevelType w:val="multilevel"/>
    <w:tmpl w:val="0A157BF8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F6B1BB7"/>
    <w:multiLevelType w:val="multilevel"/>
    <w:tmpl w:val="0F6B1BB7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019194C"/>
    <w:multiLevelType w:val="multilevel"/>
    <w:tmpl w:val="2019194C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54E4FC3"/>
    <w:multiLevelType w:val="multilevel"/>
    <w:tmpl w:val="254E4FC3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486D"/>
    <w:rsid w:val="0BE63CCC"/>
    <w:rsid w:val="1D606C54"/>
    <w:rsid w:val="21400EDA"/>
    <w:rsid w:val="21EC2C49"/>
    <w:rsid w:val="23AD4B14"/>
    <w:rsid w:val="312B67C5"/>
    <w:rsid w:val="489040C3"/>
    <w:rsid w:val="54FA22CE"/>
    <w:rsid w:val="5D7574B3"/>
    <w:rsid w:val="64BC76CF"/>
    <w:rsid w:val="71CF6EA9"/>
    <w:rsid w:val="73CF65DB"/>
    <w:rsid w:val="750C5FFE"/>
    <w:rsid w:val="7866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pacing w:line="360" w:lineRule="auto"/>
      <w:jc w:val="left"/>
      <w:textAlignment w:val="baseline"/>
      <w:outlineLvl w:val="0"/>
    </w:pPr>
    <w:rPr>
      <w:rFonts w:ascii="宋体" w:hAnsi="宋体" w:eastAsia="宋体" w:cs="宋体"/>
      <w:b/>
      <w:bCs/>
      <w:kern w:val="0"/>
      <w:sz w:val="2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0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single"/>
    </w:rPr>
  </w:style>
  <w:style w:type="character" w:customStyle="1" w:styleId="7">
    <w:name w:val="font2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2022-03-11T15:14:22Z</dcterms:created>
  <dc:creator>建模大师</dc:creator>
  <cp:lastModifiedBy>vinsamis</cp:lastModifiedBy>
  <dcterms:modified xsi:type="dcterms:W3CDTF">2022-03-11T15:24:44Z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