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89130B" w:rsidTr="0089130B">
        <w:trPr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130B" w:rsidRDefault="0089130B">
            <w:pPr>
              <w:pStyle w:val="a6"/>
              <w:tabs>
                <w:tab w:val="left" w:pos="420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3" w:name="项目名称"/>
            <w:r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89130B" w:rsidTr="0089130B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bookmarkStart w:id="4" w:name="地理位置"/>
            <w:r>
              <w:rPr>
                <w:rFonts w:hint="eastAsia"/>
              </w:rPr>
              <w:t>贵州</w:t>
            </w:r>
            <w:r>
              <w:t>-</w:t>
            </w:r>
            <w:r>
              <w:rPr>
                <w:rFonts w:hint="eastAsia"/>
              </w:rPr>
              <w:t>贵阳</w:t>
            </w:r>
            <w:bookmarkEnd w:id="4"/>
          </w:p>
        </w:tc>
      </w:tr>
      <w:tr w:rsidR="0089130B" w:rsidTr="0089130B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bookmarkStart w:id="5" w:name="设计编号"/>
            <w:bookmarkEnd w:id="5"/>
          </w:p>
        </w:tc>
      </w:tr>
      <w:tr w:rsidR="0089130B" w:rsidTr="0089130B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bookmarkStart w:id="6" w:name="建设单位"/>
            <w:bookmarkEnd w:id="6"/>
          </w:p>
        </w:tc>
      </w:tr>
      <w:tr w:rsidR="0089130B" w:rsidTr="0089130B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bookmarkStart w:id="7" w:name="设计单位"/>
            <w:bookmarkEnd w:id="7"/>
            <w:r>
              <w:rPr>
                <w:rFonts w:ascii="宋体" w:hAnsi="宋体" w:hint="eastAsia"/>
                <w:szCs w:val="21"/>
              </w:rPr>
              <w:t>贵州民族大学</w:t>
            </w:r>
          </w:p>
        </w:tc>
      </w:tr>
      <w:tr w:rsidR="0089130B" w:rsidTr="0089130B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董亚楠 彭志英 杨萍 李雪 潘洪瀑</w:t>
            </w:r>
          </w:p>
        </w:tc>
      </w:tr>
      <w:tr w:rsidR="0089130B" w:rsidTr="0089130B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</w:p>
        </w:tc>
      </w:tr>
      <w:tr w:rsidR="0089130B" w:rsidTr="0089130B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</w:p>
        </w:tc>
      </w:tr>
      <w:tr w:rsidR="0089130B" w:rsidTr="0089130B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130B" w:rsidRDefault="0089130B">
            <w:pPr>
              <w:rPr>
                <w:rFonts w:ascii="宋体" w:hAnsi="宋体" w:hint="eastAsia"/>
                <w:szCs w:val="21"/>
              </w:rPr>
            </w:pPr>
            <w:bookmarkStart w:id="8" w:name="报告日期"/>
            <w:r>
              <w:rPr>
                <w:rFonts w:ascii="宋体" w:hAnsi="宋体" w:hint="eastAsia"/>
                <w:szCs w:val="21"/>
              </w:rPr>
              <w:t>2021年12月22日</w:t>
            </w:r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  <w:bookmarkStart w:id="9" w:name="_GoBack"/>
      <w:bookmarkEnd w:id="9"/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10" w:name="二维码"/>
      <w:bookmarkEnd w:id="10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41" w:rsidRDefault="00D42641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1" w:name="软件全称"/>
            <w:r>
              <w:t>斯维尔节能设计</w:t>
            </w:r>
            <w:r>
              <w:t>BECS2020</w:t>
            </w:r>
            <w:bookmarkEnd w:id="11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2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T15110486474</w:t>
            </w:r>
            <w:bookmarkEnd w:id="13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3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4" w:name="目录"/>
    <w:p w:rsidR="002B7CA7" w:rsidRDefault="00EC091B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0297015" w:history="1">
        <w:r w:rsidR="002B7CA7" w:rsidRPr="00E249D3">
          <w:rPr>
            <w:rStyle w:val="af"/>
            <w:noProof/>
          </w:rPr>
          <w:t>1</w:t>
        </w:r>
        <w:r w:rsidR="002B7CA7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建筑概况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_Toc90297015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3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297016" w:history="1">
        <w:r w:rsidR="002B7CA7" w:rsidRPr="00E249D3">
          <w:rPr>
            <w:rStyle w:val="af"/>
            <w:noProof/>
          </w:rPr>
          <w:t>2</w:t>
        </w:r>
        <w:r w:rsidR="002B7CA7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评价依据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_Toc90297016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3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17" w:history="1">
        <w:r w:rsidR="002B7CA7" w:rsidRPr="00E249D3">
          <w:rPr>
            <w:rStyle w:val="af"/>
            <w:noProof/>
            <w:lang w:val="en-GB"/>
          </w:rPr>
          <w:t>2.1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评价目标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_Toc90297017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3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18" w:history="1">
        <w:r w:rsidR="002B7CA7" w:rsidRPr="00E249D3">
          <w:rPr>
            <w:rStyle w:val="af"/>
            <w:noProof/>
            <w:lang w:val="en-GB"/>
          </w:rPr>
          <w:t>2.2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评价方法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_Toc90297018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3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297019" w:history="1">
        <w:r w:rsidR="002B7CA7" w:rsidRPr="00E249D3">
          <w:rPr>
            <w:rStyle w:val="af"/>
            <w:noProof/>
          </w:rPr>
          <w:t>3</w:t>
        </w:r>
        <w:r w:rsidR="002B7CA7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防潮验算计算过程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_Toc90297019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4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0" w:history="1">
        <w:r w:rsidR="002B7CA7" w:rsidRPr="00E249D3">
          <w:rPr>
            <w:rStyle w:val="af"/>
            <w:noProof/>
            <w:lang w:val="en-GB"/>
          </w:rPr>
          <w:t>3.1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计算条件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_Toc90297020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4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1" w:history="1">
        <w:r w:rsidR="002B7CA7" w:rsidRPr="00E249D3">
          <w:rPr>
            <w:rStyle w:val="af"/>
            <w:noProof/>
            <w:lang w:val="en-GB"/>
          </w:rPr>
          <w:t>3.2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屋顶构造一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_Toc90297021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5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2" w:history="1">
        <w:r w:rsidR="002B7CA7" w:rsidRPr="00E249D3">
          <w:rPr>
            <w:rStyle w:val="af"/>
            <w:noProof/>
            <w:lang w:val="en-GB"/>
          </w:rPr>
          <w:t>3.2.1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冷凝计算界面至围护结构内表面之间的热阻</w:t>
        </w:r>
        <w:r w:rsidR="002B7CA7"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6pt;height:13.8pt" o:ole="">
              <v:imagedata r:id="rId9" o:title=""/>
            </v:shape>
            <o:OLEObject Type="Embed" ProgID="Equation.DSMT4" ShapeID="_x0000_i1025" DrawAspect="Content" ObjectID="_1701699987" r:id="rId10"/>
          </w:objec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_Toc90297022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5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3" w:history="1">
        <w:r w:rsidR="002B7CA7" w:rsidRPr="00E249D3">
          <w:rPr>
            <w:rStyle w:val="af"/>
            <w:noProof/>
            <w:lang w:val="en-GB"/>
          </w:rPr>
          <w:t>3.2.2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冷凝计算界面温度</w:t>
        </w:r>
        <w:r w:rsidR="002B7CA7" w:rsidRPr="004B5CEB">
          <w:rPr>
            <w:noProof/>
            <w:position w:val="-6"/>
          </w:rPr>
          <w:object w:dxaOrig="279" w:dyaOrig="279">
            <v:shape id="_x0000_i1026" type="#_x0000_t75" style="width:13.8pt;height:13.8pt" o:ole="">
              <v:imagedata r:id="rId11" o:title=""/>
            </v:shape>
            <o:OLEObject Type="Embed" ProgID="Equation.DSMT4" ShapeID="_x0000_i1026" DrawAspect="Content" ObjectID="_1701699988" r:id="rId12"/>
          </w:objec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_Toc90297023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5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4" w:history="1">
        <w:r w:rsidR="002B7CA7" w:rsidRPr="00E249D3">
          <w:rPr>
            <w:rStyle w:val="af"/>
            <w:noProof/>
            <w:lang w:val="en-GB"/>
          </w:rPr>
          <w:t>3.2.3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围护结构冷凝受潮验算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_Toc90297024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5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5" w:history="1">
        <w:r w:rsidR="002B7CA7" w:rsidRPr="00E249D3">
          <w:rPr>
            <w:rStyle w:val="af"/>
            <w:noProof/>
            <w:lang w:val="en-GB"/>
          </w:rPr>
          <w:t>3.3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外墙构造一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_Toc90297025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6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6" w:history="1">
        <w:r w:rsidR="002B7CA7" w:rsidRPr="00E249D3">
          <w:rPr>
            <w:rStyle w:val="af"/>
            <w:noProof/>
            <w:lang w:val="en-GB"/>
          </w:rPr>
          <w:t>3.3.1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>
            <v:shape id="_x0000_i1027" type="#_x0000_t75" style="width:18.6pt;height:13.8pt">
              <v:imagedata r:id="rId9" o:title=""/>
            </v:shape>
          </w:pic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_Toc90297026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6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7" w:history="1">
        <w:r w:rsidR="002B7CA7" w:rsidRPr="00E249D3">
          <w:rPr>
            <w:rStyle w:val="af"/>
            <w:noProof/>
            <w:lang w:val="en-GB"/>
          </w:rPr>
          <w:t>3.3.2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>
            <v:shape id="_x0000_i1028" type="#_x0000_t75" style="width:13.8pt;height:13.8pt">
              <v:imagedata r:id="rId11" o:title=""/>
            </v:shape>
          </w:pic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_Toc90297027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6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8" w:history="1">
        <w:r w:rsidR="002B7CA7" w:rsidRPr="00E249D3">
          <w:rPr>
            <w:rStyle w:val="af"/>
            <w:noProof/>
            <w:lang w:val="en-GB"/>
          </w:rPr>
          <w:t>3.3.3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围护结构冷凝受潮验算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_Toc90297028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6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29" w:history="1">
        <w:r w:rsidR="002B7CA7" w:rsidRPr="00E249D3">
          <w:rPr>
            <w:rStyle w:val="af"/>
            <w:noProof/>
            <w:lang w:val="en-GB"/>
          </w:rPr>
          <w:t>3.4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阳台隔墙构造一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_Toc90297029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7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30" w:history="1">
        <w:r w:rsidR="002B7CA7" w:rsidRPr="00E249D3">
          <w:rPr>
            <w:rStyle w:val="af"/>
            <w:noProof/>
            <w:lang w:val="en-GB"/>
          </w:rPr>
          <w:t>3.4.1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>
            <v:shape id="_x0000_i1029" type="#_x0000_t75" style="width:18.6pt;height:13.8pt">
              <v:imagedata r:id="rId9" o:title=""/>
            </v:shape>
          </w:pic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_Toc90297030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7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31" w:history="1">
        <w:r w:rsidR="002B7CA7" w:rsidRPr="00E249D3">
          <w:rPr>
            <w:rStyle w:val="af"/>
            <w:noProof/>
            <w:lang w:val="en-GB"/>
          </w:rPr>
          <w:t>3.4.2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>
            <v:shape id="_x0000_i1030" type="#_x0000_t75" style="width:13.8pt;height:13.8pt">
              <v:imagedata r:id="rId11" o:title=""/>
            </v:shape>
          </w:pic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_Toc90297031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7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297032" w:history="1">
        <w:r w:rsidR="002B7CA7" w:rsidRPr="00E249D3">
          <w:rPr>
            <w:rStyle w:val="af"/>
            <w:noProof/>
            <w:lang w:val="en-GB"/>
          </w:rPr>
          <w:t>3.4.3</w:t>
        </w:r>
        <w:r w:rsidR="002B7C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围护结构冷凝受潮验算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_Toc90297032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7</w:t>
        </w:r>
        <w:r w:rsidR="002B7CA7">
          <w:rPr>
            <w:noProof/>
            <w:webHidden/>
          </w:rPr>
          <w:fldChar w:fldCharType="end"/>
        </w:r>
      </w:hyperlink>
    </w:p>
    <w:p w:rsidR="002B7CA7" w:rsidRDefault="00D31E71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297033" w:history="1">
        <w:r w:rsidR="002B7CA7" w:rsidRPr="00E249D3">
          <w:rPr>
            <w:rStyle w:val="af"/>
            <w:noProof/>
          </w:rPr>
          <w:t>4</w:t>
        </w:r>
        <w:r w:rsidR="002B7CA7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B7CA7" w:rsidRPr="00E249D3">
          <w:rPr>
            <w:rStyle w:val="af"/>
            <w:noProof/>
          </w:rPr>
          <w:t>验算结论</w:t>
        </w:r>
        <w:r w:rsidR="002B7CA7">
          <w:rPr>
            <w:noProof/>
            <w:webHidden/>
          </w:rPr>
          <w:tab/>
        </w:r>
        <w:r w:rsidR="002B7CA7">
          <w:rPr>
            <w:noProof/>
            <w:webHidden/>
          </w:rPr>
          <w:fldChar w:fldCharType="begin"/>
        </w:r>
        <w:r w:rsidR="002B7CA7">
          <w:rPr>
            <w:noProof/>
            <w:webHidden/>
          </w:rPr>
          <w:instrText xml:space="preserve"> PAGEREF _Toc90297033 \h </w:instrText>
        </w:r>
        <w:r w:rsidR="002B7CA7">
          <w:rPr>
            <w:noProof/>
            <w:webHidden/>
          </w:rPr>
        </w:r>
        <w:r w:rsidR="002B7CA7">
          <w:rPr>
            <w:noProof/>
            <w:webHidden/>
          </w:rPr>
          <w:fldChar w:fldCharType="separate"/>
        </w:r>
        <w:r w:rsidR="002B7CA7">
          <w:rPr>
            <w:noProof/>
            <w:webHidden/>
          </w:rPr>
          <w:t>8</w:t>
        </w:r>
        <w:r w:rsidR="002B7CA7"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90297015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新建项目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贵州</w:t>
            </w:r>
            <w:r>
              <w:t>-</w:t>
            </w:r>
            <w:r>
              <w:t>贵阳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3" w:name="纬度"/>
            <w:r w:rsidR="00F94640">
              <w:rPr>
                <w:rFonts w:hint="eastAsia"/>
              </w:rPr>
              <w:t>26.58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4" w:name="经度"/>
            <w:r w:rsidR="00F94640">
              <w:rPr>
                <w:rFonts w:hint="eastAsia"/>
              </w:rPr>
              <w:t>106.72</w:t>
            </w:r>
            <w:bookmarkEnd w:id="24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5" w:name="气候分区"/>
            <w:r>
              <w:t>温和</w:t>
            </w:r>
            <w:bookmarkEnd w:id="25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面积"/>
            <w:r w:rsidRPr="005816EB">
              <w:rPr>
                <w:rFonts w:hint="eastAsia"/>
              </w:rPr>
              <w:t>8632</w:t>
            </w:r>
            <w:bookmarkEnd w:id="26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7" w:name="地下建筑面积"/>
            <w:r w:rsidRPr="005816EB">
              <w:rPr>
                <w:rFonts w:hint="eastAsia"/>
              </w:rPr>
              <w:t>0</w:t>
            </w:r>
            <w:bookmarkEnd w:id="27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8" w:name="地上建筑层数"/>
            <w:r w:rsidRPr="005816EB">
              <w:rPr>
                <w:rFonts w:hint="eastAsia"/>
              </w:rPr>
              <w:t>21</w:t>
            </w:r>
            <w:bookmarkEnd w:id="28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9" w:name="地下建筑层数"/>
            <w:r>
              <w:t>0</w:t>
            </w:r>
            <w:bookmarkEnd w:id="29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地上建筑高度"/>
            <w:r w:rsidRPr="005816EB">
              <w:rPr>
                <w:rFonts w:hint="eastAsia"/>
              </w:rPr>
              <w:t>63.0</w:t>
            </w:r>
            <w:bookmarkEnd w:id="30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1" w:name="结构类型"/>
            <w:bookmarkEnd w:id="31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2" w:name="_Toc316568036"/>
      <w:bookmarkStart w:id="33" w:name="_Toc480186061"/>
      <w:bookmarkStart w:id="34" w:name="_Toc480186123"/>
      <w:bookmarkStart w:id="35" w:name="_Toc480218445"/>
      <w:bookmarkStart w:id="36" w:name="_Toc90297016"/>
      <w:bookmarkStart w:id="37" w:name="TitleFormat"/>
      <w:r>
        <w:rPr>
          <w:rFonts w:hint="eastAsia"/>
        </w:rPr>
        <w:t>评价依据</w:t>
      </w:r>
      <w:bookmarkEnd w:id="32"/>
      <w:bookmarkEnd w:id="33"/>
      <w:bookmarkEnd w:id="34"/>
      <w:bookmarkEnd w:id="35"/>
      <w:bookmarkEnd w:id="36"/>
    </w:p>
    <w:bookmarkEnd w:id="37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8" w:name="标准名称"/>
      <w:r>
        <w:rPr>
          <w:rFonts w:hint="eastAsia"/>
        </w:rPr>
        <w:t>《温和地区居住建筑节能设计标准》</w:t>
      </w:r>
      <w:r>
        <w:rPr>
          <w:rFonts w:hint="eastAsia"/>
        </w:rPr>
        <w:t>JGJ 475-2019</w:t>
      </w:r>
      <w:bookmarkEnd w:id="38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b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90297017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3" w:name="_Toc479931706"/>
      <w:bookmarkStart w:id="44" w:name="_Toc480186063"/>
      <w:bookmarkStart w:id="45" w:name="_Toc480186125"/>
      <w:bookmarkStart w:id="46" w:name="_Toc480218447"/>
      <w:bookmarkStart w:id="47" w:name="_Toc90297018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 id="_x0000_i1031" type="#_x0000_t75" style="width:141pt;height:45.6pt" o:ole="">
            <v:imagedata r:id="rId13" o:title=""/>
          </v:shape>
          <o:OLEObject Type="Embed" ProgID="Equation.DSMT4" ShapeID="_x0000_i1031" DrawAspect="Content" ObjectID="_1701699989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32" type="#_x0000_t75" style="width:162.6pt;height:50.4pt" o:ole="">
            <v:imagedata r:id="rId15" o:title=""/>
          </v:shape>
          <o:OLEObject Type="Embed" ProgID="Equation.DSMT4" ShapeID="_x0000_i1032" DrawAspect="Content" ObjectID="_1701699990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33" type="#_x0000_t75" style="width:24.6pt;height:16.2pt" o:ole="">
            <v:imagedata r:id="rId17" o:title=""/>
          </v:shape>
          <o:OLEObject Type="Embed" ProgID="Equation.DSMT4" ShapeID="_x0000_i1033" DrawAspect="Content" ObjectID="_1701699991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34" type="#_x0000_t75" style="width:20.4pt;height:13.8pt" o:ole="">
            <v:imagedata r:id="rId19" o:title=""/>
          </v:shape>
          <o:OLEObject Type="Embed" ProgID="Equation.DSMT4" ShapeID="_x0000_i1034" DrawAspect="Content" ObjectID="_1701699992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9130B">
        <w:rPr>
          <w:position w:val="-8"/>
        </w:rPr>
        <w:pict>
          <v:shape id="_x0000_i10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31E71">
        <w:rPr>
          <w:position w:val="-8"/>
        </w:rPr>
        <w:pict>
          <v:shape id="_x0000_i1036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9130B">
        <w:rPr>
          <w:position w:val="-8"/>
        </w:rPr>
        <w:pict>
          <v:shape id="_x0000_i103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31E71">
        <w:rPr>
          <w:position w:val="-8"/>
        </w:rPr>
        <w:pict>
          <v:shape id="_x0000_i103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9" type="#_x0000_t75" style="width:21.6pt;height:13.8pt" o:ole="">
            <v:imagedata r:id="rId23" o:title=""/>
          </v:shape>
          <o:OLEObject Type="Embed" ProgID="Equation.DSMT4" ShapeID="_x0000_i1039" DrawAspect="Content" ObjectID="_1701699993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9130B">
        <w:rPr>
          <w:position w:val="-8"/>
        </w:rPr>
        <w:pict>
          <v:shape id="_x0000_i104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31E71">
        <w:rPr>
          <w:position w:val="-8"/>
        </w:rPr>
        <w:pict>
          <v:shape id="_x0000_i104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9130B">
        <w:rPr>
          <w:position w:val="-8"/>
        </w:rPr>
        <w:pict>
          <v:shape id="_x0000_i104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31E71">
        <w:rPr>
          <w:position w:val="-8"/>
        </w:rPr>
        <w:pict>
          <v:shape id="_x0000_i104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44" type="#_x0000_t75" style="width:13.8pt;height:13.8pt" o:ole="">
            <v:imagedata r:id="rId25" o:title=""/>
          </v:shape>
          <o:OLEObject Type="Embed" ProgID="Equation.DSMT4" ShapeID="_x0000_i1044" DrawAspect="Content" ObjectID="_1701699994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45" type="#_x0000_t75" style="width:15pt;height:13.8pt" o:ole="">
            <v:imagedata r:id="rId27" o:title=""/>
          </v:shape>
          <o:OLEObject Type="Embed" ProgID="Equation.DSMT4" ShapeID="_x0000_i1045" DrawAspect="Content" ObjectID="_1701699995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46" type="#_x0000_t75" style="width:20.4pt;height:13.8pt" o:ole="">
            <v:imagedata r:id="rId29" o:title=""/>
          </v:shape>
          <o:OLEObject Type="Embed" ProgID="Equation.DSMT4" ShapeID="_x0000_i1046" DrawAspect="Content" ObjectID="_1701699996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47" type="#_x0000_t75" style="width:13.8pt;height:13.8pt" o:ole="">
            <v:imagedata r:id="rId31" o:title=""/>
          </v:shape>
          <o:OLEObject Type="Embed" ProgID="Equation.DSMT4" ShapeID="_x0000_i1047" DrawAspect="Content" ObjectID="_1701699997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48" type="#_x0000_t75" style="width:15pt;height:13.2pt" o:ole="">
            <v:imagedata r:id="rId33" o:title=""/>
          </v:shape>
          <o:OLEObject Type="Embed" ProgID="Equation.DSMT4" ShapeID="_x0000_i1048" DrawAspect="Content" ObjectID="_1701699998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49" type="#_x0000_t75" style="width:13.2pt;height:13.8pt" o:ole="">
            <v:imagedata r:id="rId35" o:title=""/>
          </v:shape>
          <o:OLEObject Type="Embed" ProgID="Equation.DSMT4" ShapeID="_x0000_i1049" DrawAspect="Content" ObjectID="_1701699999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50" type="#_x0000_t75" style="width:117.6pt;height:33.6pt" o:ole="">
            <v:imagedata r:id="rId37" o:title=""/>
          </v:shape>
          <o:OLEObject Type="Embed" ProgID="Equation.3" ShapeID="_x0000_i1050" DrawAspect="Content" ObjectID="_1701700000" r:id="rId38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51" type="#_x0000_t75" style="width:13.2pt;height:18pt" o:ole="">
            <v:imagedata r:id="rId39" o:title=""/>
          </v:shape>
          <o:OLEObject Type="Embed" ProgID="Equation.3" ShapeID="_x0000_i1051" DrawAspect="Content" ObjectID="_1701700001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52" type="#_x0000_t75" style="width:9pt;height:18pt" o:ole="">
            <v:imagedata r:id="rId41" o:title=""/>
          </v:shape>
          <o:OLEObject Type="Embed" ProgID="Equation.3" ShapeID="_x0000_i1052" DrawAspect="Content" ObjectID="_1701700002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53" type="#_x0000_t75" style="width:10.8pt;height:18pt" o:ole="">
            <v:imagedata r:id="rId43" o:title=""/>
          </v:shape>
          <o:OLEObject Type="Embed" ProgID="Equation.3" ShapeID="_x0000_i1053" DrawAspect="Content" ObjectID="_1701700003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54" type="#_x0000_t75" style="width:15pt;height:18pt" o:ole="">
            <v:imagedata r:id="rId45" o:title=""/>
          </v:shape>
          <o:OLEObject Type="Embed" ProgID="Equation.3" ShapeID="_x0000_i1054" DrawAspect="Content" ObjectID="_1701700004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55" type="#_x0000_t75" style="width:13.2pt;height:18pt" o:ole="">
            <v:imagedata r:id="rId47" o:title=""/>
          </v:shape>
          <o:OLEObject Type="Embed" ProgID="Equation.3" ShapeID="_x0000_i1055" DrawAspect="Content" ObjectID="_1701700005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56" type="#_x0000_t75" style="width:19.2pt;height:19.2pt" o:ole="">
            <v:imagedata r:id="rId49" o:title=""/>
          </v:shape>
          <o:OLEObject Type="Embed" ProgID="Equation.3" ShapeID="_x0000_i1056" DrawAspect="Content" ObjectID="_1701700006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90297019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2" w:name="_Toc90297020"/>
      <w:r>
        <w:rPr>
          <w:rFonts w:hint="eastAsia"/>
          <w:kern w:val="2"/>
        </w:rPr>
        <w:t>计算条件</w:t>
      </w:r>
      <w:bookmarkEnd w:id="52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57" type="#_x0000_t75" style="width:13.8pt;height:13.8pt" o:ole="">
                  <v:imagedata r:id="rId51" o:title=""/>
                </v:shape>
                <o:OLEObject Type="Embed" ProgID="Equation.DSMT4" ShapeID="_x0000_i1057" DrawAspect="Content" ObjectID="_1701700007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89130B">
              <w:rPr>
                <w:position w:val="-8"/>
              </w:rPr>
              <w:pict>
                <v:shape id="_x0000_i105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D31E71">
              <w:rPr>
                <w:position w:val="-8"/>
              </w:rPr>
              <w:pict>
                <v:shape id="_x0000_i105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60" type="#_x0000_t75" style="width:9.6pt;height:17.4pt" o:ole="">
                  <v:imagedata r:id="rId53" o:title=""/>
                </v:shape>
                <o:OLEObject Type="Embed" ProgID="Equation.DSMT4" ShapeID="_x0000_i1060" DrawAspect="Content" ObjectID="_1701700008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5" w:name="t_e_avg"/>
            <w:r>
              <w:rPr>
                <w:rFonts w:hint="eastAsia"/>
              </w:rPr>
              <w:t>4.00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室外相对湿度"/>
            <w:r>
              <w:rPr>
                <w:rFonts w:hint="eastAsia"/>
              </w:rPr>
              <w:t>81.00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7" w:name="Z"/>
            <w:r>
              <w:rPr>
                <w:rFonts w:hint="eastAsia"/>
              </w:rPr>
              <w:t>27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8" w:name="气象数据参考"/>
      <w:bookmarkEnd w:id="58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_Toc90297021"/>
      <w:r>
        <w:rPr>
          <w:rFonts w:hint="eastAsia"/>
          <w:kern w:val="2"/>
        </w:rPr>
        <w:t>屋顶构造一</w:t>
      </w:r>
      <w:bookmarkEnd w:id="5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0.026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0.220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0.364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0" w:name="_Toc90297022"/>
      <w:r w:rsidRPr="007952C1">
        <w:rPr>
          <w:rFonts w:hint="eastAsia"/>
        </w:rPr>
        <w:t>冷凝计算界面至围护结构内表面之间的热阻</w:t>
      </w:r>
      <w:bookmarkEnd w:id="60"/>
      <w:r w:rsidRPr="007952C1">
        <w:object w:dxaOrig="380" w:dyaOrig="279">
          <v:shape id="_x0000_i1061" type="#_x0000_t75" style="width:18.6pt;height:13.8pt" o:ole="">
            <v:imagedata r:id="rId9" o:title=""/>
          </v:shape>
          <o:OLEObject Type="Embed" ProgID="Equation.DSMT4" ShapeID="_x0000_i1061" DrawAspect="Content" ObjectID="_1701700009" r:id="rId55"/>
        </w:object>
      </w:r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62" type="#_x0000_t75" style="width:18.6pt;height:13.8pt" o:ole="">
            <v:imagedata r:id="rId9" o:title=""/>
          </v:shape>
          <o:OLEObject Type="Embed" ProgID="Equation.DSMT4" ShapeID="_x0000_i1062" DrawAspect="Content" ObjectID="_1701700010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1.03</w:t>
      </w:r>
    </w:p>
    <w:p w:rsidR="00990A57" w:rsidRDefault="00D60B8C" w:rsidP="00CE04F8">
      <w:pPr>
        <w:pStyle w:val="3"/>
        <w:ind w:right="1470"/>
      </w:pPr>
      <w:bookmarkStart w:id="61" w:name="_Toc9029702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1"/>
      <w:r w:rsidRPr="004B5CEB">
        <w:rPr>
          <w:position w:val="-6"/>
        </w:rPr>
        <w:object w:dxaOrig="279" w:dyaOrig="279">
          <v:shape id="_x0000_i1063" type="#_x0000_t75" style="width:13.8pt;height:13.8pt" o:ole="">
            <v:imagedata r:id="rId11" o:title=""/>
          </v:shape>
          <o:OLEObject Type="Embed" ProgID="Equation.DSMT4" ShapeID="_x0000_i1063" DrawAspect="Content" ObjectID="_1701700011" r:id="rId57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64" type="#_x0000_t75" style="width:111.6pt;height:33pt" o:ole="">
            <v:imagedata r:id="rId58" o:title=""/>
          </v:shape>
          <o:OLEObject Type="Embed" ProgID="Equation.DSMT4" ShapeID="_x0000_i1064" DrawAspect="Content" ObjectID="_1701700012" r:id="rId59"/>
        </w:obje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65" type="#_x0000_t75" style="width:13.8pt;height:13.8pt" o:ole="">
            <v:imagedata r:id="rId11" o:title=""/>
          </v:shape>
          <o:OLEObject Type="Embed" ProgID="Equation.DSMT4" ShapeID="_x0000_i1065" DrawAspect="Content" ObjectID="_1701700013" r:id="rId60"/>
        </w:object>
      </w:r>
      <w:r>
        <w:t>=</w:t>
      </w:r>
      <w:r w:rsidR="00990A57">
        <w:rPr>
          <w:rFonts w:hint="eastAsia"/>
        </w:rPr>
        <w:t>4.77</w:t>
      </w:r>
    </w:p>
    <w:p w:rsidR="00CE04F8" w:rsidRPr="00CE04F8" w:rsidRDefault="00B505F2" w:rsidP="00B23996">
      <w:pPr>
        <w:pStyle w:val="3"/>
        <w:ind w:right="1470"/>
      </w:pPr>
      <w:bookmarkStart w:id="62" w:name="_Toc9029702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6" type="#_x0000_t75" style="width:20.4pt;height:13.8pt" o:ole="">
                  <v:imagedata r:id="rId19" o:title=""/>
                </v:shape>
                <o:OLEObject Type="Embed" ProgID="Equation.DSMT4" ShapeID="_x0000_i1066" DrawAspect="Content" ObjectID="_1701700014" r:id="rId61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7" type="#_x0000_t75" style="width:20.4pt;height:13.8pt" o:ole="">
                  <v:imagedata r:id="rId19" o:title=""/>
                </v:shape>
                <o:OLEObject Type="Embed" ProgID="Equation.DSMT4" ShapeID="_x0000_i1067" DrawAspect="Content" ObjectID="_1701700015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06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1E71">
              <w:rPr>
                <w:position w:val="-8"/>
              </w:rPr>
              <w:pict>
                <v:shape id="_x0000_i106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07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1E71">
              <w:rPr>
                <w:position w:val="-8"/>
              </w:rPr>
              <w:pict>
                <v:shape id="_x0000_i107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11034.96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72" type="#_x0000_t75" style="width:21.6pt;height:13.8pt" o:ole="">
                  <v:imagedata r:id="rId23" o:title=""/>
                </v:shape>
                <o:OLEObject Type="Embed" ProgID="Equation.DSMT4" ShapeID="_x0000_i1072" DrawAspect="Content" ObjectID="_1701700016" r:id="rId6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73" type="#_x0000_t75" style="width:21.6pt;height:13.8pt" o:ole="">
                  <v:imagedata r:id="rId23" o:title=""/>
                </v:shape>
                <o:OLEObject Type="Embed" ProgID="Equation.DSMT4" ShapeID="_x0000_i1073" DrawAspect="Content" ObjectID="_1701700017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07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1E71">
              <w:rPr>
                <w:position w:val="-8"/>
              </w:rPr>
              <w:pict>
                <v:shape id="_x0000_i107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07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1E71">
              <w:rPr>
                <w:position w:val="-8"/>
              </w:rPr>
              <w:pict>
                <v:shape id="_x0000_i107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8" type="#_x0000_t75" style="width:13.8pt;height:13.8pt" o:ole="">
                  <v:imagedata r:id="rId25" o:title=""/>
                </v:shape>
                <o:OLEObject Type="Embed" ProgID="Equation.DSMT4" ShapeID="_x0000_i1078" DrawAspect="Content" ObjectID="_1701700018" r:id="rId65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9" type="#_x0000_t75" style="width:13.8pt;height:13.8pt" o:ole="">
                  <v:imagedata r:id="rId25" o:title=""/>
                </v:shape>
                <o:OLEObject Type="Embed" ProgID="Equation.DSMT4" ShapeID="_x0000_i1079" DrawAspect="Content" ObjectID="_1701700019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80" type="#_x0000_t75" style="width:15pt;height:13.8pt" o:ole="">
                  <v:imagedata r:id="rId27" o:title=""/>
                </v:shape>
                <o:OLEObject Type="Embed" ProgID="Equation.DSMT4" ShapeID="_x0000_i1080" DrawAspect="Content" ObjectID="_1701700020" r:id="rId6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81" type="#_x0000_t75" style="width:15pt;height:13.8pt" o:ole="">
                  <v:imagedata r:id="rId27" o:title=""/>
                </v:shape>
                <o:OLEObject Type="Embed" ProgID="Equation.DSMT4" ShapeID="_x0000_i1081" DrawAspect="Content" ObjectID="_1701700021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658.53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82" type="#_x0000_t75" style="width:20.4pt;height:13.8pt" o:ole="">
                  <v:imagedata r:id="rId29" o:title=""/>
                </v:shape>
                <o:OLEObject Type="Embed" ProgID="Equation.DSMT4" ShapeID="_x0000_i1082" DrawAspect="Content" ObjectID="_1701700022" r:id="rId69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83" type="#_x0000_t75" style="width:20.4pt;height:13.8pt" o:ole="">
                  <v:imagedata r:id="rId29" o:title=""/>
                </v:shape>
                <o:OLEObject Type="Embed" ProgID="Equation.DSMT4" ShapeID="_x0000_i1083" DrawAspect="Content" ObjectID="_17017000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84" type="#_x0000_t75" style="width:13.8pt;height:13.8pt" o:ole="">
                  <v:imagedata r:id="rId31" o:title=""/>
                </v:shape>
                <o:OLEObject Type="Embed" ProgID="Equation.DSMT4" ShapeID="_x0000_i1084" DrawAspect="Content" ObjectID="_1701700024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858.36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5" type="#_x0000_t75" style="width:15pt;height:13.2pt" o:ole="">
                  <v:imagedata r:id="rId33" o:title=""/>
                </v:shape>
                <o:OLEObject Type="Embed" ProgID="Equation.DSMT4" ShapeID="_x0000_i1085" DrawAspect="Content" ObjectID="_1701700025" r:id="rId7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6" type="#_x0000_t75" style="width:15pt;height:13.2pt" o:ole="">
                  <v:imagedata r:id="rId33" o:title=""/>
                </v:shape>
                <o:OLEObject Type="Embed" ProgID="Equation.DSMT4" ShapeID="_x0000_i1086" DrawAspect="Content" ObjectID="_1701700026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7" type="#_x0000_t75" style="width:13.2pt;height:13.8pt" o:ole="">
                  <v:imagedata r:id="rId35" o:title=""/>
                </v:shape>
                <o:OLEObject Type="Embed" ProgID="Equation.DSMT4" ShapeID="_x0000_i1087" DrawAspect="Content" ObjectID="_1701700027" r:id="rId74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8" type="#_x0000_t75" style="width:13.2pt;height:13.8pt" o:ole="">
                  <v:imagedata r:id="rId35" o:title=""/>
                </v:shape>
                <o:OLEObject Type="Embed" ProgID="Equation.DSMT4" ShapeID="_x0000_i1088" DrawAspect="Content" ObjectID="_1701700028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9" type="#_x0000_t75" style="width:142.2pt;height:43.8pt" o:ole="">
                  <v:imagedata r:id="rId15" o:title=""/>
                </v:shape>
                <o:OLEObject Type="Embed" ProgID="Equation.DSMT4" ShapeID="_x0000_i1089" DrawAspect="Content" ObjectID="_1701700029" r:id="rId76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90" type="#_x0000_t75" style="width:24.6pt;height:16.2pt" o:ole="">
                  <v:imagedata r:id="rId17" o:title=""/>
                </v:shape>
                <o:OLEObject Type="Embed" ProgID="Equation.DSMT4" ShapeID="_x0000_i1090" DrawAspect="Content" ObjectID="_1701700030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3" w:name="_Toc90297025"/>
      <w:r>
        <w:rPr>
          <w:rFonts w:hint="eastAsia"/>
          <w:kern w:val="2"/>
        </w:rPr>
        <w:t>外墙构造一</w:t>
      </w:r>
      <w:bookmarkEnd w:id="6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4" w:name="_Toc90297026"/>
      <w:r w:rsidRPr="007952C1">
        <w:rPr>
          <w:rFonts w:hint="eastAsia"/>
        </w:rPr>
        <w:t>冷凝计算界面至围护结构内表面之间的热阻</w:t>
      </w:r>
      <w:r w:rsidR="00D31E71">
        <w:pict>
          <v:shape id="_x0000_i1091" type="#_x0000_t75" style="width:18.6pt;height:13.8pt">
            <v:imagedata r:id="rId9" o:title=""/>
          </v:shape>
        </w:pict>
      </w:r>
      <w:bookmarkEnd w:id="64"/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D31E71">
        <w:rPr>
          <w:b/>
          <w:bCs/>
        </w:rPr>
        <w:pict>
          <v:shape id="_x0000_i1092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:rsidR="00990A57" w:rsidRDefault="00D60B8C" w:rsidP="00CE04F8">
      <w:pPr>
        <w:pStyle w:val="3"/>
        <w:ind w:right="1470"/>
      </w:pPr>
      <w:bookmarkStart w:id="65" w:name="_Toc9029702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D31E71">
        <w:rPr>
          <w:position w:val="-6"/>
        </w:rPr>
        <w:pict>
          <v:shape id="_x0000_i1093" type="#_x0000_t75" style="width:13.8pt;height:13.8pt">
            <v:imagedata r:id="rId11" o:title=""/>
          </v:shape>
        </w:pict>
      </w:r>
      <w:bookmarkEnd w:id="65"/>
    </w:p>
    <w:p w:rsidR="00CE04F8" w:rsidRPr="00990A57" w:rsidRDefault="00D31E71" w:rsidP="00990A57">
      <w:pPr>
        <w:jc w:val="center"/>
      </w:pPr>
      <w:r>
        <w:pict>
          <v:shape id="_x0000_i1094" type="#_x0000_t75" style="width:111.6pt;height:33pt">
            <v:imagedata r:id="rId58" o:title=""/>
          </v:shape>
        </w:pi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D31E71">
        <w:rPr>
          <w:position w:val="-6"/>
        </w:rPr>
        <w:pict>
          <v:shape id="_x0000_i1095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4.97</w:t>
      </w:r>
    </w:p>
    <w:p w:rsidR="00CE04F8" w:rsidRPr="00CE04F8" w:rsidRDefault="00B505F2" w:rsidP="00B23996">
      <w:pPr>
        <w:pStyle w:val="3"/>
        <w:ind w:right="1470"/>
      </w:pPr>
      <w:bookmarkStart w:id="66" w:name="_Toc90297028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D31E71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097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09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10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15296.64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02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03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10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10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D31E71" w:rsidP="0054289E">
            <w:r>
              <w:rPr>
                <w:position w:val="-6"/>
              </w:rPr>
              <w:pict>
                <v:shape id="_x0000_i1108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D31E71" w:rsidP="0054289E">
            <w:r>
              <w:rPr>
                <w:position w:val="-6"/>
              </w:rPr>
              <w:pict>
                <v:shape id="_x0000_i1109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6"/>
              </w:rPr>
              <w:lastRenderedPageBreak/>
              <w:pict>
                <v:shape id="_x0000_i1110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11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658.53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12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D31E71" w:rsidP="0054289E">
            <w:r>
              <w:rPr>
                <w:position w:val="-6"/>
              </w:rPr>
              <w:pict>
                <v:shape id="_x0000_i1113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870.20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10"/>
              </w:rPr>
              <w:pict>
                <v:shape id="_x0000_i1115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10"/>
              </w:rPr>
              <w:pict>
                <v:shape id="_x0000_i1116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D31E71" w:rsidP="0054289E">
            <w:r>
              <w:rPr>
                <w:position w:val="-6"/>
              </w:rPr>
              <w:pict>
                <v:shape id="_x0000_i1117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D31E71" w:rsidP="0054289E">
            <w:r>
              <w:rPr>
                <w:position w:val="-6"/>
              </w:rPr>
              <w:pict>
                <v:shape id="_x0000_i1118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28"/>
              </w:rPr>
              <w:pict>
                <v:shape id="_x0000_i1119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10"/>
              </w:rPr>
              <w:pict>
                <v:shape id="_x0000_i1120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7" w:name="构造ID"/>
      <w:bookmarkStart w:id="68" w:name="_Toc90297029"/>
      <w:bookmarkStart w:id="69" w:name="DataTab"/>
      <w:r>
        <w:rPr>
          <w:rFonts w:hint="eastAsia"/>
          <w:kern w:val="2"/>
        </w:rPr>
        <w:t>阳台隔墙构造一</w:t>
      </w:r>
      <w:bookmarkEnd w:id="67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42641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70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71" w:name="_Toc90297030"/>
      <w:r w:rsidRPr="007952C1">
        <w:rPr>
          <w:rFonts w:hint="eastAsia"/>
        </w:rPr>
        <w:t>冷凝计算界面至围护结构内表面之间的热阻</w:t>
      </w:r>
      <w:r w:rsidR="00D31E71">
        <w:pict>
          <v:shape id="_x0000_i1121" type="#_x0000_t75" style="width:18.6pt;height:13.8pt">
            <v:imagedata r:id="rId9" o:title=""/>
          </v:shape>
        </w:pict>
      </w:r>
      <w:bookmarkEnd w:id="71"/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D31E71">
        <w:rPr>
          <w:b/>
          <w:bCs/>
        </w:rPr>
        <w:pict>
          <v:shape id="_x0000_i1122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bookmarkStart w:id="72" w:name="R_o_i"/>
      <w:r w:rsidR="00990A57">
        <w:rPr>
          <w:rFonts w:hint="eastAsia"/>
        </w:rPr>
        <w:t>0.72</w:t>
      </w:r>
      <w:bookmarkEnd w:id="72"/>
    </w:p>
    <w:p w:rsidR="00990A57" w:rsidRDefault="00D60B8C" w:rsidP="00CE04F8">
      <w:pPr>
        <w:pStyle w:val="3"/>
        <w:ind w:right="1470"/>
      </w:pPr>
      <w:bookmarkStart w:id="73" w:name="_Toc9029703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D31E71">
        <w:rPr>
          <w:position w:val="-6"/>
        </w:rPr>
        <w:pict>
          <v:shape id="_x0000_i1123" type="#_x0000_t75" style="width:13.8pt;height:13.8pt">
            <v:imagedata r:id="rId11" o:title=""/>
          </v:shape>
        </w:pict>
      </w:r>
      <w:bookmarkEnd w:id="73"/>
    </w:p>
    <w:p w:rsidR="00CE04F8" w:rsidRPr="00990A57" w:rsidRDefault="00D31E71" w:rsidP="00990A57">
      <w:pPr>
        <w:jc w:val="center"/>
      </w:pPr>
      <w:r>
        <w:pict>
          <v:shape id="_x0000_i1124" type="#_x0000_t75" style="width:111.6pt;height:33pt">
            <v:imagedata r:id="rId58" o:title=""/>
          </v:shape>
        </w:pi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D31E71">
        <w:rPr>
          <w:position w:val="-6"/>
        </w:rPr>
        <w:pict>
          <v:shape id="_x0000_i1125" type="#_x0000_t75" style="width:13.8pt;height:13.8pt">
            <v:imagedata r:id="rId11" o:title=""/>
          </v:shape>
        </w:pict>
      </w:r>
      <w:r>
        <w:t>=</w:t>
      </w:r>
      <w:bookmarkStart w:id="74" w:name="θ_c"/>
      <w:r w:rsidR="00990A57">
        <w:rPr>
          <w:rFonts w:hint="eastAsia"/>
        </w:rPr>
        <w:t>4.97</w:t>
      </w:r>
      <w:bookmarkEnd w:id="74"/>
    </w:p>
    <w:p w:rsidR="00CE04F8" w:rsidRPr="00CE04F8" w:rsidRDefault="00B505F2" w:rsidP="00B23996">
      <w:pPr>
        <w:pStyle w:val="3"/>
        <w:ind w:right="1470"/>
      </w:pPr>
      <w:bookmarkStart w:id="75" w:name="_Toc90297032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D31E71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27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12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1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6" w:name="H_o_i"/>
            <w:r>
              <w:rPr>
                <w:rFonts w:hint="eastAsia"/>
              </w:rPr>
              <w:t>15296.64</w:t>
            </w:r>
            <w:bookmarkEnd w:id="76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32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33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13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9130B">
              <w:rPr>
                <w:position w:val="-8"/>
              </w:rPr>
              <w:pict>
                <v:shape id="_x0000_i11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lastRenderedPageBreak/>
              <w:t>952.38</w:t>
            </w:r>
            <w:bookmarkEnd w:id="77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D31E71" w:rsidP="0054289E">
            <w:r>
              <w:rPr>
                <w:position w:val="-6"/>
              </w:rPr>
              <w:lastRenderedPageBreak/>
              <w:pict>
                <v:shape id="_x0000_i1138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D31E71" w:rsidP="0054289E">
            <w:r>
              <w:rPr>
                <w:position w:val="-6"/>
              </w:rPr>
              <w:pict>
                <v:shape id="_x0000_i1139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40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41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658.53</w:t>
            </w:r>
            <w:bookmarkEnd w:id="79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6"/>
              </w:rPr>
              <w:pict>
                <v:shape id="_x0000_i1142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D31E71" w:rsidP="0054289E">
            <w:r>
              <w:rPr>
                <w:position w:val="-6"/>
              </w:rPr>
              <w:pict>
                <v:shape id="_x0000_i1143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t>870.20</w:t>
            </w:r>
            <w:bookmarkEnd w:id="80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10"/>
              </w:rPr>
              <w:pict>
                <v:shape id="_x0000_i1145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10"/>
              </w:rPr>
              <w:pict>
                <v:shape id="_x0000_i1146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28.50</w:t>
            </w:r>
            <w:bookmarkEnd w:id="81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D31E71" w:rsidP="0054289E">
            <w:r>
              <w:rPr>
                <w:position w:val="-6"/>
              </w:rPr>
              <w:pict>
                <v:shape id="_x0000_i1147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D31E71" w:rsidP="0054289E">
            <w:r>
              <w:rPr>
                <w:position w:val="-6"/>
              </w:rPr>
              <w:pict>
                <v:shape id="_x0000_i1148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0.02</w:t>
            </w:r>
            <w:bookmarkEnd w:id="8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31E71" w:rsidP="0054289E">
            <w:r>
              <w:rPr>
                <w:position w:val="-28"/>
              </w:rPr>
              <w:pict>
                <v:shape id="_x0000_i1149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31E71" w:rsidP="0054289E">
            <w:r>
              <w:rPr>
                <w:position w:val="-10"/>
              </w:rPr>
              <w:pict>
                <v:shape id="_x0000_i1150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4" w:name="ω"/>
            <w:r>
              <w:rPr>
                <w:rFonts w:hint="eastAsia"/>
              </w:rPr>
              <w:t>10.00</w:t>
            </w:r>
            <w:bookmarkEnd w:id="84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5" w:name="_Toc90297033"/>
      <w:bookmarkEnd w:id="69"/>
      <w:r>
        <w:t>验算结论</w:t>
      </w:r>
      <w:bookmarkEnd w:id="8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D42641">
        <w:tc>
          <w:tcPr>
            <w:tcW w:w="1403" w:type="dxa"/>
            <w:shd w:val="clear" w:color="auto" w:fill="DEDEDE"/>
            <w:vAlign w:val="center"/>
          </w:tcPr>
          <w:p w:rsidR="00D42641" w:rsidRDefault="00721388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D42641" w:rsidRDefault="00721388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D42641" w:rsidRDefault="00721388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D42641" w:rsidRDefault="00721388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D42641" w:rsidRDefault="00721388">
            <w:r>
              <w:t>结论</w:t>
            </w:r>
          </w:p>
        </w:tc>
      </w:tr>
      <w:tr w:rsidR="00D42641">
        <w:tc>
          <w:tcPr>
            <w:tcW w:w="1403" w:type="dxa"/>
            <w:vAlign w:val="center"/>
          </w:tcPr>
          <w:p w:rsidR="00D42641" w:rsidRDefault="00721388">
            <w:r>
              <w:t>屋顶</w:t>
            </w:r>
          </w:p>
        </w:tc>
        <w:tc>
          <w:tcPr>
            <w:tcW w:w="3112" w:type="dxa"/>
            <w:vAlign w:val="center"/>
          </w:tcPr>
          <w:p w:rsidR="00D42641" w:rsidRDefault="00721388">
            <w:r>
              <w:t>屋顶构造一</w:t>
            </w:r>
          </w:p>
        </w:tc>
        <w:tc>
          <w:tcPr>
            <w:tcW w:w="1811" w:type="dxa"/>
            <w:vAlign w:val="center"/>
          </w:tcPr>
          <w:p w:rsidR="00D42641" w:rsidRDefault="00721388">
            <w:r>
              <w:t>10</w:t>
            </w:r>
          </w:p>
        </w:tc>
        <w:tc>
          <w:tcPr>
            <w:tcW w:w="1811" w:type="dxa"/>
            <w:vAlign w:val="center"/>
          </w:tcPr>
          <w:p w:rsidR="00D42641" w:rsidRDefault="00721388">
            <w:r>
              <w:t>0</w:t>
            </w:r>
          </w:p>
        </w:tc>
        <w:tc>
          <w:tcPr>
            <w:tcW w:w="1188" w:type="dxa"/>
            <w:vAlign w:val="center"/>
          </w:tcPr>
          <w:p w:rsidR="00D42641" w:rsidRDefault="00721388">
            <w:r>
              <w:t>满足</w:t>
            </w:r>
          </w:p>
        </w:tc>
      </w:tr>
      <w:tr w:rsidR="00D42641">
        <w:tc>
          <w:tcPr>
            <w:tcW w:w="1403" w:type="dxa"/>
            <w:vAlign w:val="center"/>
          </w:tcPr>
          <w:p w:rsidR="00D42641" w:rsidRDefault="00721388">
            <w:r>
              <w:t>外墙</w:t>
            </w:r>
          </w:p>
        </w:tc>
        <w:tc>
          <w:tcPr>
            <w:tcW w:w="3112" w:type="dxa"/>
            <w:vAlign w:val="center"/>
          </w:tcPr>
          <w:p w:rsidR="00D42641" w:rsidRDefault="00721388">
            <w:r>
              <w:t>外墙构造一</w:t>
            </w:r>
          </w:p>
        </w:tc>
        <w:tc>
          <w:tcPr>
            <w:tcW w:w="1811" w:type="dxa"/>
            <w:vAlign w:val="center"/>
          </w:tcPr>
          <w:p w:rsidR="00D42641" w:rsidRDefault="00721388">
            <w:r>
              <w:t>10</w:t>
            </w:r>
          </w:p>
        </w:tc>
        <w:tc>
          <w:tcPr>
            <w:tcW w:w="1811" w:type="dxa"/>
            <w:vAlign w:val="center"/>
          </w:tcPr>
          <w:p w:rsidR="00D42641" w:rsidRDefault="00721388">
            <w:r>
              <w:t>0</w:t>
            </w:r>
          </w:p>
        </w:tc>
        <w:tc>
          <w:tcPr>
            <w:tcW w:w="1188" w:type="dxa"/>
            <w:vAlign w:val="center"/>
          </w:tcPr>
          <w:p w:rsidR="00D42641" w:rsidRDefault="00721388">
            <w:r>
              <w:t>满足</w:t>
            </w:r>
          </w:p>
        </w:tc>
      </w:tr>
      <w:tr w:rsidR="00D42641">
        <w:tc>
          <w:tcPr>
            <w:tcW w:w="1403" w:type="dxa"/>
            <w:vAlign w:val="center"/>
          </w:tcPr>
          <w:p w:rsidR="00D42641" w:rsidRDefault="00721388">
            <w:r>
              <w:t>阳台隔墙</w:t>
            </w:r>
          </w:p>
        </w:tc>
        <w:tc>
          <w:tcPr>
            <w:tcW w:w="3112" w:type="dxa"/>
            <w:vAlign w:val="center"/>
          </w:tcPr>
          <w:p w:rsidR="00D42641" w:rsidRDefault="00721388">
            <w:r>
              <w:t>阳台隔墙构造一</w:t>
            </w:r>
          </w:p>
        </w:tc>
        <w:tc>
          <w:tcPr>
            <w:tcW w:w="1811" w:type="dxa"/>
            <w:vAlign w:val="center"/>
          </w:tcPr>
          <w:p w:rsidR="00D42641" w:rsidRDefault="00721388">
            <w:r>
              <w:t>10</w:t>
            </w:r>
          </w:p>
        </w:tc>
        <w:tc>
          <w:tcPr>
            <w:tcW w:w="1811" w:type="dxa"/>
            <w:vAlign w:val="center"/>
          </w:tcPr>
          <w:p w:rsidR="00D42641" w:rsidRDefault="00721388">
            <w:r>
              <w:t>0</w:t>
            </w:r>
          </w:p>
        </w:tc>
        <w:tc>
          <w:tcPr>
            <w:tcW w:w="1188" w:type="dxa"/>
            <w:vAlign w:val="center"/>
          </w:tcPr>
          <w:p w:rsidR="00D42641" w:rsidRDefault="00721388">
            <w:r>
              <w:t>满足</w:t>
            </w:r>
          </w:p>
        </w:tc>
      </w:tr>
    </w:tbl>
    <w:p w:rsidR="00D42641" w:rsidRDefault="00D42641">
      <w:pPr>
        <w:widowControl/>
        <w:jc w:val="left"/>
      </w:pPr>
    </w:p>
    <w:sectPr w:rsidR="00D42641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71" w:rsidRDefault="00D31E71" w:rsidP="008469FD">
      <w:r>
        <w:separator/>
      </w:r>
    </w:p>
  </w:endnote>
  <w:endnote w:type="continuationSeparator" w:id="0">
    <w:p w:rsidR="00D31E71" w:rsidRDefault="00D31E71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9130B">
      <w:rPr>
        <w:rStyle w:val="af0"/>
        <w:rFonts w:ascii="宋体" w:hAnsi="宋体"/>
        <w:noProof/>
        <w:sz w:val="21"/>
        <w:szCs w:val="21"/>
      </w:rPr>
      <w:t>8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9130B">
      <w:rPr>
        <w:rStyle w:val="af0"/>
        <w:rFonts w:ascii="宋体" w:hAnsi="宋体"/>
        <w:noProof/>
        <w:sz w:val="21"/>
        <w:szCs w:val="21"/>
      </w:rPr>
      <w:t>8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71" w:rsidRDefault="00D31E71" w:rsidP="008469FD">
      <w:r>
        <w:separator/>
      </w:r>
    </w:p>
  </w:footnote>
  <w:footnote w:type="continuationSeparator" w:id="0">
    <w:p w:rsidR="00D31E71" w:rsidRDefault="00D31E71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A7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B7CA7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388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130B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31E71"/>
    <w:rsid w:val="00D42641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53DF5-16F4-4F63-BC7E-C84CB0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7F36C4"/>
    <w:rPr>
      <w:b/>
    </w:rPr>
  </w:style>
  <w:style w:type="paragraph" w:styleId="2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29F4-32F6-498F-BB4A-00018F2A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8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微软用户</dc:creator>
  <cp:keywords/>
  <dc:description/>
  <cp:lastModifiedBy>Administrator</cp:lastModifiedBy>
  <cp:revision>2</cp:revision>
  <dcterms:created xsi:type="dcterms:W3CDTF">2021-12-13T06:09:00Z</dcterms:created>
  <dcterms:modified xsi:type="dcterms:W3CDTF">2021-12-22T09:39:00Z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