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ebfff0e9-f79a-4a7d-97c0-90ece8ee9992.jpg" ContentType="image/jpg"/>
  <Override PartName="/word/media/0e048df6-2485-41dd-b6f6-76689811003f.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r w:rsidRPr="00D40158">
              <w:rPr>
                <w:rFonts w:hint="eastAsia"/>
              </w:rPr>
              <w:t>社区活动中心</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r w:rsidRPr="00D40158">
              <w:rPr>
                <w:rFonts w:hint="eastAsia"/>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F40E21" w:rsidP="003B6BEE">
            <w:pPr>
              <w:pStyle w:val="a0"/>
            </w:pPr>
            <w:bookmarkStart w:id="3" w:name="建设单位"/>
            <w:r>
              <w:rPr>
                <w:rFonts w:hint="eastAsia"/>
              </w:rPr>
              <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F40E21" w:rsidP="003B6BEE">
            <w:pPr>
              <w:pStyle w:val="a0"/>
            </w:pPr>
            <w:bookmarkStart w:id="4" w:name="设计单位"/>
            <w:r>
              <w:rPr>
                <w:rFonts w:hint="eastAsia"/>
              </w:rPr>
              <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2021年12月5日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hint="eastAsia"/>
          <w:lang w:val="en-US"/>
        </w:rPr>
      </w:pPr>
    </w:p>
    <w:p w:rsidR="00D40158" w:rsidRDefault="00D40158" w:rsidP="00A41896">
      <w:pPr>
        <w:jc w:val="center"/>
        <w:rPr>
          <w:rFonts w:ascii="宋体" w:hAnsi="宋体"/>
          <w:lang w:val="en-US"/>
        </w:rPr>
      </w:pPr>
      <w:bookmarkStart w:id="6" w:name="二维码"/>
      <w:bookmarkStart w:id="7" w:name="_GoBack"/>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bdb83402aa473d"/>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8" w:name="软件全称"/>
            <w:r w:rsidRPr="00D40158">
              <w:rPr>
                <w:rFonts w:hint="eastAsia"/>
              </w:rPr>
              <w:t>建筑声环境SEDU2020</w:t>
            </w:r>
            <w:bookmarkEnd w:id="8"/>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9" w:name="软件版本"/>
            <w:r w:rsidRPr="00D40158">
              <w:rPr>
                <w:rFonts w:hint="eastAsia"/>
              </w:rPr>
              <w:t>20201212（SP1）</w:t>
            </w:r>
            <w:bookmarkEnd w:id="9"/>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10" w:name="加密锁号"/>
            <w:r w:rsidRPr="00D40158">
              <w:rPr>
                <w:rFonts w:hint="eastAsia"/>
              </w:rPr>
              <w:t>T18259098708</w:t>
            </w:r>
            <w:bookmarkEnd w:id="10"/>
          </w:p>
        </w:tc>
      </w:tr>
    </w:tbl>
    <w:p w:rsidR="00D40158" w:rsidRPr="003B6BEE" w:rsidRDefault="00D40158" w:rsidP="00A41896">
      <w:pPr>
        <w:spacing w:line="1000" w:lineRule="exact"/>
        <w:jc w:val="center"/>
        <w:rPr>
          <w:rStyle w:val="ae"/>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6350D0" w:rsidRDefault="00D40158">
      <w:pPr>
        <w:pStyle w:val="10"/>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10"/>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2B7F54">
          <w:rPr>
            <w:webHidden/>
          </w:rPr>
          <w:t>3</w:t>
        </w:r>
        <w:r w:rsidR="006350D0">
          <w:rPr>
            <w:webHidden/>
          </w:rPr>
          <w:fldChar w:fldCharType="end"/>
        </w:r>
      </w:hyperlink>
    </w:p>
    <w:p w:rsidR="006350D0" w:rsidRDefault="00891D9A">
      <w:pPr>
        <w:pStyle w:val="20"/>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pPr>
        <w:pStyle w:val="20"/>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fldChar w:fldCharType="separate"/>
        </w:r>
        <w:r w:rsidR="002B7F54">
          <w:rPr>
            <w:rFonts w:hint="eastAsia"/>
            <w:b/>
            <w:bCs/>
            <w:webHidden/>
          </w:rPr>
          <w:t>错误!未定义书签。</w:t>
        </w:r>
        <w:r w:rsidR="006350D0">
          <w:rPr>
            <w:webHidden/>
          </w:rPr>
          <w:fldChar w:fldCharType="end"/>
        </w:r>
      </w:hyperlink>
    </w:p>
    <w:p w:rsidR="006350D0" w:rsidRDefault="00891D9A"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fldChar w:fldCharType="separate"/>
        </w:r>
        <w:r w:rsidR="002B7F54">
          <w:rPr>
            <w:rFonts w:hint="eastAsia"/>
            <w:b/>
            <w:bCs/>
            <w:webHidden/>
          </w:rPr>
          <w:t>错误!未定义书签。</w:t>
        </w:r>
        <w:r w:rsidR="006350D0">
          <w:rPr>
            <w:webHidden/>
          </w:rPr>
          <w:fldChar w:fldCharType="end"/>
        </w:r>
      </w:hyperlink>
    </w:p>
    <w:p w:rsidR="00AA47FE" w:rsidRDefault="00D40158" w:rsidP="006350D0">
      <w:pPr>
        <w:pStyle w:val="10"/>
        <w:sectPr w:rsidR="00AA47FE" w:rsidSect="007129B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44148067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r>
              <w:t>社区活动中心</w:t>
            </w:r>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2304</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2</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10.8</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bookmarkStart w:id="22" w:name="_Toc441480675"/>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rsidR="00D40158" w:rsidRDefault="00CA61C5" w:rsidP="00D40158">
      <w:pPr>
        <w:pStyle w:val="1"/>
      </w:pPr>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p>
    <w:p w:rsidR="00DC792B" w:rsidRDefault="00DC792B" w:rsidP="00BD51DE">
      <w:pPr>
        <w:pStyle w:val="a0"/>
        <w:numPr>
          <w:ilvl w:val="0"/>
          <w:numId w:val="14"/>
        </w:numPr>
        <w:rPr>
          <w:lang w:val="en-US"/>
        </w:rPr>
      </w:pPr>
      <w:r>
        <w:rPr>
          <w:rFonts w:hint="eastAsia"/>
          <w:lang w:val="en-US"/>
        </w:rPr>
        <w:t>《民用建筑隔声设计规范》GB50118-2010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rsidR="00636701" w:rsidRDefault="00CA61C5" w:rsidP="00636701">
      <w:pPr>
        <w:pStyle w:val="1"/>
      </w:pPr>
      <w:r>
        <w:rPr>
          <w:rFonts w:hint="eastAsia"/>
        </w:rPr>
        <w:t>标准</w:t>
      </w:r>
      <w:r w:rsidR="00636701">
        <w:t>要求</w:t>
      </w:r>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rsidR="00D24238" w:rsidRPr="0017701E" w:rsidRDefault="00D24238" w:rsidP="00257D6E">
      <w:pPr>
        <w:pStyle w:val="a0"/>
        <w:ind w:leftChars="200" w:left="360"/>
      </w:pPr>
      <w:r w:rsidRPr="0017701E">
        <w:rPr>
          <w:rFonts w:hint="eastAsia"/>
        </w:rPr>
        <w:t>5. 1. 4 主要功能房间的室内噪声级和隔声性应符合下列规定：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r>
        <w:rPr>
          <w:rFonts w:hint="eastAsia"/>
          <w:kern w:val="2"/>
        </w:rPr>
        <w:t>计算原理</w:t>
      </w:r>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r>
        <w:rPr>
          <w:rFonts w:hint="eastAsia"/>
        </w:rPr>
        <w:t>最不利</w:t>
      </w:r>
      <w:r>
        <w:t>房间确定</w:t>
      </w:r>
    </w:p>
    <w:p w:rsidR="00D4404A" w:rsidRPr="00D7576C" w:rsidRDefault="00D4404A" w:rsidP="00287677">
      <w:pPr>
        <w:pStyle w:val="a0"/>
        <w:numPr>
          <w:ilvl w:val="0"/>
          <w:numId w:val="20"/>
        </w:numPr>
      </w:pPr>
      <w:bookmarkStart w:id="24" w:name="_Hlk498956250"/>
      <w:bookmarkStart w:id="25" w:name="_Toc438716944"/>
      <w:bookmarkStart w:id="26" w:name="_Toc441480676"/>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4"/>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r>
        <w:rPr>
          <w:rFonts w:hint="eastAsia"/>
        </w:rPr>
        <w:t>室内</w:t>
      </w:r>
      <w:r>
        <w:t>噪声级</w:t>
      </w:r>
      <w:r w:rsidR="006A0F3B">
        <w:rPr>
          <w:rFonts w:hint="eastAsia"/>
        </w:rPr>
        <w:t>计算</w:t>
      </w:r>
    </w:p>
    <w:p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3E84E02" wp14:editId="62058482">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r>
        <w:rPr>
          <w:rFonts w:hint="eastAsia"/>
          <w:kern w:val="2"/>
        </w:rPr>
        <w:t>计算</w:t>
      </w:r>
      <w:r>
        <w:rPr>
          <w:kern w:val="2"/>
        </w:rPr>
        <w:t>过程</w:t>
      </w:r>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27" w:name="最不利房间编号2"/>
      <w:r w:rsidR="002C4DC4">
        <w:rPr>
          <w:rFonts w:hint="eastAsia"/>
          <w:lang w:val="en-US"/>
        </w:rPr>
        <w:t>1008房间,房间类型[普通教室]</w:t>
      </w:r>
      <w:bookmarkEnd w:id="27"/>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28" w:name="最不利房间楼层平面图"/>
      <w:bookmarkEnd w:id="28"/>
      <w:r xmlns:w="http://schemas.openxmlformats.org/wordprocessingml/2006/main">
        <drawing xmlns="http://schemas.openxmlformats.org/wordprocessingml/2006/main">
          <wp:inline xmlns:wp="http://schemas.openxmlformats.org/drawingml/2006/wordprocessingDrawing" distT="0" distB="0" distL="0" distR="0">
            <wp:extent cx="5667375" cy="5791200"/>
            <wp:effectExtent l="0" t="0" r="0" b="0"/>
            <wp:docPr id="5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cb8f75147848a0"/>
                    <a:stretch>
                      <a:fillRect/>
                    </a:stretch>
                  </pic:blipFill>
                  <pic:spPr>
                    <a:xfrm>
                      <a:off x="0" y="0"/>
                      <a:ext cx="5667375" cy="5791200"/>
                    </a:xfrm>
                    <a:prstGeom prst="rect">
                      <a:avLst/>
                    </a:prstGeom>
                  </pic:spPr>
                </pic:pic>
              </a:graphicData>
            </a:graphic>
          </wp:inline>
        </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r>
        <w:rPr>
          <w:rFonts w:hint="eastAsia"/>
        </w:rPr>
        <w:lastRenderedPageBreak/>
        <w:t>室外</w:t>
      </w:r>
      <w:r w:rsidR="00D6080D">
        <w:t>边界噪声</w:t>
      </w:r>
    </w:p>
    <w:p w:rsidR="00184464" w:rsidRDefault="004E5763" w:rsidP="00184464">
      <w:pPr>
        <w:pStyle w:val="a0"/>
        <w:ind w:firstLine="420"/>
        <w:rPr>
          <w:rFonts w:ascii="黑体" w:eastAsia="黑体" w:hAnsi="黑体"/>
          <w:lang w:val="en-US"/>
        </w:rPr>
      </w:pPr>
      <w:r w:rsidRPr="004E5763">
        <w:rPr>
          <w:kern w:val="2"/>
          <w:lang w:val="en-US"/>
        </w:rPr>
        <w:t>环境</w:t>
      </w:r>
      <w:hyperlink r:id="rId12"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3"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29" w:name="昼间边界噪声"/>
      <w:r>
        <w:t>33</w:t>
      </w:r>
      <w:bookmarkEnd w:id="29"/>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0" w:name="夜间边界噪声"/>
      <w:r>
        <w:t>31</w:t>
      </w:r>
      <w:bookmarkEnd w:id="30"/>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r>
        <w:t>构件空气声隔声</w:t>
      </w:r>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605</w:t>
            </w:r>
          </w:p>
        </w:tc>
      </w:tr>
      <w:tr>
        <w:tc>
          <w:tcPr>
            <w:vAlign w:val="center"/>
            <w:shd w:val="clear" w:color="auto" w:fill="E6E6E6"/>
            <w:vMerge/>
          </w:tcPr>
          <w:p>
            <w:pPr/>
          </w:p>
        </w:tc>
        <w:tc>
          <w:tcPr>
            <w:vAlign w:val="center"/>
          </w:tcPr>
          <w:p>
            <w:pPr/>
            <w:r>
              <w:t>挤塑聚苯乙烯泡沫塑料（带表皮）</w:t>
            </w:r>
          </w:p>
        </w:tc>
        <w:tc>
          <w:tcPr>
            <w:vAlign w:val="center"/>
          </w:tcPr>
          <w:p>
            <w:pPr/>
            <w:r>
              <w:t>39</w:t>
            </w:r>
          </w:p>
        </w:tc>
        <w:tc>
          <w:tcPr>
            <w:vAlign w:val="center"/>
          </w:tcPr>
          <w:p>
            <w:pPr/>
            <w:r>
              <w:t>35</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200</w:t>
            </w:r>
          </w:p>
        </w:tc>
        <w:tc>
          <w:tcPr>
            <w:vAlign w:val="center"/>
          </w:tcPr>
          <w:p>
            <w:pPr/>
            <w:r>
              <w:t>2500</w:t>
            </w:r>
          </w:p>
        </w:tc>
        <w:tc>
          <w:tcPr>
            <w:vAlign w:val="center"/>
          </w:tcPr>
          <w:p>
            <w:pPr/>
            <w:r>
              <w:t>500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344</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bl>
    <w:p w:rsidR="00CF7A3A" w:rsidRDefault="00CF7A3A" w:rsidP="00EA2766">
      <w:pPr>
        <w:jc w:val="center"/>
        <w:rPr>
          <w:lang w:val="en-US"/>
        </w:rPr>
      </w:pPr>
      <w:bookmarkStart w:id="31" w:name="最不利房间围护结构材料清单"/>
      <w:bookmarkEnd w:id="31"/>
    </w:p>
    <w:p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2" w:name="公式A1"/>
          <w:r>
            <w:t>23</w:t>
          </w:r>
          <w:bookmarkEnd w:id="32"/>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3" w:name="公式B1"/>
          <w:r>
            <w:t>11</w:t>
          </w:r>
          <w:bookmarkEnd w:id="33"/>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4" w:name="公式C1"/>
          <w:r>
            <w:t>-41</w:t>
          </w:r>
          <w:bookmarkEnd w:id="34"/>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35" w:name="公式A2"/>
          <w:r>
            <w:t>13</w:t>
          </w:r>
          <w:bookmarkEnd w:id="35"/>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6" w:name="公式B2"/>
          <w:r>
            <w:t>11</w:t>
          </w:r>
          <w:bookmarkEnd w:id="36"/>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7" w:name="公式C2"/>
          <w:r>
            <w:t>-18</w:t>
          </w:r>
          <w:bookmarkEnd w:id="37"/>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605.4</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20mm＋挤塑聚苯乙烯泡沫塑料（带表皮） 39mm＋水泥砂浆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外墙构造2</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605.4</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20mm＋挤塑聚苯乙烯泡沫塑料（带表皮） 39mm＋水泥砂浆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外墙构造3</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605.4</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20mm＋挤塑聚苯乙烯泡沫塑料（带表皮） 39mm＋水泥砂浆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外墙构造4</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605.4</w:t>
            </w:r>
          </w:p>
        </w:tc>
      </w:tr>
      <w:tr>
        <w:tc>
          <w:tcPr>
            <w:vAlign w:val="center"/>
            <w:shd w:val="clear" w:color="auto" w:fill="E6E6E6"/>
            <w:vMerge/>
          </w:tcPr>
          <w:p>
            <w:pPr/>
          </w:p>
        </w:tc>
        <w:tc>
          <w:tcPr>
            <w:vAlign w:val="center"/>
            <w:shd w:val="clear" w:color="auto" w:fill="E6E6E6"/>
          </w:tcPr>
          <w:p>
            <w:pPr/>
            <w:r>
              <w:t>构造做法</w:t>
            </w:r>
          </w:p>
        </w:tc>
        <w:tc>
          <w:tcPr>
            <w:vAlign w:val="center"/>
            <w:gridSpan w:val="5"/>
          </w:tcPr>
          <w:p>
            <w:pPr/>
            <w:r>
              <w:t>水泥砂浆 20mm＋挤塑聚苯乙烯泡沫塑料（带表皮） 39mm＋水泥砂浆 20mm＋钢筋混凝土 200mm＋石灰砂浆 20mm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通过经验公式计算</w:t>
            </w:r>
          </w:p>
        </w:tc>
      </w:tr>
    </w:tbl>
    <w:p w:rsidR="00206392" w:rsidRDefault="00206392" w:rsidP="00EA2766">
      <w:pPr>
        <w:jc w:val="center"/>
      </w:pPr>
      <w:bookmarkStart w:id="38" w:name="外墙隔声量"/>
      <w:bookmarkEnd w:id="38"/>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外窗(C1815)</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27.0</w:t>
            </w:r>
          </w:p>
        </w:tc>
        <w:tc>
          <w:tcPr>
            <w:vAlign w:val="center"/>
          </w:tcPr>
          <w:p>
            <w:pPr/>
            <w:r>
              <w:t>22.0</w:t>
            </w:r>
          </w:p>
        </w:tc>
        <w:tc>
          <w:tcPr>
            <w:vAlign w:val="center"/>
          </w:tcPr>
          <w:p>
            <w:pPr/>
            <w:r>
              <w:t>30.0</w:t>
            </w:r>
          </w:p>
        </w:tc>
        <w:tc>
          <w:tcPr>
            <w:vAlign w:val="center"/>
          </w:tcPr>
          <w:p>
            <w:pPr/>
            <w:r>
              <w:t>39.0</w:t>
            </w:r>
          </w:p>
        </w:tc>
        <w:tc>
          <w:tcPr>
            <w:vAlign w:val="center"/>
          </w:tcPr>
          <w:p>
            <w:pPr/>
            <w:r>
              <w:t>37.0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断热铝合金窗--Low-E中空玻璃</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（6+12Ar+6）温屏Low-E中空玻璃</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检测数据</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外门(M1824)</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28.0</w:t>
            </w:r>
          </w:p>
        </w:tc>
        <w:tc>
          <w:tcPr>
            <w:vAlign w:val="center"/>
          </w:tcPr>
          <w:p>
            <w:pPr/>
            <w:r>
              <w:t>30.0</w:t>
            </w:r>
          </w:p>
        </w:tc>
        <w:tc>
          <w:tcPr>
            <w:vAlign w:val="center"/>
          </w:tcPr>
          <w:p>
            <w:pPr/>
            <w:r>
              <w:t>34.0</w:t>
            </w:r>
          </w:p>
        </w:tc>
        <w:tc>
          <w:tcPr>
            <w:vAlign w:val="center"/>
          </w:tcPr>
          <w:p>
            <w:pPr/>
            <w:r>
              <w:t>35.0</w:t>
            </w:r>
          </w:p>
        </w:tc>
        <w:tc>
          <w:tcPr>
            <w:vAlign w:val="center"/>
          </w:tcPr>
          <w:p>
            <w:pPr/>
            <w:r>
              <w:t>36.0</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保温门（多功能门）</w:t>
            </w:r>
          </w:p>
        </w:tc>
      </w:tr>
      <w:tr>
        <w:tc>
          <w:tcPr>
            <w:vAlign w:val="center"/>
            <w:shd w:val="clear" w:color="auto" w:fill="E6E6E6"/>
            <w:vMerge/>
          </w:tcPr>
          <w:p>
            <w:pPr/>
          </w:p>
        </w:tc>
        <w:tc>
          <w:tcPr>
            <w:vAlign w:val="center"/>
            <w:shd w:val="clear" w:color="auto" w:fill="E6E6E6"/>
          </w:tcPr>
          <w:p>
            <w:pPr/>
            <w:r>
              <w:t>参照构造</w:t>
            </w:r>
          </w:p>
        </w:tc>
        <w:tc>
          <w:tcPr>
            <w:vAlign w:val="center"/>
            <w:gridSpan w:val="5"/>
          </w:tcPr>
          <w:p>
            <w:pPr/>
            <w:r>
              <w:t>门扇厚为50，门框一道管形胶条。</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检测数据</w:t>
            </w:r>
          </w:p>
        </w:tc>
      </w:tr>
    </w:tbl>
    <w:p w:rsidR="00645291" w:rsidRDefault="00645291" w:rsidP="00EA2766">
      <w:pPr>
        <w:jc w:val="center"/>
        <w:rPr>
          <w:lang w:val="en-US"/>
        </w:rPr>
      </w:pPr>
      <w:bookmarkStart w:id="39" w:name="门窗隔声量"/>
      <w:bookmarkEnd w:id="39"/>
    </w:p>
    <w:p w:rsidR="00756C55" w:rsidRDefault="00262D70" w:rsidP="00262D70">
      <w:pPr>
        <w:pStyle w:val="2"/>
      </w:pPr>
      <w:r>
        <w:rPr>
          <w:rFonts w:hint="eastAsia"/>
        </w:rPr>
        <w:t>房间</w:t>
      </w:r>
      <w:r>
        <w:t>总吸声量计算</w:t>
      </w:r>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4" o:title=""/>
          </v:shape>
          <o:OLEObject Type="Embed" ProgID="Equation.DSMT4" ShapeID="_x0000_i1025" DrawAspect="Content" ObjectID="_1668349818" r:id="rId15"/>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v:shape id="_x0000_i1026" type="#_x0000_t75" style="width:15.6pt;height:19pt" o:ole="">
            <v:imagedata r:id="rId16" o:title=""/>
          </v:shape>
          <o:OLEObject Type="Embed" ProgID="Equation.DSMT4" ShapeID="_x0000_i1026" DrawAspect="Content" ObjectID="_1668349819" r:id="rId17"/>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v:shape id="_x0000_i1027" type="#_x0000_t75" style="width:15.6pt;height:19pt" o:ole="">
            <v:imagedata r:id="rId18" o:title=""/>
          </v:shape>
          <o:OLEObject Type="Embed" ProgID="Equation.DSMT4" ShapeID="_x0000_i1027" DrawAspect="Content" ObjectID="_1668349820" r:id="rId19"/>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v:shape id="_x0000_i1028" type="#_x0000_t75" style="width:12.9pt;height:18.35pt" o:ole="">
            <v:imagedata r:id="rId20" o:title=""/>
          </v:shape>
          <o:OLEObject Type="Embed" ProgID="Equation.DSMT4" ShapeID="_x0000_i1028" DrawAspect="Content" ObjectID="_1668349821"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7"/>
        <w:gridCol w:w="933.89999389648437"/>
        <w:gridCol w:w="3118.6599731445312"/>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11.4</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22.9</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19.0</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7.1</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外墙</w:t>
            </w:r>
          </w:p>
        </w:tc>
        <w:tc>
          <w:tcPr>
            <w:vAlign w:val="center"/>
            <w:shd w:val="clear" w:color="auto" w:fill="E6E6E6"/>
          </w:tcPr>
          <w:p>
            <w:pPr/>
            <w:r>
              <w:t>16.9</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隔墙</w:t>
            </w:r>
          </w:p>
        </w:tc>
        <w:tc>
          <w:tcPr>
            <w:vAlign w:val="center"/>
            <w:shd w:val="clear" w:color="auto" w:fill="E6E6E6"/>
          </w:tcPr>
          <w:p>
            <w:pPr/>
            <w:r>
              <w:t>36.5</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隔墙</w:t>
            </w:r>
          </w:p>
        </w:tc>
        <w:tc>
          <w:tcPr>
            <w:vAlign w:val="center"/>
            <w:shd w:val="clear" w:color="auto" w:fill="E6E6E6"/>
          </w:tcPr>
          <w:p>
            <w:pPr/>
            <w:r>
              <w:t>11.9</w:t>
            </w:r>
          </w:p>
        </w:tc>
        <w:tc>
          <w:tcPr>
            <w:vAlign w:val="center"/>
          </w:tcPr>
          <w:p>
            <w:pPr/>
            <w:r>
              <w:t>0.010</w:t>
            </w:r>
          </w:p>
        </w:tc>
        <w:tc>
          <w:tcPr>
            <w:vAlign w:val="center"/>
          </w:tcPr>
          <w:p>
            <w:pPr/>
            <w:r>
              <w:t>0.010</w:t>
            </w:r>
          </w:p>
        </w:tc>
        <w:tc>
          <w:tcPr>
            <w:vAlign w:val="center"/>
          </w:tcPr>
          <w:p>
            <w:pPr/>
            <w:r>
              <w:t>0.020</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tcPr>
          <w:p>
            <w:pPr/>
            <w:r>
              <w:t>外窗(C1815)</w:t>
            </w:r>
          </w:p>
        </w:tc>
        <w:tc>
          <w:tcPr>
            <w:vAlign w:val="center"/>
            <w:shd w:val="clear" w:color="auto" w:fill="E6E6E6"/>
          </w:tcPr>
          <w:p>
            <w:pPr/>
            <w:r>
              <w:t>5.4</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r>
              <w:t>《噪声与振动控制工程手册》马大猷主编</w:t>
            </w:r>
          </w:p>
        </w:tc>
      </w:tr>
      <w:tr>
        <w:tc>
          <w:tcPr>
            <w:vAlign w:val="center"/>
            <w:shd w:val="clear" w:color="auto" w:fill="E6E6E6"/>
          </w:tcPr>
          <w:p>
            <w:pPr/>
            <w:r>
              <w:t>外门(M1824)</w:t>
            </w:r>
          </w:p>
        </w:tc>
        <w:tc>
          <w:tcPr>
            <w:vAlign w:val="center"/>
            <w:shd w:val="clear" w:color="auto" w:fill="E6E6E6"/>
          </w:tcPr>
          <w:p>
            <w:pPr/>
            <w:r>
              <w:t>8.6</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r>
              <w:t>《噪声与振动控制工程手册》马大猷主编</w:t>
            </w:r>
          </w:p>
        </w:tc>
      </w:tr>
      <w:tr>
        <w:tc>
          <w:tcPr>
            <w:vAlign w:val="center"/>
            <w:shd w:val="clear" w:color="auto" w:fill="E6E6E6"/>
          </w:tcPr>
          <w:p>
            <w:pPr/>
            <w:r>
              <w:t>地面</w:t>
            </w:r>
          </w:p>
        </w:tc>
        <w:tc>
          <w:tcPr>
            <w:vAlign w:val="center"/>
            <w:shd w:val="clear" w:color="auto" w:fill="E6E6E6"/>
          </w:tcPr>
          <w:p>
            <w:pPr/>
            <w:r>
              <w:t>81.7</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r>
              <w:t>0.000</w:t>
            </w:r>
          </w:p>
        </w:tc>
        <w:tc>
          <w:tcPr>
            <w:vAlign w:val="center"/>
          </w:tcPr>
          <w:p>
            <w:pPr/>
          </w:p>
        </w:tc>
      </w:tr>
      <w:tr>
        <w:tc>
          <w:tcPr>
            <w:vAlign w:val="center"/>
            <w:shd w:val="clear" w:color="auto" w:fill="E6E6E6"/>
          </w:tcPr>
          <w:p>
            <w:pPr/>
            <w:r>
              <w:t>楼板</w:t>
            </w:r>
          </w:p>
        </w:tc>
        <w:tc>
          <w:tcPr>
            <w:vAlign w:val="center"/>
            <w:shd w:val="clear" w:color="auto" w:fill="E6E6E6"/>
          </w:tcPr>
          <w:p>
            <w:pPr/>
            <w:r>
              <w:t>81.7</w:t>
            </w:r>
          </w:p>
        </w:tc>
        <w:tc>
          <w:tcPr>
            <w:vAlign w:val="center"/>
          </w:tcPr>
          <w:p>
            <w:pPr/>
            <w:r>
              <w:t>0.010</w:t>
            </w:r>
          </w:p>
        </w:tc>
        <w:tc>
          <w:tcPr>
            <w:vAlign w:val="center"/>
          </w:tcPr>
          <w:p>
            <w:pPr/>
            <w:r>
              <w:t>0.010</w:t>
            </w:r>
          </w:p>
        </w:tc>
        <w:tc>
          <w:tcPr>
            <w:vAlign w:val="center"/>
          </w:tcPr>
          <w:p>
            <w:pPr/>
            <w:r>
              <w:t>0.015</w:t>
            </w:r>
          </w:p>
        </w:tc>
        <w:tc>
          <w:tcPr>
            <w:vAlign w:val="center"/>
          </w:tcPr>
          <w:p>
            <w:pPr/>
            <w:r>
              <w:t>0.020</w:t>
            </w:r>
          </w:p>
        </w:tc>
        <w:tc>
          <w:tcPr>
            <w:vAlign w:val="center"/>
          </w:tcPr>
          <w:p>
            <w:pPr/>
            <w:r>
              <w:t>0.020</w:t>
            </w:r>
          </w:p>
        </w:tc>
        <w:tc>
          <w:tcPr>
            <w:vAlign w:val="center"/>
          </w:tcPr>
          <w:p>
            <w:pPr/>
            <w:r>
              <w:t>《声学手册》马大猷，沈豪著</w:t>
            </w:r>
          </w:p>
        </w:tc>
      </w:tr>
      <w:tr>
        <w:tc>
          <w:tcPr>
            <w:vAlign w:val="center"/>
            <w:shd w:val="clear" w:color="auto" w:fill="E6E6E6"/>
            <w:gridSpan w:val="2"/>
          </w:tcPr>
          <w:p>
            <w:pPr/>
            <w:r>
              <w:t>总吸声量(㎡)</w:t>
            </w:r>
          </w:p>
        </w:tc>
        <w:tc>
          <w:tcPr>
            <w:vAlign w:val="center"/>
          </w:tcPr>
          <w:p>
            <w:pPr/>
            <w:r>
              <w:t>5.3</w:t>
            </w:r>
          </w:p>
        </w:tc>
        <w:tc>
          <w:tcPr>
            <w:vAlign w:val="center"/>
          </w:tcPr>
          <w:p>
            <w:pPr/>
            <w:r>
              <w:t>4.7</w:t>
            </w:r>
          </w:p>
        </w:tc>
        <w:tc>
          <w:tcPr>
            <w:vAlign w:val="center"/>
          </w:tcPr>
          <w:p>
            <w:pPr/>
            <w:r>
              <w:t>5.6</w:t>
            </w:r>
          </w:p>
        </w:tc>
        <w:tc>
          <w:tcPr>
            <w:vAlign w:val="center"/>
          </w:tcPr>
          <w:p>
            <w:pPr/>
            <w:r>
              <w:t>5.7</w:t>
            </w:r>
          </w:p>
        </w:tc>
        <w:tc>
          <w:tcPr>
            <w:vAlign w:val="center"/>
          </w:tcPr>
          <w:p>
            <w:pPr/>
            <w:r>
              <w:t>5.4</w:t>
            </w:r>
          </w:p>
        </w:tc>
        <w:tc>
          <w:tcPr>
            <w:vAlign w:val="center"/>
          </w:tcPr>
          <w:p>
            <w:pPr/>
          </w:p>
        </w:tc>
      </w:tr>
    </w:tbl>
    <w:p w:rsidR="009F6F51" w:rsidRDefault="009F6F51" w:rsidP="00EA2766">
      <w:pPr>
        <w:jc w:val="center"/>
        <w:rPr>
          <w:lang w:val="en-US"/>
        </w:rPr>
      </w:pPr>
      <w:bookmarkStart w:id="40" w:name="围护结构吸声量"/>
      <w:bookmarkEnd w:id="40"/>
    </w:p>
    <w:p w:rsidR="007C769E" w:rsidRDefault="001C7C1F" w:rsidP="001C7C1F">
      <w:pPr>
        <w:pStyle w:val="2"/>
      </w:pPr>
      <w:r>
        <w:rPr>
          <w:rFonts w:hint="eastAsia"/>
        </w:rPr>
        <w:lastRenderedPageBreak/>
        <w:t>组合墙</w:t>
      </w:r>
      <w:r>
        <w:t>空气声隔声量计算</w:t>
      </w:r>
    </w:p>
    <w:p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r w:rsidRPr="00DA2EAD">
        <w:rPr>
          <w:rFonts w:hint="eastAsia"/>
        </w:rPr>
        <w:t>组合墙</w:t>
      </w:r>
      <w:r w:rsidR="00E61E88" w:rsidRPr="00DA2EAD">
        <w:t>有效隔声量</w:t>
      </w:r>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52AB428F" wp14:editId="0F25565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3B7AC56D" wp14:editId="6FF4C23B">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11056E3F" wp14:editId="1863257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AFB079D" wp14:editId="0B600AAC">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v:shape id="_x0000_i1029" type="#_x0000_t75" style="width:13.6pt;height:19pt" o:ole="">
            <v:imagedata r:id="rId26" o:title=""/>
          </v:shape>
          <o:OLEObject Type="Embed" ProgID="Equation.DSMT4" ShapeID="_x0000_i1029" DrawAspect="Content" ObjectID="_1668349822" r:id="rId27"/>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rsidR="003C7514" w:rsidRDefault="00B203CB" w:rsidP="003C7514">
      <w:pPr>
        <w:pStyle w:val="a0"/>
        <w:ind w:firstLineChars="500" w:firstLine="1050"/>
        <w:rPr>
          <w:lang w:val="en-US"/>
        </w:rPr>
      </w:pPr>
      <w:r>
        <w:rPr>
          <w:position w:val="-14"/>
          <w:lang w:val="en-US"/>
        </w:rPr>
        <w:object w:dxaOrig="332" w:dyaOrig="374">
          <v:shape id="_x0000_i1030" type="#_x0000_t75" style="width:16.3pt;height:19pt" o:ole="">
            <v:imagedata r:id="rId28" o:title=""/>
          </v:shape>
          <o:OLEObject Type="Embed" ProgID="Equation.DSMT4" ShapeID="_x0000_i1030" DrawAspect="Content" ObjectID="_1668349823"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v:shape id="_x0000_i1031" type="#_x0000_t75" style="width:13.6pt;height:17pt" o:ole="">
            <v:imagedata r:id="rId30" o:title=""/>
          </v:shape>
          <o:OLEObject Type="Embed" ProgID="Equation.DSMT4" ShapeID="_x0000_i1031" DrawAspect="Content" ObjectID="_1668349824"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v:shape id="_x0000_i1032" type="#_x0000_t75" style="width:15.6pt;height:19pt" o:ole="">
            <v:imagedata r:id="rId16" o:title=""/>
          </v:shape>
          <o:OLEObject Type="Embed" ProgID="Equation.DSMT4" ShapeID="_x0000_i1032" DrawAspect="Content" ObjectID="_1668349825" r:id="rId32"/>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2231EE3A" wp14:editId="708CF39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6A691356" wp14:editId="5C17A847">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v:shape id="_x0000_i1033" type="#_x0000_t75" style="width:16.3pt;height:16.3pt" o:ole="">
            <v:imagedata r:id="rId35" o:title=""/>
          </v:shape>
          <o:OLEObject Type="Embed" ProgID="Equation.DSMT4" ShapeID="_x0000_i1033" DrawAspect="Content" ObjectID="_1668349826" r:id="rId36"/>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v:shape id="_x0000_i1034" type="#_x0000_t75" style="width:12.25pt;height:16.3pt" o:ole="">
            <v:imagedata r:id="rId37" o:title=""/>
          </v:shape>
          <o:OLEObject Type="Embed" ProgID="Equation.DSMT4" ShapeID="_x0000_i1034" DrawAspect="Content" ObjectID="_1668349827" r:id="rId38"/>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v:shape id="_x0000_i1035" type="#_x0000_t75" style="width:12.25pt;height:13.6pt" o:ole="">
            <v:imagedata r:id="rId39" o:title=""/>
          </v:shape>
          <o:OLEObject Type="Embed" ProgID="Equation.DSMT4" ShapeID="_x0000_i1035" DrawAspect="Content" ObjectID="_1668349828" r:id="rId40"/>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29F8410" wp14:editId="0C9A0C3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倍频程基准值Ki（dB）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Default="00891D9A" w:rsidP="00E50670">
      <w:pPr>
        <w:pStyle w:val="a0"/>
        <w:ind w:firstLineChars="200" w:firstLine="420"/>
        <w:rPr>
          <w:lang w:val="en-US"/>
        </w:rPr>
      </w:pPr>
      <w:r>
        <w:rPr>
          <w:b/>
        </w:rPr>
        <w:object w:dxaOrig="1440" w:dyaOrig="1440">
          <v:shape id="_x0000_s1213" type="#_x0000_t75" style="position:absolute;left:0;text-align:left;margin-left:111.45pt;margin-top:34.95pt;width:156.8pt;height:22.7pt;z-index:251670016;mso-width-relative:page;mso-height-relative:page">
            <v:imagedata r:id="rId42" o:title=""/>
          </v:shape>
          <o:OLEObject Type="Embed" ProgID="Equation.DSMT4" ShapeID="_x0000_s1213" DrawAspect="Content" ObjectID="_1668349840" r:id="rId43"/>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r>
        <w:rPr>
          <w:rFonts w:hint="eastAsia"/>
        </w:rPr>
        <w:t>缝</w:t>
      </w:r>
      <w:r w:rsidR="00220B61" w:rsidRPr="00DA2EAD">
        <w:rPr>
          <w:rFonts w:hint="eastAsia"/>
        </w:rPr>
        <w:t>隙对组合墙隔声量的影响</w:t>
      </w:r>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E7FED67" wp14:editId="4BA0FCF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v:shape id="_x0000_i1036" type="#_x0000_t75" style="width:13.6pt;height:18.35pt" o:ole="">
            <v:imagedata r:id="rId45" o:title=""/>
          </v:shape>
          <o:OLEObject Type="Embed" ProgID="Equation.DSMT4" ShapeID="_x0000_i1036" DrawAspect="Content" ObjectID="_1668349829" r:id="rId46"/>
        </w:object>
      </w:r>
      <w:r>
        <w:rPr>
          <w:rFonts w:hint="eastAsia"/>
        </w:rPr>
        <w:t>、</w:t>
      </w:r>
      <w:r w:rsidRPr="008420F9">
        <w:rPr>
          <w:position w:val="-12"/>
        </w:rPr>
        <w:object w:dxaOrig="279" w:dyaOrig="360">
          <v:shape id="_x0000_i1037" type="#_x0000_t75" style="width:13.6pt;height:18.35pt" o:ole="">
            <v:imagedata r:id="rId47" o:title=""/>
          </v:shape>
          <o:OLEObject Type="Embed" ProgID="Equation.DSMT4" ShapeID="_x0000_i1037" DrawAspect="Content" ObjectID="_1668349830" r:id="rId48"/>
        </w:object>
      </w:r>
      <w:r>
        <w:rPr>
          <w:rFonts w:hint="eastAsia"/>
        </w:rPr>
        <w:t>——分别为缝隙和组合墙的面积。</w:t>
      </w:r>
    </w:p>
    <w:p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rsidR="00B12863" w:rsidRDefault="00E61E88">
      <w:pPr>
        <w:pStyle w:val="3"/>
      </w:pPr>
      <w:r>
        <w:rPr>
          <w:rFonts w:hint="eastAsia"/>
        </w:rPr>
        <w:t>组合墙隔声量</w:t>
      </w:r>
      <w:r w:rsidR="000E739D">
        <w:rPr>
          <w:rFonts w:hint="eastAsia"/>
        </w:rPr>
        <w:t>计算</w:t>
      </w:r>
      <w:r w:rsidR="00CA61C5">
        <w:rPr>
          <w:rFonts w:hint="eastAsia"/>
        </w:rPr>
        <w:t>过程</w:t>
      </w:r>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41" w:name="最不利房间平面图"/>
      <w:bookmarkEnd w:id="41"/>
      <w:r xmlns:w="http://schemas.openxmlformats.org/wordprocessingml/2006/main">
        <drawing xmlns="http://schemas.openxmlformats.org/wordprocessingml/2006/main">
          <wp:inline xmlns:wp="http://schemas.openxmlformats.org/drawingml/2006/wordprocessingDrawing" distT="0" distB="0" distL="0" distR="0">
            <wp:extent cx="5667375" cy="3629025"/>
            <wp:effectExtent l="0" t="0" r="0" b="0"/>
            <wp:docPr id="5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286f09f7374e51"/>
                    <a:stretch>
                      <a:fillRect/>
                    </a:stretch>
                  </pic:blipFill>
                  <pic:spPr>
                    <a:xfrm>
                      <a:off x="0" y="0"/>
                      <a:ext cx="5667375" cy="3629025"/>
                    </a:xfrm>
                    <a:prstGeom prst="rect">
                      <a:avLst/>
                    </a:prstGeom>
                  </pic:spPr>
                </pic:pic>
              </a:graphicData>
            </a:graphic>
          </wp:inline>
        </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外墙1+外门(M1824)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外门(M1824)隔声量(dB)</w:t>
            </w:r>
          </w:p>
        </w:tc>
        <w:tc>
          <w:tcPr>
            <w:vAlign w:val="center"/>
          </w:tcPr>
          <w:p>
            <w:pPr/>
            <w:r>
              <w:t>28.0</w:t>
            </w:r>
          </w:p>
        </w:tc>
        <w:tc>
          <w:tcPr>
            <w:vAlign w:val="center"/>
          </w:tcPr>
          <w:p>
            <w:pPr/>
            <w:r>
              <w:t>30.0</w:t>
            </w:r>
          </w:p>
        </w:tc>
        <w:tc>
          <w:tcPr>
            <w:vAlign w:val="center"/>
          </w:tcPr>
          <w:p>
            <w:pPr/>
            <w:r>
              <w:t>34.0</w:t>
            </w:r>
          </w:p>
        </w:tc>
        <w:tc>
          <w:tcPr>
            <w:vAlign w:val="center"/>
          </w:tcPr>
          <w:p>
            <w:pPr/>
            <w:r>
              <w:t>35.0</w:t>
            </w:r>
          </w:p>
        </w:tc>
        <w:tc>
          <w:tcPr>
            <w:vAlign w:val="center"/>
          </w:tcPr>
          <w:p>
            <w:pPr/>
            <w:r>
              <w:t>36.0</w:t>
            </w:r>
          </w:p>
        </w:tc>
      </w:tr>
      <w:tr>
        <w:tc>
          <w:tcPr>
            <w:vAlign w:val="center"/>
            <w:shd w:val="clear" w:color="auto" w:fill="E6E6E6"/>
          </w:tcPr>
          <w:p>
            <w:pPr/>
            <w:r>
              <w:t>组合墙平均透射系数</w:t>
            </w:r>
          </w:p>
        </w:tc>
        <w:tc>
          <w:tcPr>
            <w:vAlign w:val="center"/>
          </w:tcPr>
          <w:p>
            <w:pPr/>
            <w:r>
              <w:t>0.000614</w:t>
            </w:r>
          </w:p>
        </w:tc>
        <w:tc>
          <w:tcPr>
            <w:vAlign w:val="center"/>
          </w:tcPr>
          <w:p>
            <w:pPr/>
            <w:r>
              <w:t>0.000385</w:t>
            </w:r>
          </w:p>
        </w:tc>
        <w:tc>
          <w:tcPr>
            <w:vAlign w:val="center"/>
          </w:tcPr>
          <w:p>
            <w:pPr/>
            <w:r>
              <w:t>0.000154</w:t>
            </w:r>
          </w:p>
        </w:tc>
        <w:tc>
          <w:tcPr>
            <w:vAlign w:val="center"/>
          </w:tcPr>
          <w:p>
            <w:pPr/>
            <w:r>
              <w:t>0.000122</w:t>
            </w:r>
          </w:p>
        </w:tc>
        <w:tc>
          <w:tcPr>
            <w:vAlign w:val="center"/>
          </w:tcPr>
          <w:p>
            <w:pPr/>
            <w:r>
              <w:t>0.000096</w:t>
            </w:r>
          </w:p>
        </w:tc>
      </w:tr>
      <w:tr>
        <w:tc>
          <w:tcPr>
            <w:vAlign w:val="center"/>
            <w:shd w:val="clear" w:color="auto" w:fill="E6E6E6"/>
          </w:tcPr>
          <w:p>
            <w:pPr/>
            <w:r>
              <w:t>组合墙实际隔声量(dB)</w:t>
            </w:r>
          </w:p>
        </w:tc>
        <w:tc>
          <w:tcPr>
            <w:vAlign w:val="center"/>
          </w:tcPr>
          <w:p>
            <w:pPr/>
            <w:r>
              <w:t>32.1</w:t>
            </w:r>
          </w:p>
        </w:tc>
        <w:tc>
          <w:tcPr>
            <w:vAlign w:val="center"/>
          </w:tcPr>
          <w:p>
            <w:pPr/>
            <w:r>
              <w:t>34.2</w:t>
            </w:r>
          </w:p>
        </w:tc>
        <w:tc>
          <w:tcPr>
            <w:vAlign w:val="center"/>
          </w:tcPr>
          <w:p>
            <w:pPr/>
            <w:r>
              <w:t>38.1</w:t>
            </w:r>
          </w:p>
        </w:tc>
        <w:tc>
          <w:tcPr>
            <w:vAlign w:val="center"/>
          </w:tcPr>
          <w:p>
            <w:pPr/>
            <w:r>
              <w:t>39.2</w:t>
            </w:r>
          </w:p>
        </w:tc>
        <w:tc>
          <w:tcPr>
            <w:vAlign w:val="center"/>
          </w:tcPr>
          <w:p>
            <w:pPr/>
            <w:r>
              <w:t>40.2</w:t>
            </w:r>
          </w:p>
        </w:tc>
      </w:tr>
      <w:tr>
        <w:tc>
          <w:tcPr>
            <w:vAlign w:val="center"/>
            <w:shd w:val="clear" w:color="auto" w:fill="E6E6E6"/>
          </w:tcPr>
          <w:p>
            <w:pPr/>
            <w:r>
              <w:t>组合墙有效隔声量(dB)</w:t>
            </w:r>
          </w:p>
        </w:tc>
        <w:tc>
          <w:tcPr>
            <w:vAlign w:val="center"/>
          </w:tcPr>
          <w:p>
            <w:pPr/>
            <w:r>
              <w:t>28.8</w:t>
            </w:r>
          </w:p>
        </w:tc>
        <w:tc>
          <w:tcPr>
            <w:vAlign w:val="center"/>
          </w:tcPr>
          <w:p>
            <w:pPr/>
            <w:r>
              <w:t>30.3</w:t>
            </w:r>
          </w:p>
        </w:tc>
        <w:tc>
          <w:tcPr>
            <w:vAlign w:val="center"/>
          </w:tcPr>
          <w:p>
            <w:pPr/>
            <w:r>
              <w:t>35.0</w:t>
            </w:r>
          </w:p>
        </w:tc>
        <w:tc>
          <w:tcPr>
            <w:vAlign w:val="center"/>
          </w:tcPr>
          <w:p>
            <w:pPr/>
            <w:r>
              <w:t>36.1</w:t>
            </w:r>
          </w:p>
        </w:tc>
        <w:tc>
          <w:tcPr>
            <w:vAlign w:val="center"/>
          </w:tcPr>
          <w:p>
            <w:pPr/>
            <w:r>
              <w:t>36.9</w:t>
            </w:r>
          </w:p>
        </w:tc>
      </w:tr>
      <w:tr>
        <w:tc>
          <w:tcPr>
            <w:vAlign w:val="center"/>
            <w:shd w:val="clear" w:color="auto" w:fill="E6E6E6"/>
          </w:tcPr>
          <w:p>
            <w:pPr/>
            <w:r>
              <w:t>组合墙计权隔声量(dB)</w:t>
            </w:r>
          </w:p>
        </w:tc>
        <w:tc>
          <w:tcPr>
            <w:vAlign w:val="center"/>
            <w:gridSpan w:val="5"/>
          </w:tcPr>
          <w:p>
            <w:pPr/>
            <w:r>
              <w:t>36</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34</w:t>
            </w:r>
          </w:p>
        </w:tc>
      </w:tr>
      <w:tr>
        <w:tc>
          <w:tcPr>
            <w:vAlign w:val="center"/>
            <w:shd w:val="clear" w:color="auto" w:fill="E6E6E6"/>
          </w:tcPr>
          <w:p>
            <w:pPr/>
            <w:r>
              <w:t>组合墙面积(㎡)</w:t>
            </w:r>
          </w:p>
        </w:tc>
        <w:tc>
          <w:tcPr>
            <w:vAlign w:val="center"/>
            <w:gridSpan w:val="5"/>
          </w:tcPr>
          <w:p>
            <w:pPr/>
            <w:r>
              <w:t>11.5</w:t>
            </w:r>
          </w:p>
        </w:tc>
      </w:tr>
      <w:tr>
        <w:tc>
          <w:tcPr>
            <w:vAlign w:val="center"/>
            <w:shd w:val="clear" w:color="auto" w:fill="E6E6E6"/>
          </w:tcPr>
          <w:p>
            <w:pPr/>
            <w:r>
              <w:t>门/窗与墙缝隙面积(㎡)</w:t>
            </w:r>
          </w:p>
        </w:tc>
        <w:tc>
          <w:tcPr>
            <w:vAlign w:val="center"/>
            <w:gridSpan w:val="5"/>
          </w:tcPr>
          <w:p>
            <w:pPr/>
            <w:r>
              <w:t>0.042</w:t>
            </w:r>
          </w:p>
        </w:tc>
      </w:tr>
      <w:tr>
        <w:tc>
          <w:tcPr>
            <w:vAlign w:val="center"/>
            <w:shd w:val="clear" w:color="auto" w:fill="E6E6E6"/>
          </w:tcPr>
          <w:p>
            <w:pPr/>
            <w:r>
              <w:t>门/窗与墙缝隙对隔声量影响(dB)</w:t>
            </w:r>
          </w:p>
        </w:tc>
        <w:tc>
          <w:tcPr>
            <w:vAlign w:val="center"/>
            <w:gridSpan w:val="5"/>
          </w:tcPr>
          <w:p>
            <w:pPr/>
            <w:r>
              <w:t>10</w:t>
            </w:r>
          </w:p>
        </w:tc>
      </w:tr>
      <w:tr>
        <w:tc>
          <w:tcPr>
            <w:vAlign w:val="center"/>
            <w:shd w:val="clear" w:color="auto" w:fill="E6E6E6"/>
          </w:tcPr>
          <w:p>
            <w:pPr/>
            <w:r>
              <w:t>计算缝隙后组合墙隔声量(dB)</w:t>
            </w:r>
          </w:p>
        </w:tc>
        <w:tc>
          <w:tcPr>
            <w:vAlign w:val="center"/>
            <w:gridSpan w:val="5"/>
          </w:tcPr>
          <w:p>
            <w:pPr/>
            <w:r>
              <w:t>24</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组合墙平均透射系数</w:t>
            </w:r>
          </w:p>
        </w:tc>
        <w:tc>
          <w:tcPr>
            <w:vAlign w:val="center"/>
          </w:tcPr>
          <w:p>
            <w:pPr/>
            <w:r>
              <w:t>0.000026</w:t>
            </w:r>
          </w:p>
        </w:tc>
        <w:tc>
          <w:tcPr>
            <w:vAlign w:val="center"/>
          </w:tcPr>
          <w:p>
            <w:pPr/>
            <w:r>
              <w:t>0.000013</w:t>
            </w:r>
          </w:p>
        </w:tc>
        <w:tc>
          <w:tcPr>
            <w:vAlign w:val="center"/>
          </w:tcPr>
          <w:p>
            <w:pPr/>
            <w:r>
              <w:t>0.000006</w:t>
            </w:r>
          </w:p>
        </w:tc>
        <w:tc>
          <w:tcPr>
            <w:vAlign w:val="center"/>
          </w:tcPr>
          <w:p>
            <w:pPr/>
            <w:r>
              <w:t>0.000004</w:t>
            </w:r>
          </w:p>
        </w:tc>
        <w:tc>
          <w:tcPr>
            <w:vAlign w:val="center"/>
          </w:tcPr>
          <w:p>
            <w:pPr/>
            <w:r>
              <w:t>0.000002</w:t>
            </w:r>
          </w:p>
        </w:tc>
      </w:tr>
      <w:tr>
        <w:tc>
          <w:tcPr>
            <w:vAlign w:val="center"/>
            <w:shd w:val="clear" w:color="auto" w:fill="E6E6E6"/>
          </w:tcPr>
          <w:p>
            <w:pPr/>
            <w:r>
              <w:t>组合墙实际隔声量(dB)</w:t>
            </w: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组合墙有效隔声量(dB)</w:t>
            </w:r>
          </w:p>
        </w:tc>
        <w:tc>
          <w:tcPr>
            <w:vAlign w:val="center"/>
          </w:tcPr>
          <w:p>
            <w:pPr/>
            <w:r>
              <w:t>41.0</w:t>
            </w:r>
          </w:p>
        </w:tc>
        <w:tc>
          <w:tcPr>
            <w:vAlign w:val="center"/>
          </w:tcPr>
          <w:p>
            <w:pPr/>
            <w:r>
              <w:t>43.8</w:t>
            </w:r>
          </w:p>
        </w:tc>
        <w:tc>
          <w:tcPr>
            <w:vAlign w:val="center"/>
          </w:tcPr>
          <w:p>
            <w:pPr/>
            <w:r>
              <w:t>47.8</w:t>
            </w:r>
          </w:p>
        </w:tc>
        <w:tc>
          <w:tcPr>
            <w:vAlign w:val="center"/>
          </w:tcPr>
          <w:p>
            <w:pPr/>
            <w:r>
              <w:t>51.2</w:t>
            </w:r>
          </w:p>
        </w:tc>
        <w:tc>
          <w:tcPr>
            <w:vAlign w:val="center"/>
          </w:tcPr>
          <w:p>
            <w:pPr/>
            <w:r>
              <w:t>54.3</w:t>
            </w:r>
          </w:p>
        </w:tc>
      </w:tr>
      <w:tr>
        <w:tc>
          <w:tcPr>
            <w:vAlign w:val="center"/>
            <w:shd w:val="clear" w:color="auto" w:fill="E6E6E6"/>
          </w:tcPr>
          <w:p>
            <w:pPr/>
            <w:r>
              <w:t>组合墙计权隔声量(dB)</w:t>
            </w:r>
          </w:p>
        </w:tc>
        <w:tc>
          <w:tcPr>
            <w:vAlign w:val="center"/>
            <w:gridSpan w:val="5"/>
          </w:tcPr>
          <w:p>
            <w:pPr/>
            <w:r>
              <w:t>51</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48</w:t>
            </w:r>
          </w:p>
        </w:tc>
      </w:tr>
      <w:tr>
        <w:tc>
          <w:tcPr>
            <w:vAlign w:val="center"/>
            <w:shd w:val="clear" w:color="auto" w:fill="E6E6E6"/>
          </w:tcPr>
          <w:p>
            <w:pPr/>
            <w:r>
              <w:t>组合墙面积(㎡)</w:t>
            </w:r>
          </w:p>
        </w:tc>
        <w:tc>
          <w:tcPr>
            <w:vAlign w:val="center"/>
            <w:gridSpan w:val="5"/>
          </w:tcPr>
          <w:p>
            <w:pPr/>
            <w:r>
              <w:t>16.9</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48</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外墙3+外窗(C1815)×2</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外窗(C1815)隔声量(dB)</w:t>
            </w:r>
          </w:p>
        </w:tc>
        <w:tc>
          <w:tcPr>
            <w:vAlign w:val="center"/>
          </w:tcPr>
          <w:p>
            <w:pPr/>
            <w:r>
              <w:t>27.0</w:t>
            </w:r>
          </w:p>
        </w:tc>
        <w:tc>
          <w:tcPr>
            <w:vAlign w:val="center"/>
          </w:tcPr>
          <w:p>
            <w:pPr/>
            <w:r>
              <w:t>22.0</w:t>
            </w:r>
          </w:p>
        </w:tc>
        <w:tc>
          <w:tcPr>
            <w:vAlign w:val="center"/>
          </w:tcPr>
          <w:p>
            <w:pPr/>
            <w:r>
              <w:t>30.0</w:t>
            </w:r>
          </w:p>
        </w:tc>
        <w:tc>
          <w:tcPr>
            <w:vAlign w:val="center"/>
          </w:tcPr>
          <w:p>
            <w:pPr/>
            <w:r>
              <w:t>39.0</w:t>
            </w:r>
          </w:p>
        </w:tc>
        <w:tc>
          <w:tcPr>
            <w:vAlign w:val="center"/>
          </w:tcPr>
          <w:p>
            <w:pPr/>
            <w:r>
              <w:t>37.0</w:t>
            </w:r>
          </w:p>
        </w:tc>
      </w:tr>
      <w:tr>
        <w:tc>
          <w:tcPr>
            <w:vAlign w:val="center"/>
            <w:shd w:val="clear" w:color="auto" w:fill="E6E6E6"/>
          </w:tcPr>
          <w:p>
            <w:pPr/>
            <w:r>
              <w:t>组合墙平均透射系数</w:t>
            </w:r>
          </w:p>
        </w:tc>
        <w:tc>
          <w:tcPr>
            <w:vAlign w:val="center"/>
          </w:tcPr>
          <w:p>
            <w:pPr/>
            <w:r>
              <w:t>0.000317</w:t>
            </w:r>
          </w:p>
        </w:tc>
        <w:tc>
          <w:tcPr>
            <w:vAlign w:val="center"/>
          </w:tcPr>
          <w:p>
            <w:pPr/>
            <w:r>
              <w:t>0.000945</w:t>
            </w:r>
          </w:p>
        </w:tc>
        <w:tc>
          <w:tcPr>
            <w:vAlign w:val="center"/>
          </w:tcPr>
          <w:p>
            <w:pPr/>
            <w:r>
              <w:t>0.000154</w:t>
            </w:r>
          </w:p>
        </w:tc>
        <w:tc>
          <w:tcPr>
            <w:vAlign w:val="center"/>
          </w:tcPr>
          <w:p>
            <w:pPr/>
            <w:r>
              <w:t>0.000022</w:t>
            </w:r>
          </w:p>
        </w:tc>
        <w:tc>
          <w:tcPr>
            <w:vAlign w:val="center"/>
          </w:tcPr>
          <w:p>
            <w:pPr/>
            <w:r>
              <w:t>0.000032</w:t>
            </w:r>
          </w:p>
        </w:tc>
      </w:tr>
      <w:tr>
        <w:tc>
          <w:tcPr>
            <w:vAlign w:val="center"/>
            <w:shd w:val="clear" w:color="auto" w:fill="E6E6E6"/>
          </w:tcPr>
          <w:p>
            <w:pPr/>
            <w:r>
              <w:t>组合墙实际隔声量(dB)</w:t>
            </w:r>
          </w:p>
        </w:tc>
        <w:tc>
          <w:tcPr>
            <w:vAlign w:val="center"/>
          </w:tcPr>
          <w:p>
            <w:pPr/>
            <w:r>
              <w:t>35.0</w:t>
            </w:r>
          </w:p>
        </w:tc>
        <w:tc>
          <w:tcPr>
            <w:vAlign w:val="center"/>
          </w:tcPr>
          <w:p>
            <w:pPr/>
            <w:r>
              <w:t>30.3</w:t>
            </w:r>
          </w:p>
        </w:tc>
        <w:tc>
          <w:tcPr>
            <w:vAlign w:val="center"/>
          </w:tcPr>
          <w:p>
            <w:pPr/>
            <w:r>
              <w:t>38.2</w:t>
            </w:r>
          </w:p>
        </w:tc>
        <w:tc>
          <w:tcPr>
            <w:vAlign w:val="center"/>
          </w:tcPr>
          <w:p>
            <w:pPr/>
            <w:r>
              <w:t>46.8</w:t>
            </w:r>
          </w:p>
        </w:tc>
        <w:tc>
          <w:tcPr>
            <w:vAlign w:val="center"/>
          </w:tcPr>
          <w:p>
            <w:pPr/>
            <w:r>
              <w:t>45.2</w:t>
            </w:r>
          </w:p>
        </w:tc>
      </w:tr>
      <w:tr>
        <w:tc>
          <w:tcPr>
            <w:vAlign w:val="center"/>
            <w:shd w:val="clear" w:color="auto" w:fill="E6E6E6"/>
          </w:tcPr>
          <w:p>
            <w:pPr/>
            <w:r>
              <w:t>组合墙有效隔声量(dB)</w:t>
            </w:r>
          </w:p>
        </w:tc>
        <w:tc>
          <w:tcPr>
            <w:vAlign w:val="center"/>
          </w:tcPr>
          <w:p>
            <w:pPr/>
            <w:r>
              <w:t>26.6</w:t>
            </w:r>
          </w:p>
        </w:tc>
        <w:tc>
          <w:tcPr>
            <w:vAlign w:val="center"/>
          </w:tcPr>
          <w:p>
            <w:pPr/>
            <w:r>
              <w:t>21.3</w:t>
            </w:r>
          </w:p>
        </w:tc>
        <w:tc>
          <w:tcPr>
            <w:vAlign w:val="center"/>
          </w:tcPr>
          <w:p>
            <w:pPr/>
            <w:r>
              <w:t>30.0</w:t>
            </w:r>
          </w:p>
        </w:tc>
        <w:tc>
          <w:tcPr>
            <w:vAlign w:val="center"/>
          </w:tcPr>
          <w:p>
            <w:pPr/>
            <w:r>
              <w:t>38.7</w:t>
            </w:r>
          </w:p>
        </w:tc>
        <w:tc>
          <w:tcPr>
            <w:vAlign w:val="center"/>
          </w:tcPr>
          <w:p>
            <w:pPr/>
            <w:r>
              <w:t>36.8</w:t>
            </w:r>
          </w:p>
        </w:tc>
      </w:tr>
      <w:tr>
        <w:tc>
          <w:tcPr>
            <w:vAlign w:val="center"/>
            <w:shd w:val="clear" w:color="auto" w:fill="E6E6E6"/>
          </w:tcPr>
          <w:p>
            <w:pPr/>
            <w:r>
              <w:t>组合墙计权隔声量(dB)</w:t>
            </w:r>
          </w:p>
        </w:tc>
        <w:tc>
          <w:tcPr>
            <w:vAlign w:val="center"/>
            <w:gridSpan w:val="5"/>
          </w:tcPr>
          <w:p>
            <w:pPr/>
            <w:r>
              <w:t>33</w:t>
            </w:r>
          </w:p>
        </w:tc>
      </w:tr>
      <w:tr>
        <w:tc>
          <w:tcPr>
            <w:vAlign w:val="center"/>
            <w:shd w:val="clear" w:color="auto" w:fill="E6E6E6"/>
          </w:tcPr>
          <w:p>
            <w:pPr/>
            <w:r>
              <w:t>组合墙频谱修正量(dB)</w:t>
            </w:r>
          </w:p>
        </w:tc>
        <w:tc>
          <w:tcPr>
            <w:vAlign w:val="center"/>
            <w:gridSpan w:val="5"/>
          </w:tcPr>
          <w:p>
            <w:pPr/>
            <w:r>
              <w:t>-4</w:t>
            </w:r>
          </w:p>
        </w:tc>
      </w:tr>
      <w:tr>
        <w:tc>
          <w:tcPr>
            <w:vAlign w:val="center"/>
            <w:shd w:val="clear" w:color="auto" w:fill="E6E6E6"/>
          </w:tcPr>
          <w:p>
            <w:pPr/>
            <w:r>
              <w:t>组合墙隔声量(dB)</w:t>
            </w:r>
          </w:p>
        </w:tc>
        <w:tc>
          <w:tcPr>
            <w:vAlign w:val="center"/>
            <w:gridSpan w:val="5"/>
          </w:tcPr>
          <w:p>
            <w:pPr/>
            <w:r>
              <w:t>29</w:t>
            </w:r>
          </w:p>
        </w:tc>
      </w:tr>
      <w:tr>
        <w:tc>
          <w:tcPr>
            <w:vAlign w:val="center"/>
            <w:shd w:val="clear" w:color="auto" w:fill="E6E6E6"/>
          </w:tcPr>
          <w:p>
            <w:pPr/>
            <w:r>
              <w:t>组合墙面积(㎡)</w:t>
            </w:r>
          </w:p>
        </w:tc>
        <w:tc>
          <w:tcPr>
            <w:vAlign w:val="center"/>
            <w:gridSpan w:val="5"/>
          </w:tcPr>
          <w:p>
            <w:pPr/>
            <w:r>
              <w:t>36.5</w:t>
            </w:r>
          </w:p>
        </w:tc>
      </w:tr>
      <w:tr>
        <w:tc>
          <w:tcPr>
            <w:vAlign w:val="center"/>
            <w:shd w:val="clear" w:color="auto" w:fill="E6E6E6"/>
          </w:tcPr>
          <w:p>
            <w:pPr/>
            <w:r>
              <w:t>门/窗与墙缝隙面积(㎡)</w:t>
            </w:r>
          </w:p>
        </w:tc>
        <w:tc>
          <w:tcPr>
            <w:vAlign w:val="center"/>
            <w:gridSpan w:val="5"/>
          </w:tcPr>
          <w:p>
            <w:pPr/>
            <w:r>
              <w:t>0.066</w:t>
            </w:r>
          </w:p>
        </w:tc>
      </w:tr>
      <w:tr>
        <w:tc>
          <w:tcPr>
            <w:vAlign w:val="center"/>
            <w:shd w:val="clear" w:color="auto" w:fill="E6E6E6"/>
          </w:tcPr>
          <w:p>
            <w:pPr/>
            <w:r>
              <w:t>门/窗与墙缝隙对隔声量影响(dB)</w:t>
            </w:r>
          </w:p>
        </w:tc>
        <w:tc>
          <w:tcPr>
            <w:vAlign w:val="center"/>
            <w:gridSpan w:val="5"/>
          </w:tcPr>
          <w:p>
            <w:pPr/>
            <w:r>
              <w:t>4</w:t>
            </w:r>
          </w:p>
        </w:tc>
      </w:tr>
      <w:tr>
        <w:tc>
          <w:tcPr>
            <w:vAlign w:val="center"/>
            <w:shd w:val="clear" w:color="auto" w:fill="E6E6E6"/>
          </w:tcPr>
          <w:p>
            <w:pPr/>
            <w:r>
              <w:t>计算缝隙后组合墙隔声量(dB)</w:t>
            </w:r>
          </w:p>
        </w:tc>
        <w:tc>
          <w:tcPr>
            <w:vAlign w:val="center"/>
            <w:gridSpan w:val="5"/>
          </w:tcPr>
          <w:p>
            <w:pPr/>
            <w:r>
              <w:t>25</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外墙4+外门(M1824)</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46.1</w:t>
            </w:r>
          </w:p>
        </w:tc>
        <w:tc>
          <w:tcPr>
            <w:vAlign w:val="center"/>
          </w:tcPr>
          <w:p>
            <w:pPr/>
            <w:r>
              <w:t>49.4</w:t>
            </w:r>
          </w:p>
        </w:tc>
        <w:tc>
          <w:tcPr>
            <w:vAlign w:val="center"/>
          </w:tcPr>
          <w:p>
            <w:pPr/>
            <w:r>
              <w:t>52.7</w:t>
            </w:r>
          </w:p>
        </w:tc>
        <w:tc>
          <w:tcPr>
            <w:vAlign w:val="center"/>
          </w:tcPr>
          <w:p>
            <w:pPr/>
            <w:r>
              <w:t>56.0</w:t>
            </w:r>
          </w:p>
        </w:tc>
        <w:tc>
          <w:tcPr>
            <w:vAlign w:val="center"/>
          </w:tcPr>
          <w:p>
            <w:pPr/>
            <w:r>
              <w:t>59.3</w:t>
            </w:r>
          </w:p>
        </w:tc>
      </w:tr>
      <w:tr>
        <w:tc>
          <w:tcPr>
            <w:vAlign w:val="center"/>
            <w:shd w:val="clear" w:color="auto" w:fill="E6E6E6"/>
          </w:tcPr>
          <w:p>
            <w:pPr/>
            <w:r>
              <w:t>外门(M1824)隔声量(dB)</w:t>
            </w:r>
          </w:p>
        </w:tc>
        <w:tc>
          <w:tcPr>
            <w:vAlign w:val="center"/>
          </w:tcPr>
          <w:p>
            <w:pPr/>
            <w:r>
              <w:t>28.0</w:t>
            </w:r>
          </w:p>
        </w:tc>
        <w:tc>
          <w:tcPr>
            <w:vAlign w:val="center"/>
          </w:tcPr>
          <w:p>
            <w:pPr/>
            <w:r>
              <w:t>30.0</w:t>
            </w:r>
          </w:p>
        </w:tc>
        <w:tc>
          <w:tcPr>
            <w:vAlign w:val="center"/>
          </w:tcPr>
          <w:p>
            <w:pPr/>
            <w:r>
              <w:t>34.0</w:t>
            </w:r>
          </w:p>
        </w:tc>
        <w:tc>
          <w:tcPr>
            <w:vAlign w:val="center"/>
          </w:tcPr>
          <w:p>
            <w:pPr/>
            <w:r>
              <w:t>35.0</w:t>
            </w:r>
          </w:p>
        </w:tc>
        <w:tc>
          <w:tcPr>
            <w:vAlign w:val="center"/>
          </w:tcPr>
          <w:p>
            <w:pPr/>
            <w:r>
              <w:t>36.0</w:t>
            </w:r>
          </w:p>
        </w:tc>
      </w:tr>
      <w:tr>
        <w:tc>
          <w:tcPr>
            <w:vAlign w:val="center"/>
            <w:shd w:val="clear" w:color="auto" w:fill="E6E6E6"/>
          </w:tcPr>
          <w:p>
            <w:pPr/>
            <w:r>
              <w:t>组合墙平均透射系数</w:t>
            </w:r>
          </w:p>
        </w:tc>
        <w:tc>
          <w:tcPr>
            <w:vAlign w:val="center"/>
          </w:tcPr>
          <w:p>
            <w:pPr/>
            <w:r>
              <w:t>0.000315</w:t>
            </w:r>
          </w:p>
        </w:tc>
        <w:tc>
          <w:tcPr>
            <w:vAlign w:val="center"/>
          </w:tcPr>
          <w:p>
            <w:pPr/>
            <w:r>
              <w:t>0.000196</w:t>
            </w:r>
          </w:p>
        </w:tc>
        <w:tc>
          <w:tcPr>
            <w:vAlign w:val="center"/>
          </w:tcPr>
          <w:p>
            <w:pPr/>
            <w:r>
              <w:t>0.000079</w:t>
            </w:r>
          </w:p>
        </w:tc>
        <w:tc>
          <w:tcPr>
            <w:vAlign w:val="center"/>
          </w:tcPr>
          <w:p>
            <w:pPr/>
            <w:r>
              <w:t>0.000062</w:t>
            </w:r>
          </w:p>
        </w:tc>
        <w:tc>
          <w:tcPr>
            <w:vAlign w:val="center"/>
          </w:tcPr>
          <w:p>
            <w:pPr/>
            <w:r>
              <w:t>0.000049</w:t>
            </w:r>
          </w:p>
        </w:tc>
      </w:tr>
      <w:tr>
        <w:tc>
          <w:tcPr>
            <w:vAlign w:val="center"/>
            <w:shd w:val="clear" w:color="auto" w:fill="E6E6E6"/>
          </w:tcPr>
          <w:p>
            <w:pPr/>
            <w:r>
              <w:t>组合墙实际隔声量(dB)</w:t>
            </w:r>
          </w:p>
        </w:tc>
        <w:tc>
          <w:tcPr>
            <w:vAlign w:val="center"/>
          </w:tcPr>
          <w:p>
            <w:pPr/>
            <w:r>
              <w:t>35.0</w:t>
            </w:r>
          </w:p>
        </w:tc>
        <w:tc>
          <w:tcPr>
            <w:vAlign w:val="center"/>
          </w:tcPr>
          <w:p>
            <w:pPr/>
            <w:r>
              <w:t>37.1</w:t>
            </w:r>
          </w:p>
        </w:tc>
        <w:tc>
          <w:tcPr>
            <w:vAlign w:val="center"/>
          </w:tcPr>
          <w:p>
            <w:pPr/>
            <w:r>
              <w:t>41.1</w:t>
            </w:r>
          </w:p>
        </w:tc>
        <w:tc>
          <w:tcPr>
            <w:vAlign w:val="center"/>
          </w:tcPr>
          <w:p>
            <w:pPr/>
            <w:r>
              <w:t>42.2</w:t>
            </w:r>
          </w:p>
        </w:tc>
        <w:tc>
          <w:tcPr>
            <w:vAlign w:val="center"/>
          </w:tcPr>
          <w:p>
            <w:pPr/>
            <w:r>
              <w:t>43.2</w:t>
            </w:r>
          </w:p>
        </w:tc>
      </w:tr>
      <w:tr>
        <w:tc>
          <w:tcPr>
            <w:vAlign w:val="center"/>
            <w:shd w:val="clear" w:color="auto" w:fill="E6E6E6"/>
          </w:tcPr>
          <w:p>
            <w:pPr/>
            <w:r>
              <w:t>组合墙有效隔声量(dB)</w:t>
            </w:r>
          </w:p>
        </w:tc>
        <w:tc>
          <w:tcPr>
            <w:vAlign w:val="center"/>
          </w:tcPr>
          <w:p>
            <w:pPr/>
            <w:r>
              <w:t>28.6</w:t>
            </w:r>
          </w:p>
        </w:tc>
        <w:tc>
          <w:tcPr>
            <w:vAlign w:val="center"/>
          </w:tcPr>
          <w:p>
            <w:pPr/>
            <w:r>
              <w:t>30.1</w:t>
            </w:r>
          </w:p>
        </w:tc>
        <w:tc>
          <w:tcPr>
            <w:vAlign w:val="center"/>
          </w:tcPr>
          <w:p>
            <w:pPr/>
            <w:r>
              <w:t>34.8</w:t>
            </w:r>
          </w:p>
        </w:tc>
        <w:tc>
          <w:tcPr>
            <w:vAlign w:val="center"/>
          </w:tcPr>
          <w:p>
            <w:pPr/>
            <w:r>
              <w:t>36.0</w:t>
            </w:r>
          </w:p>
        </w:tc>
        <w:tc>
          <w:tcPr>
            <w:vAlign w:val="center"/>
          </w:tcPr>
          <w:p>
            <w:pPr/>
            <w:r>
              <w:t>36.8</w:t>
            </w:r>
          </w:p>
        </w:tc>
      </w:tr>
      <w:tr>
        <w:tc>
          <w:tcPr>
            <w:vAlign w:val="center"/>
            <w:shd w:val="clear" w:color="auto" w:fill="E6E6E6"/>
          </w:tcPr>
          <w:p>
            <w:pPr/>
            <w:r>
              <w:t>组合墙计权隔声量(dB)</w:t>
            </w:r>
          </w:p>
        </w:tc>
        <w:tc>
          <w:tcPr>
            <w:vAlign w:val="center"/>
            <w:gridSpan w:val="5"/>
          </w:tcPr>
          <w:p>
            <w:pPr/>
            <w:r>
              <w:t>36</w:t>
            </w:r>
          </w:p>
        </w:tc>
      </w:tr>
      <w:tr>
        <w:tc>
          <w:tcPr>
            <w:vAlign w:val="center"/>
            <w:shd w:val="clear" w:color="auto" w:fill="E6E6E6"/>
          </w:tcPr>
          <w:p>
            <w:pPr/>
            <w:r>
              <w:t>组合墙频谱修正量(dB)</w:t>
            </w:r>
          </w:p>
        </w:tc>
        <w:tc>
          <w:tcPr>
            <w:vAlign w:val="center"/>
            <w:gridSpan w:val="5"/>
          </w:tcPr>
          <w:p>
            <w:pPr/>
            <w:r>
              <w:t>-2</w:t>
            </w:r>
          </w:p>
        </w:tc>
      </w:tr>
      <w:tr>
        <w:tc>
          <w:tcPr>
            <w:vAlign w:val="center"/>
            <w:shd w:val="clear" w:color="auto" w:fill="E6E6E6"/>
          </w:tcPr>
          <w:p>
            <w:pPr/>
            <w:r>
              <w:t>组合墙隔声量(dB)</w:t>
            </w:r>
          </w:p>
        </w:tc>
        <w:tc>
          <w:tcPr>
            <w:vAlign w:val="center"/>
            <w:gridSpan w:val="5"/>
          </w:tcPr>
          <w:p>
            <w:pPr/>
            <w:r>
              <w:t>34</w:t>
            </w:r>
          </w:p>
        </w:tc>
      </w:tr>
      <w:tr>
        <w:tc>
          <w:tcPr>
            <w:vAlign w:val="center"/>
            <w:shd w:val="clear" w:color="auto" w:fill="E6E6E6"/>
          </w:tcPr>
          <w:p>
            <w:pPr/>
            <w:r>
              <w:t>组合墙面积(㎡)</w:t>
            </w:r>
          </w:p>
        </w:tc>
        <w:tc>
          <w:tcPr>
            <w:vAlign w:val="center"/>
            <w:gridSpan w:val="5"/>
          </w:tcPr>
          <w:p>
            <w:pPr/>
            <w:r>
              <w:t>23.3</w:t>
            </w:r>
          </w:p>
        </w:tc>
      </w:tr>
      <w:tr>
        <w:tc>
          <w:tcPr>
            <w:vAlign w:val="center"/>
            <w:shd w:val="clear" w:color="auto" w:fill="E6E6E6"/>
          </w:tcPr>
          <w:p>
            <w:pPr/>
            <w:r>
              <w:t>门/窗与墙缝隙面积(㎡)</w:t>
            </w:r>
          </w:p>
        </w:tc>
        <w:tc>
          <w:tcPr>
            <w:vAlign w:val="center"/>
            <w:gridSpan w:val="5"/>
          </w:tcPr>
          <w:p>
            <w:pPr/>
            <w:r>
              <w:t>0.042</w:t>
            </w:r>
          </w:p>
        </w:tc>
      </w:tr>
      <w:tr>
        <w:tc>
          <w:tcPr>
            <w:vAlign w:val="center"/>
            <w:shd w:val="clear" w:color="auto" w:fill="E6E6E6"/>
          </w:tcPr>
          <w:p>
            <w:pPr/>
            <w:r>
              <w:t>门/窗与墙缝隙对隔声量影响(dB)</w:t>
            </w:r>
          </w:p>
        </w:tc>
        <w:tc>
          <w:tcPr>
            <w:vAlign w:val="center"/>
            <w:gridSpan w:val="5"/>
          </w:tcPr>
          <w:p>
            <w:pPr/>
            <w:r>
              <w:t>7</w:t>
            </w:r>
          </w:p>
        </w:tc>
      </w:tr>
      <w:tr>
        <w:tc>
          <w:tcPr>
            <w:vAlign w:val="center"/>
            <w:shd w:val="clear" w:color="auto" w:fill="E6E6E6"/>
          </w:tcPr>
          <w:p>
            <w:pPr/>
            <w:r>
              <w:t>计算缝隙后组合墙隔声量(dB)</w:t>
            </w:r>
          </w:p>
        </w:tc>
        <w:tc>
          <w:tcPr>
            <w:vAlign w:val="center"/>
            <w:gridSpan w:val="5"/>
          </w:tcPr>
          <w:p>
            <w:pPr/>
            <w:r>
              <w:t>27</w:t>
            </w:r>
          </w:p>
        </w:tc>
      </w:tr>
    </w:tbl>
    <w:p w:rsidR="00D6173A" w:rsidRDefault="00D6173A" w:rsidP="00A41896">
      <w:pPr>
        <w:jc w:val="center"/>
        <w:rPr>
          <w:lang w:val="en-US"/>
        </w:rPr>
      </w:pPr>
      <w:bookmarkStart w:id="42" w:name="组合墙隔声量"/>
      <w:bookmarkEnd w:id="42"/>
    </w:p>
    <w:p w:rsidR="005650D2" w:rsidRDefault="00336A37" w:rsidP="00336A37">
      <w:pPr>
        <w:pStyle w:val="2"/>
      </w:pPr>
      <w:r>
        <w:rPr>
          <w:rFonts w:hint="eastAsia"/>
        </w:rPr>
        <w:lastRenderedPageBreak/>
        <w:t>室外环境噪声通过组合墙传到室内的噪声级计算</w:t>
      </w:r>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BE90E0D" wp14:editId="1C903C82">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v:shape id="_x0000_i1038" type="#_x0000_t75" style="width:118.2pt;height:38.05pt" o:ole="">
            <v:imagedata r:id="rId50" o:title=""/>
          </v:shape>
          <o:OLEObject Type="Embed" ProgID="Equation.DSMT4" ShapeID="_x0000_i1038" DrawAspect="Content" ObjectID="_1668349831" r:id="rId51"/>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v:shape id="_x0000_i1039" type="#_x0000_t75" style="width:33.95pt;height:17pt" o:ole="">
            <v:imagedata r:id="rId52" o:title=""/>
          </v:shape>
          <o:OLEObject Type="Embed" ProgID="Equation.DSMT4" ShapeID="_x0000_i1039" DrawAspect="Content" ObjectID="_1668349832" r:id="rId53"/>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v:shape id="_x0000_i1040" type="#_x0000_t75" style="width:22.4pt;height:17pt" o:ole="">
            <v:imagedata r:id="rId54" o:title=""/>
          </v:shape>
          <o:OLEObject Type="Embed" ProgID="Equation.DSMT4" ShapeID="_x0000_i1040" DrawAspect="Content" ObjectID="_1668349833" r:id="rId5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v:shape id="_x0000_i1041" type="#_x0000_t75" style="width:23.1pt;height:17pt" o:ole="">
            <v:imagedata r:id="rId56" o:title=""/>
          </v:shape>
          <o:OLEObject Type="Embed" ProgID="Equation.DSMT4" ShapeID="_x0000_i1041" DrawAspect="Content" ObjectID="_1668349834" r:id="rId57"/>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v:shape id="_x0000_i1042" type="#_x0000_t75" style="width:26.5pt;height:17pt" o:ole="">
            <v:imagedata r:id="rId58" o:title=""/>
          </v:shape>
          <o:OLEObject Type="Embed" ProgID="Equation.DSMT4" ShapeID="_x0000_i1042" DrawAspect="Content" ObjectID="_1668349835" r:id="rId59"/>
        </w:object>
      </w:r>
      <w:r>
        <w:rPr>
          <w:rFonts w:hint="eastAsia"/>
        </w:rPr>
        <w:t>— 室外环境噪声过多面组合墙传到室内的总噪声级，dB（A）；</w:t>
      </w:r>
    </w:p>
    <w:p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外墙1+外门(M1824)</w:t>
            </w:r>
          </w:p>
        </w:tc>
        <w:tc>
          <w:tcPr>
            <w:vAlign w:val="center"/>
          </w:tcPr>
          <w:p>
            <w:pPr/>
            <w:r>
              <w:t>26</w:t>
            </w:r>
          </w:p>
        </w:tc>
        <w:tc>
          <w:tcPr>
            <w:vAlign w:val="center"/>
          </w:tcPr>
          <w:p>
            <w:pPr/>
            <w:r>
              <w:t>25</w:t>
            </w:r>
          </w:p>
        </w:tc>
        <w:tc>
          <w:tcPr>
            <w:vAlign w:val="center"/>
          </w:tcPr>
          <w:p>
            <w:pPr/>
            <w:r>
              <w:t>24</w:t>
            </w:r>
          </w:p>
        </w:tc>
        <w:tc>
          <w:tcPr>
            <w:vAlign w:val="center"/>
          </w:tcPr>
          <w:p>
            <w:pPr/>
            <w:r>
              <w:t>24</w:t>
            </w:r>
          </w:p>
        </w:tc>
        <w:tc>
          <w:tcPr>
            <w:vAlign w:val="center"/>
          </w:tcPr>
          <w:p>
            <w:pPr/>
            <w:r>
              <w:t>＜5</w:t>
            </w:r>
          </w:p>
        </w:tc>
        <w:tc>
          <w:tcPr>
            <w:vAlign w:val="center"/>
          </w:tcPr>
          <w:p>
            <w:pPr/>
            <w:r>
              <w:t>＜5</w:t>
            </w:r>
          </w:p>
        </w:tc>
      </w:tr>
      <w:tr>
        <w:tc>
          <w:tcPr>
            <w:vAlign w:val="center"/>
            <w:shd w:val="clear" w:color="auto" w:fill="E6E6E6"/>
          </w:tcPr>
          <w:p>
            <w:pPr/>
            <w:r>
              <w:t>外墙2</w:t>
            </w:r>
          </w:p>
        </w:tc>
        <w:tc>
          <w:tcPr>
            <w:vAlign w:val="center"/>
          </w:tcPr>
          <w:p>
            <w:pPr/>
            <w:r>
              <w:t>26</w:t>
            </w:r>
          </w:p>
        </w:tc>
        <w:tc>
          <w:tcPr>
            <w:vAlign w:val="center"/>
          </w:tcPr>
          <w:p>
            <w:pPr/>
            <w:r>
              <w:t>24</w:t>
            </w:r>
          </w:p>
        </w:tc>
        <w:tc>
          <w:tcPr>
            <w:vAlign w:val="center"/>
          </w:tcPr>
          <w:p>
            <w:pPr/>
            <w:r>
              <w:t>48</w:t>
            </w:r>
          </w:p>
        </w:tc>
        <w:tc>
          <w:tcPr>
            <w:vAlign w:val="center"/>
          </w:tcPr>
          <w:p>
            <w:pPr/>
            <w:r>
              <w:t>48</w:t>
            </w:r>
          </w:p>
        </w:tc>
        <w:tc>
          <w:tcPr>
            <w:vAlign w:val="center"/>
          </w:tcPr>
          <w:p>
            <w:pPr/>
            <w:r>
              <w:t>＜5</w:t>
            </w:r>
          </w:p>
        </w:tc>
        <w:tc>
          <w:tcPr>
            <w:vAlign w:val="center"/>
          </w:tcPr>
          <w:p>
            <w:pPr/>
            <w:r>
              <w:t>＜5</w:t>
            </w:r>
          </w:p>
        </w:tc>
      </w:tr>
      <w:tr>
        <w:tc>
          <w:tcPr>
            <w:vAlign w:val="center"/>
            <w:shd w:val="clear" w:color="auto" w:fill="E6E6E6"/>
          </w:tcPr>
          <w:p>
            <w:pPr/>
            <w:r>
              <w:t>外墙3+外窗(C1815)×2</w:t>
            </w:r>
          </w:p>
        </w:tc>
        <w:tc>
          <w:tcPr>
            <w:vAlign w:val="center"/>
          </w:tcPr>
          <w:p>
            <w:pPr/>
            <w:r>
              <w:t>33</w:t>
            </w:r>
          </w:p>
        </w:tc>
        <w:tc>
          <w:tcPr>
            <w:vAlign w:val="center"/>
          </w:tcPr>
          <w:p>
            <w:pPr/>
            <w:r>
              <w:t>31</w:t>
            </w:r>
          </w:p>
        </w:tc>
        <w:tc>
          <w:tcPr>
            <w:vAlign w:val="center"/>
          </w:tcPr>
          <w:p>
            <w:pPr/>
            <w:r>
              <w:t>25</w:t>
            </w:r>
          </w:p>
        </w:tc>
        <w:tc>
          <w:tcPr>
            <w:vAlign w:val="center"/>
          </w:tcPr>
          <w:p>
            <w:pPr/>
            <w:r>
              <w:t>25</w:t>
            </w:r>
          </w:p>
        </w:tc>
        <w:tc>
          <w:tcPr>
            <w:vAlign w:val="center"/>
          </w:tcPr>
          <w:p>
            <w:pPr/>
            <w:r>
              <w:t>8</w:t>
            </w:r>
          </w:p>
        </w:tc>
        <w:tc>
          <w:tcPr>
            <w:vAlign w:val="center"/>
          </w:tcPr>
          <w:p>
            <w:pPr/>
            <w:r>
              <w:t>6</w:t>
            </w:r>
          </w:p>
        </w:tc>
      </w:tr>
      <w:tr>
        <w:tc>
          <w:tcPr>
            <w:vAlign w:val="center"/>
            <w:shd w:val="clear" w:color="auto" w:fill="E6E6E6"/>
          </w:tcPr>
          <w:p>
            <w:pPr/>
            <w:r>
              <w:t>外墙4+外门(M1824)</w:t>
            </w:r>
          </w:p>
        </w:tc>
        <w:tc>
          <w:tcPr>
            <w:vAlign w:val="center"/>
          </w:tcPr>
          <w:p>
            <w:pPr/>
            <w:r>
              <w:t>30</w:t>
            </w:r>
          </w:p>
        </w:tc>
        <w:tc>
          <w:tcPr>
            <w:vAlign w:val="center"/>
          </w:tcPr>
          <w:p>
            <w:pPr/>
            <w:r>
              <w:t>29</w:t>
            </w:r>
          </w:p>
        </w:tc>
        <w:tc>
          <w:tcPr>
            <w:vAlign w:val="center"/>
          </w:tcPr>
          <w:p>
            <w:pPr/>
            <w:r>
              <w:t>27</w:t>
            </w:r>
          </w:p>
        </w:tc>
        <w:tc>
          <w:tcPr>
            <w:vAlign w:val="center"/>
          </w:tcPr>
          <w:p>
            <w:pPr/>
            <w:r>
              <w:t>27</w:t>
            </w:r>
          </w:p>
        </w:tc>
        <w:tc>
          <w:tcPr>
            <w:vAlign w:val="center"/>
          </w:tcPr>
          <w:p>
            <w:pPr/>
            <w:r>
              <w:t>＜5</w:t>
            </w:r>
          </w:p>
        </w:tc>
        <w:tc>
          <w:tcPr>
            <w:vAlign w:val="center"/>
          </w:tcPr>
          <w:p>
            <w:pPr/>
            <w:r>
              <w:t>＜5</w:t>
            </w:r>
          </w:p>
        </w:tc>
      </w:tr>
    </w:tbl>
    <w:p w:rsidR="00336A37" w:rsidRDefault="00336A37" w:rsidP="00A41896">
      <w:pPr>
        <w:jc w:val="center"/>
      </w:pPr>
      <w:bookmarkStart w:id="43" w:name="组合墙传到室内噪声级"/>
      <w:bookmarkEnd w:id="43"/>
    </w:p>
    <w:p w:rsidR="00C6749F" w:rsidRDefault="00C6749F" w:rsidP="00D32BD5"/>
    <w:p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4" w:name="昼间室外传声"/>
      <w:r w:rsidR="00404EB4" w:rsidRPr="00C6749F">
        <w:rPr>
          <w:rFonts w:hint="eastAsia"/>
          <w:b/>
          <w:lang w:val="en-US"/>
        </w:rPr>
        <w:t>10</w:t>
      </w:r>
      <w:bookmarkEnd w:id="44"/>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5" w:name="夜间室外传声"/>
      <w:r w:rsidRPr="00C6749F">
        <w:rPr>
          <w:rFonts w:hint="eastAsia"/>
          <w:b/>
          <w:lang w:val="en-US"/>
        </w:rPr>
        <w:t>8</w:t>
      </w:r>
      <w:bookmarkEnd w:id="45"/>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rsidR="001726B4" w:rsidRDefault="009B50AC" w:rsidP="00C83B59">
      <w:pPr>
        <w:pStyle w:val="2"/>
      </w:pPr>
      <w:r>
        <w:rPr>
          <w:rFonts w:hint="eastAsia"/>
        </w:rPr>
        <w:t>室内声源的影响</w:t>
      </w:r>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1D0A2CB8" wp14:editId="0D49BBCE">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v:shape id="_x0000_i1043" type="#_x0000_t75" style="width:15.6pt;height:17pt" o:ole="">
            <v:imagedata r:id="rId61" o:title=""/>
          </v:shape>
          <o:OLEObject Type="Embed" ProgID="Equation.DSMT4" ShapeID="_x0000_i1043" DrawAspect="Content" ObjectID="_1668349836" r:id="rId62"/>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7"/>
        <w:gridCol w:w="2331.9198608398437"/>
        <w:gridCol w:w="2331.9198608398437"/>
        <w:gridCol w:w="2331.9198608398437"/>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37</w:t>
            </w:r>
          </w:p>
        </w:tc>
        <w:tc>
          <w:tcPr>
            <w:vAlign w:val="center"/>
          </w:tcPr>
          <w:p>
            <w:pPr/>
            <w:r>
              <w:t>37</w:t>
            </w:r>
          </w:p>
        </w:tc>
        <w:tc>
          <w:tcPr>
            <w:vAlign w:val="center"/>
          </w:tcPr>
          <w:p>
            <w:pPr/>
            <w:r>
              <w:t>--</w:t>
            </w:r>
          </w:p>
        </w:tc>
        <w:tc>
          <w:tcPr>
            <w:vAlign w:val="center"/>
          </w:tcPr>
          <w:p>
            <w:pPr/>
            <w:r>
              <w:t>--</w:t>
            </w:r>
          </w:p>
        </w:tc>
      </w:tr>
    </w:tbl>
    <w:p w:rsidR="00C83B59" w:rsidRDefault="00C83B59" w:rsidP="00A41896">
      <w:pPr>
        <w:jc w:val="center"/>
      </w:pPr>
      <w:bookmarkStart w:id="46" w:name="建筑内声源传声"/>
      <w:bookmarkEnd w:id="46"/>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lastRenderedPageBreak/>
        <w:drawing>
          <wp:inline distT="0" distB="0" distL="0" distR="0" wp14:anchorId="4894FCB4" wp14:editId="608EEFFC">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v:shape id="_x0000_i1044" type="#_x0000_t75" style="width:15.6pt;height:17pt" o:ole="">
            <v:imagedata r:id="rId64" o:title=""/>
          </v:shape>
          <o:OLEObject Type="Embed" ProgID="Equation.DSMT4" ShapeID="_x0000_i1044" DrawAspect="Content" ObjectID="_1668349837" r:id="rId65"/>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v:shape id="_x0000_i1045" type="#_x0000_t75" style="width:26.5pt;height:17pt" o:ole="">
            <v:imagedata r:id="rId58" o:title=""/>
          </v:shape>
          <o:OLEObject Type="Embed" ProgID="Equation.DSMT4" ShapeID="_x0000_i1045" DrawAspect="Content" ObjectID="_1668349838" r:id="rId66"/>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v:shape id="_x0000_i1046" type="#_x0000_t75" style="width:15.6pt;height:17pt" o:ole="">
            <v:imagedata r:id="rId61" o:title=""/>
          </v:shape>
          <o:OLEObject Type="Embed" ProgID="Equation.DSMT4" ShapeID="_x0000_i1046" DrawAspect="Content" ObjectID="_1668349839" r:id="rId67"/>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普通教室</w:t>
            </w:r>
          </w:p>
        </w:tc>
        <w:tc>
          <w:tcPr>
            <w:vAlign w:val="center"/>
          </w:tcPr>
          <w:p>
            <w:pPr>
              <w:jc w:val="center"/>
            </w:pPr>
            <w:r>
              <w:rPr>
                <w:b/>
              </w:rPr>
              <w:t>37</w:t>
            </w:r>
          </w:p>
        </w:tc>
        <w:tc>
          <w:tcPr>
            <w:vAlign w:val="center"/>
          </w:tcPr>
          <w:p>
            <w:pPr>
              <w:jc w:val="center"/>
            </w:pPr>
            <w:r>
              <w:rPr>
                <w:b/>
              </w:rPr>
              <w:t>37</w:t>
            </w:r>
          </w:p>
        </w:tc>
        <w:tc>
          <w:tcPr>
            <w:vAlign w:val="center"/>
          </w:tcPr>
          <w:p>
            <w:pPr>
              <w:jc w:val="center"/>
            </w:pPr>
            <w:r>
              <w:t>低限:≤45,高要求:≤40</w:t>
            </w:r>
          </w:p>
        </w:tc>
        <w:tc>
          <w:tcPr>
            <w:vAlign w:val="center"/>
          </w:tcPr>
          <w:p>
            <w:pPr>
              <w:jc w:val="center"/>
            </w:pPr>
            <w:r>
              <w:t>--</w:t>
            </w:r>
          </w:p>
        </w:tc>
        <w:tc>
          <w:tcPr>
            <w:vAlign w:val="center"/>
          </w:tcPr>
          <w:p>
            <w:pPr/>
            <w:r>
              <w:rPr>
                <w:b/>
              </w:rPr>
              <w:t>满足高要求</w:t>
            </w:r>
          </w:p>
        </w:tc>
      </w:tr>
    </w:tbl>
    <w:p w:rsidR="007C2EA4" w:rsidRDefault="007C2EA4" w:rsidP="00A11E9E">
      <w:pPr>
        <w:jc w:val="center"/>
      </w:pPr>
      <w:bookmarkStart w:id="47" w:name="最不利房间室内噪声级统计"/>
      <w:bookmarkEnd w:id="47"/>
    </w:p>
    <w:bookmarkEnd w:id="25"/>
    <w:bookmarkEnd w:id="26"/>
    <w:p w:rsidR="00BC484E" w:rsidRDefault="00BC484E" w:rsidP="00BC484E">
      <w:pPr>
        <w:pStyle w:val="1"/>
        <w:rPr>
          <w:kern w:val="2"/>
        </w:rPr>
      </w:pPr>
      <w:r>
        <w:rPr>
          <w:rFonts w:hint="eastAsia"/>
          <w:kern w:val="2"/>
        </w:rPr>
        <w:t>结论</w:t>
      </w:r>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8" w:name="最不利房间编号"/>
      <w:r>
        <w:t>1008房间,房间类型[普通教室]</w:t>
      </w:r>
      <w:bookmarkEnd w:id="48"/>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rsidR="008D5551" w:rsidRPr="00B95E7B" w:rsidRDefault="008D5551" w:rsidP="008F1677">
            <w:pPr>
              <w:jc w:val="center"/>
            </w:pPr>
            <w:bookmarkStart w:id="49" w:name="室内噪声控制项结论"/>
            <w:r w:rsidRPr="00B95E7B">
              <w:t>满足</w:t>
            </w:r>
            <w:bookmarkEnd w:id="49"/>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Default="008D5551" w:rsidP="008F1677">
            <w:pPr>
              <w:pStyle w:val="a0"/>
              <w:rPr>
                <w:b/>
                <w:sz w:val="18"/>
                <w:szCs w:val="18"/>
              </w:rPr>
            </w:pPr>
            <w:r w:rsidRPr="00B95E7B">
              <w:rPr>
                <w:rFonts w:hint="eastAsia"/>
                <w:b/>
                <w:sz w:val="18"/>
                <w:szCs w:val="18"/>
              </w:rPr>
              <w:t>评分项：</w:t>
            </w:r>
          </w:p>
          <w:p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B95E7B" w:rsidRDefault="008D5551" w:rsidP="008F1677">
            <w:pPr>
              <w:jc w:val="center"/>
            </w:pPr>
            <w:bookmarkStart w:id="50" w:name="室内噪声评分项结论"/>
            <w:r w:rsidRPr="00B95E7B">
              <w:t>满足高要求</w:t>
            </w:r>
            <w:bookmarkEnd w:id="50"/>
          </w:p>
        </w:tc>
        <w:tc>
          <w:tcPr>
            <w:tcW w:w="724" w:type="dxa"/>
            <w:vAlign w:val="center"/>
          </w:tcPr>
          <w:p w:rsidR="008D5551" w:rsidRPr="00B95E7B" w:rsidRDefault="008D5551" w:rsidP="008F1677">
            <w:pPr>
              <w:jc w:val="center"/>
            </w:pPr>
            <w:bookmarkStart w:id="51" w:name="室内噪声得分"/>
            <w:r w:rsidRPr="00B95E7B">
              <w:t>8</w:t>
            </w:r>
            <w:bookmarkEnd w:id="51"/>
          </w:p>
        </w:tc>
      </w:tr>
    </w:tbl>
    <w:p>
      <w:pPr>
        <w:sectPr w:rsidR="00BD747B" w:rsidRPr="00BD747B" w:rsidSect="00C97E25">
          <w:pgSz w:w="11906" w:h="16838"/>
          <w:pgMar w:top="1440" w:right="1418" w:bottom="1440" w:left="1418" w:header="851" w:footer="992" w:gutter="0"/>
          <w:cols w:space="425"/>
          <w:docGrid w:type="lines" w:linePitch="312"/>
        </w:sectPr>
      </w:pPr>
    </w:p>
    <w:p w:rsidR="00BD747B" w:rsidRPr="00BD747B" w:rsidRDefault="00BD747B" w:rsidP="00BD747B">
      <w:pPr>
        <w:pStyle w:val="1"/>
        <w:spacing w:line="360" w:lineRule="auto"/>
        <w:ind w:firstLineChars="0" w:firstLine="0"/>
        <w:rPr>
          <w:rFonts w:ascii="宋体" w:eastAsia="宋体" w:hAnsi="宋体"/>
          <w:sz w:val="21"/>
          <w:szCs w:val="21"/>
        </w:rPr>
      </w:pPr>
      <w:r>
        <w:rPr>
          <w:rFonts w:ascii="宋体" w:eastAsia="宋体" w:hAnsi="宋体"/>
          <w:sz w:val="21"/>
          <w:szCs w:val="21"/>
        </w:rPr>
        <w:t>附录:建筑室内噪声</w:t>
      </w:r>
    </w:p>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单人办公室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1014</w:t>
            </w:r>
          </w:p>
        </w:tc>
        <w:tc>
          <w:tcPr>
            <w:vAlign w:val="center"/>
          </w:tcPr>
          <w:p>
            <w:pPr>
              <w:jc w:val="center"/>
            </w:pPr>
            <w:r>
              <w:rPr>
                <w:sz w:val="18"/>
                <w:szCs w:val="18"/>
              </w:rPr>
              <w:t>21</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21</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封闭的楼梯间</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2015</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c>
          <w:tcPr>
            <w:vAlign w:val="center"/>
            <w:shd w:val="clear" w:color="auto" w:fill="E6E6E6"/>
          </w:tcPr>
          <w:p>
            <w:pPr/>
            <w:r>
              <w:rPr>
                <w:sz w:val="18"/>
                <w:szCs w:val="18"/>
              </w:rPr>
              <w:t>1016</w:t>
            </w:r>
          </w:p>
        </w:tc>
        <w:tc>
          <w:tcPr>
            <w:vAlign w:val="center"/>
          </w:tcPr>
          <w:p>
            <w:pPr>
              <w:jc w:val="center"/>
            </w:pPr>
            <w:r>
              <w:rPr>
                <w:sz w:val="18"/>
                <w:szCs w:val="18"/>
              </w:rPr>
              <w:t>10</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10</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r>
        <w:rPr>
          <w:rFonts w:ascii="宋体" w:eastAsia="宋体" w:hAnsi="宋体"/>
          <w:sz w:val="21"/>
          <w:szCs w:val="21"/>
          <w:color w:val="000000"/>
          <w:b/>
        </w:rPr>
        <w:t>普通教室</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458.2598876953125"/>
        <w:gridCol w:w="707.5"/>
        <w:gridCol w:w="707.5"/>
        <w:gridCol w:w="707.5"/>
        <w:gridCol w:w="707.5"/>
        <w:gridCol w:w="848.99993896484375"/>
        <w:gridCol w:w="848.99993896484375"/>
        <w:gridCol w:w="673.5400390625"/>
        <w:gridCol w:w="673.5400390625"/>
      </w:tblGrid>
      <w:tr>
        <w:tc>
          <w:tcPr>
            <w:vAlign w:val="center"/>
            <w:shd w:val="clear" w:color="auto" w:fill="E6E6E6"/>
            <w:vMerge w:val="restart"/>
          </w:tcPr>
          <w:p>
            <w:pPr>
              <w:jc w:val="center"/>
            </w:pPr>
            <w:r>
              <w:rPr>
                <w:sz w:val="18"/>
                <w:szCs w:val="18"/>
              </w:rPr>
              <w:t>包含房间</w:t>
            </w:r>
          </w:p>
        </w:tc>
        <w:tc>
          <w:tcPr>
            <w:vAlign w:val="center"/>
            <w:shd w:val="clear" w:color="auto" w:fill="E6E6E6"/>
            <w:gridSpan w:val="2"/>
          </w:tcPr>
          <w:p>
            <w:pPr>
              <w:jc w:val="center"/>
            </w:pPr>
            <w:r>
              <w:rPr>
                <w:sz w:val="18"/>
                <w:szCs w:val="18"/>
              </w:rPr>
              <w:t>室外传到室内</w:t>
            </w:r>
            <w:r>
              <w:rPr>
                <w:sz w:val="18"/>
                <w:szCs w:val="18"/>
              </w:rPr>
              <w:br/>
            </w:r>
            <w:r>
              <w:rPr>
                <w:sz w:val="18"/>
                <w:szCs w:val="18"/>
              </w:rPr>
              <w:t>噪声级</w:t>
            </w:r>
          </w:p>
        </w:tc>
        <w:tc>
          <w:tcPr>
            <w:vAlign w:val="center"/>
            <w:shd w:val="clear" w:color="auto" w:fill="E6E6E6"/>
            <w:gridSpan w:val="2"/>
          </w:tcPr>
          <w:p>
            <w:pPr>
              <w:jc w:val="center"/>
            </w:pPr>
            <w:r>
              <w:rPr>
                <w:sz w:val="18"/>
                <w:szCs w:val="18"/>
              </w:rPr>
              <w:t>室内设备</w:t>
            </w:r>
            <w:r>
              <w:rPr>
                <w:sz w:val="18"/>
                <w:szCs w:val="18"/>
              </w:rPr>
              <w:br/>
            </w:r>
            <w:r>
              <w:rPr>
                <w:sz w:val="18"/>
                <w:szCs w:val="18"/>
              </w:rPr>
              <w:t>噪声级</w:t>
            </w:r>
          </w:p>
        </w:tc>
        <w:tc>
          <w:tcPr>
            <w:vAlign w:val="center"/>
            <w:shd w:val="clear" w:color="auto" w:fill="E6E6E6"/>
            <w:gridSpan w:val="2"/>
          </w:tcPr>
          <w:p>
            <w:pPr>
              <w:jc w:val="center"/>
            </w:pPr>
            <w:r>
              <w:rPr>
                <w:sz w:val="18"/>
                <w:szCs w:val="18"/>
              </w:rPr>
              <w:t>相邻房间设备</w:t>
            </w:r>
            <w:r>
              <w:rPr>
                <w:sz w:val="18"/>
                <w:szCs w:val="18"/>
              </w:rPr>
              <w:br/>
            </w:r>
            <w:r>
              <w:rPr>
                <w:sz w:val="18"/>
                <w:szCs w:val="18"/>
              </w:rPr>
              <w:t>传到室内噪声级</w:t>
            </w:r>
          </w:p>
        </w:tc>
        <w:tc>
          <w:tcPr>
            <w:vAlign w:val="center"/>
            <w:shd w:val="clear" w:color="auto" w:fill="E6E6E6"/>
            <w:gridSpan w:val="2"/>
          </w:tcPr>
          <w:p>
            <w:pPr>
              <w:jc w:val="center"/>
            </w:pPr>
            <w:r>
              <w:rPr>
                <w:sz w:val="18"/>
                <w:szCs w:val="18"/>
              </w:rPr>
              <w:t>室内噪声级</w:t>
            </w:r>
          </w:p>
        </w:tc>
      </w:tr>
      <w:tr>
        <w:tc>
          <w:tcPr>
            <w:vAlign w:val="center"/>
            <w:shd w:val="clear" w:color="auto" w:fill="E6E6E6"/>
            <w:vMerge/>
          </w:tcPr>
          <w:p>
            <w:pPr>
              <w:rPr>
                <w:sz w:val="18"/>
                <w:szCs w:val="18"/>
              </w:rPr>
            </w:pP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c>
          <w:tcPr>
            <w:vAlign w:val="center"/>
            <w:shd w:val="clear" w:color="auto" w:fill="E6E6E6"/>
          </w:tcPr>
          <w:p>
            <w:pPr>
              <w:jc w:val="center"/>
            </w:pPr>
            <w:r>
              <w:rPr>
                <w:sz w:val="18"/>
                <w:szCs w:val="18"/>
              </w:rPr>
              <w:t>昼间</w:t>
            </w:r>
          </w:p>
        </w:tc>
        <w:tc>
          <w:tcPr>
            <w:vAlign w:val="center"/>
            <w:shd w:val="clear" w:color="auto" w:fill="E6E6E6"/>
          </w:tcPr>
          <w:p>
            <w:pPr>
              <w:jc w:val="center"/>
            </w:pPr>
            <w:r>
              <w:rPr>
                <w:sz w:val="18"/>
                <w:szCs w:val="18"/>
              </w:rPr>
              <w:t>夜间</w:t>
            </w:r>
          </w:p>
        </w:tc>
      </w:tr>
      <w:tr>
        <w:tc>
          <w:tcPr>
            <w:vAlign w:val="center"/>
            <w:shd w:val="clear" w:color="auto" w:fill="E6E6E6"/>
          </w:tcPr>
          <w:p>
            <w:pPr/>
            <w:r>
              <w:rPr>
                <w:sz w:val="18"/>
                <w:szCs w:val="18"/>
              </w:rPr>
              <w:t>1008,1012,2008,2013</w:t>
            </w:r>
          </w:p>
        </w:tc>
        <w:tc>
          <w:tcPr>
            <w:vAlign w:val="center"/>
          </w:tcPr>
          <w:p>
            <w:pPr>
              <w:jc w:val="center"/>
            </w:pPr>
            <w:r>
              <w:rPr>
                <w:sz w:val="18"/>
                <w:szCs w:val="18"/>
              </w:rPr>
              <w:t>10</w:t>
            </w:r>
          </w:p>
        </w:tc>
        <w:tc>
          <w:tcPr>
            <w:vAlign w:val="center"/>
          </w:tcPr>
          <w:p>
            <w:pPr>
              <w:jc w:val="center"/>
            </w:pPr>
            <w:r>
              <w:rPr>
                <w:sz w:val="18"/>
                <w:szCs w:val="18"/>
              </w:rPr>
              <w:t>--</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rPr>
                <w:sz w:val="18"/>
                <w:szCs w:val="18"/>
              </w:rPr>
              <w:jc w:val="center"/>
            </w:pPr>
          </w:p>
        </w:tc>
        <w:tc>
          <w:tcPr>
            <w:vAlign w:val="center"/>
          </w:tcPr>
          <w:p>
            <w:pPr>
              <w:jc w:val="center"/>
            </w:pPr>
            <w:r>
              <w:rPr>
                <w:sz w:val="18"/>
                <w:szCs w:val="18"/>
              </w:rPr>
              <w:t>--</w:t>
            </w:r>
          </w:p>
        </w:tc>
        <w:tc>
          <w:tcPr>
            <w:vAlign w:val="center"/>
          </w:tcPr>
          <w:p>
            <w:pPr>
              <w:jc w:val="center"/>
            </w:pPr>
            <w:r>
              <w:rPr>
                <w:b/>
                <w:sz w:val="18"/>
                <w:szCs w:val="18"/>
              </w:rPr>
              <w:t>37</w:t>
            </w:r>
          </w:p>
        </w:tc>
        <w:tc>
          <w:tcPr>
            <w:vAlign w:val="center"/>
          </w:tcPr>
          <w:p>
            <w:pPr>
              <w:jc w:val="center"/>
            </w:pPr>
            <w:r>
              <w:rPr>
                <w:sz w:val="18"/>
                <w:szCs w:val="18"/>
              </w:rPr>
              <w:t>--</w:t>
            </w:r>
          </w:p>
        </w:tc>
      </w:tr>
    </w:tbl>
    <w:p>
      <w:pPr>
        <w:pStyle w:val="aa"/>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D9A" w:rsidRDefault="00891D9A" w:rsidP="00203A7D">
      <w:r>
        <w:separator/>
      </w:r>
    </w:p>
  </w:endnote>
  <w:endnote w:type="continuationSeparator" w:id="0">
    <w:p w:rsidR="00891D9A" w:rsidRDefault="00891D9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891D9A">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2B7F54">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D9A" w:rsidRDefault="00891D9A" w:rsidP="00203A7D">
      <w:r>
        <w:separator/>
      </w:r>
    </w:p>
  </w:footnote>
  <w:footnote w:type="continuationSeparator" w:id="0">
    <w:p w:rsidR="00891D9A" w:rsidRDefault="00891D9A"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E" w:rsidRDefault="005F6FBE" w:rsidP="007129B1">
    <w:pPr>
      <w:pStyle w:val="a4"/>
    </w:pPr>
    <w:r>
      <w:rPr>
        <w:noProof/>
        <w:lang w:val="en-US"/>
      </w:rPr>
      <w:drawing>
        <wp:inline distT="0" distB="0" distL="0" distR="0" wp14:anchorId="048B75B5" wp14:editId="752F4278">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0">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0">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BD51DE"/>
    <w:rPr>
      <w:rFonts w:ascii="微软雅黑" w:eastAsia="微软雅黑" w:hAnsi="微软雅黑" w:cs="微软雅黑"/>
      <w:b/>
      <w:bCs/>
      <w:iCs/>
      <w:color w:val="000000"/>
      <w:sz w:val="24"/>
      <w:szCs w:val="24"/>
    </w:rPr>
  </w:style>
  <w:style w:type="character" w:customStyle="1" w:styleId="1Char">
    <w:name w:val="标题 1 Char"/>
    <w:link w:val="1"/>
    <w:rsid w:val="00BD51DE"/>
    <w:rPr>
      <w:rFonts w:ascii="微软雅黑" w:eastAsia="微软雅黑" w:hAnsi="微软雅黑" w:cs="微软雅黑"/>
      <w:b/>
      <w:bCs/>
      <w:kern w:val="32"/>
      <w:sz w:val="28"/>
      <w:szCs w:val="28"/>
    </w:rPr>
  </w:style>
  <w:style w:type="character" w:styleId="ac">
    <w:name w:val="Placeholder Text"/>
    <w:basedOn w:val="a1"/>
    <w:uiPriority w:val="99"/>
    <w:semiHidden/>
    <w:rsid w:val="00336E90"/>
    <w:rPr>
      <w:color w:val="808080"/>
    </w:rPr>
  </w:style>
  <w:style w:type="paragraph" w:styleId="ad">
    <w:name w:val="Balloon Text"/>
    <w:basedOn w:val="a"/>
    <w:link w:val="Char0"/>
    <w:unhideWhenUsed/>
    <w:qFormat/>
    <w:rsid w:val="009A36E8"/>
  </w:style>
  <w:style w:type="character" w:customStyle="1" w:styleId="Char0">
    <w:name w:val="批注框文本 Char"/>
    <w:basedOn w:val="a1"/>
    <w:link w:val="ad"/>
    <w:qFormat/>
    <w:rsid w:val="009A36E8"/>
    <w:rPr>
      <w:sz w:val="18"/>
      <w:szCs w:val="18"/>
      <w:lang w:val="en-GB"/>
    </w:rPr>
  </w:style>
  <w:style w:type="character" w:styleId="ae">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1.wmf" Id="rId26" /><Relationship Type="http://schemas.openxmlformats.org/officeDocument/2006/relationships/oleObject" Target="embeddings/oleObject4.bin" Id="rId21" /><Relationship Type="http://schemas.openxmlformats.org/officeDocument/2006/relationships/image" Target="media/image20.wmf" Id="rId42" /><Relationship Type="http://schemas.openxmlformats.org/officeDocument/2006/relationships/image" Target="media/image23.wmf" Id="rId47" /><Relationship Type="http://schemas.openxmlformats.org/officeDocument/2006/relationships/image" Target="media/image32.png" Id="rId63" /><Relationship Type="http://schemas.openxmlformats.org/officeDocument/2006/relationships/fontTable" Target="fontTable.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4.wmf" Id="rId16" /><Relationship Type="http://schemas.openxmlformats.org/officeDocument/2006/relationships/oleObject" Target="embeddings/oleObject6.bin" Id="rId29" /><Relationship Type="http://schemas.openxmlformats.org/officeDocument/2006/relationships/image" Target="media/image2.png" Id="rId11" /><Relationship Type="http://schemas.openxmlformats.org/officeDocument/2006/relationships/image" Target="media/image9.png" Id="rId24" /><Relationship Type="http://schemas.openxmlformats.org/officeDocument/2006/relationships/oleObject" Target="embeddings/oleObject8.bin"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2.wmf" Id="rId45" /><Relationship Type="http://schemas.openxmlformats.org/officeDocument/2006/relationships/oleObject" Target="embeddings/oleObject16.bin" Id="rId53" /><Relationship Type="http://schemas.openxmlformats.org/officeDocument/2006/relationships/image" Target="media/image29.wmf" Id="rId58" /><Relationship Type="http://schemas.openxmlformats.org/officeDocument/2006/relationships/oleObject" Target="embeddings/oleObject22.bin" Id="rId66" /><Relationship Type="http://schemas.openxmlformats.org/officeDocument/2006/relationships/webSettings" Target="webSettings.xml" Id="rId5" /><Relationship Type="http://schemas.openxmlformats.org/officeDocument/2006/relationships/image" Target="media/image31.wmf" Id="rId61" /><Relationship Type="http://schemas.openxmlformats.org/officeDocument/2006/relationships/oleObject" Target="embeddings/oleObject3.bin" Id="rId19" /><Relationship Type="http://schemas.openxmlformats.org/officeDocument/2006/relationships/image" Target="media/image3.wmf" Id="rId14" /><Relationship Type="http://schemas.openxmlformats.org/officeDocument/2006/relationships/image" Target="media/image7.png" Id="rId22" /><Relationship Type="http://schemas.openxmlformats.org/officeDocument/2006/relationships/oleObject" Target="embeddings/oleObject5.bin" Id="rId27" /><Relationship Type="http://schemas.openxmlformats.org/officeDocument/2006/relationships/image" Target="media/image13.wmf" Id="rId30" /><Relationship Type="http://schemas.openxmlformats.org/officeDocument/2006/relationships/image" Target="media/image16.wmf" Id="rId35" /><Relationship Type="http://schemas.openxmlformats.org/officeDocument/2006/relationships/oleObject" Target="embeddings/oleObject12.bin" Id="rId43" /><Relationship Type="http://schemas.openxmlformats.org/officeDocument/2006/relationships/oleObject" Target="embeddings/oleObject14.bin" Id="rId48" /><Relationship Type="http://schemas.openxmlformats.org/officeDocument/2006/relationships/image" Target="media/image28.wmf" Id="rId56" /><Relationship Type="http://schemas.openxmlformats.org/officeDocument/2006/relationships/image" Target="media/image33.wmf" Id="rId64" /><Relationship Type="http://schemas.openxmlformats.org/officeDocument/2006/relationships/theme" Target="theme/theme1.xml" Id="rId69" /><Relationship Type="http://schemas.openxmlformats.org/officeDocument/2006/relationships/header" Target="header1.xml" Id="rId8" /><Relationship Type="http://schemas.openxmlformats.org/officeDocument/2006/relationships/oleObject" Target="embeddings/oleObject15.bin" Id="rId51" /><Relationship Type="http://schemas.openxmlformats.org/officeDocument/2006/relationships/styles" Target="styles.xml" Id="rId3" /><Relationship Type="http://schemas.openxmlformats.org/officeDocument/2006/relationships/hyperlink" Target="https://baike.baidu.com/item/%E5%99%AA%E5%A3%B0" TargetMode="External" Id="rId12" /><Relationship Type="http://schemas.openxmlformats.org/officeDocument/2006/relationships/oleObject" Target="embeddings/oleObject2.bin" Id="rId17" /><Relationship Type="http://schemas.openxmlformats.org/officeDocument/2006/relationships/image" Target="media/image10.png" Id="rId25" /><Relationship Type="http://schemas.openxmlformats.org/officeDocument/2006/relationships/image" Target="media/image14.png" Id="rId33" /><Relationship Type="http://schemas.openxmlformats.org/officeDocument/2006/relationships/oleObject" Target="embeddings/oleObject10.bin" Id="rId38" /><Relationship Type="http://schemas.openxmlformats.org/officeDocument/2006/relationships/oleObject" Target="embeddings/oleObject13.bin" Id="rId46" /><Relationship Type="http://schemas.openxmlformats.org/officeDocument/2006/relationships/oleObject" Target="embeddings/oleObject19.bin" Id="rId59" /><Relationship Type="http://schemas.openxmlformats.org/officeDocument/2006/relationships/oleObject" Target="embeddings/oleObject23.bin" Id="rId67" /><Relationship Type="http://schemas.openxmlformats.org/officeDocument/2006/relationships/image" Target="media/image6.wmf" Id="rId20" /><Relationship Type="http://schemas.openxmlformats.org/officeDocument/2006/relationships/image" Target="media/image19.png" Id="rId41" /><Relationship Type="http://schemas.openxmlformats.org/officeDocument/2006/relationships/image" Target="media/image27.wmf" Id="rId54" /><Relationship Type="http://schemas.openxmlformats.org/officeDocument/2006/relationships/oleObject" Target="embeddings/oleObject20.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image" Target="media/image8.png" Id="rId23" /><Relationship Type="http://schemas.openxmlformats.org/officeDocument/2006/relationships/image" Target="media/image12.wmf" Id="rId28" /><Relationship Type="http://schemas.openxmlformats.org/officeDocument/2006/relationships/oleObject" Target="embeddings/oleObject9.bin" Id="rId36" /><Relationship Type="http://schemas.openxmlformats.org/officeDocument/2006/relationships/image" Target="media/image24.png" Id="rId49" /><Relationship Type="http://schemas.openxmlformats.org/officeDocument/2006/relationships/oleObject" Target="embeddings/oleObject18.bin"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image" Target="media/image21.png" Id="rId44" /><Relationship Type="http://schemas.openxmlformats.org/officeDocument/2006/relationships/image" Target="media/image26.wmf" Id="rId52" /><Relationship Type="http://schemas.openxmlformats.org/officeDocument/2006/relationships/image" Target="media/image30.png" Id="rId60" /><Relationship Type="http://schemas.openxmlformats.org/officeDocument/2006/relationships/oleObject" Target="embeddings/oleObject21.bin" Id="rId6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baike.baidu.com/item/%E5%A3%B0%E9%9F%B3/33686" TargetMode="External" Id="rId13" /><Relationship Type="http://schemas.openxmlformats.org/officeDocument/2006/relationships/image" Target="media/image5.wmf" Id="rId18" /><Relationship Type="http://schemas.openxmlformats.org/officeDocument/2006/relationships/image" Target="media/image18.wmf" Id="rId39" /><Relationship Type="http://schemas.openxmlformats.org/officeDocument/2006/relationships/image" Target="media/image15.png" Id="rId34" /><Relationship Type="http://schemas.openxmlformats.org/officeDocument/2006/relationships/image" Target="media/image25.wmf" Id="rId50" /><Relationship Type="http://schemas.openxmlformats.org/officeDocument/2006/relationships/oleObject" Target="embeddings/oleObject17.bin" Id="rId55" /><Relationship Type="http://schemas.openxmlformats.org/officeDocument/2006/relationships/image" Target="/word/media/d1173f43-972d-4027-9495-752b7e43cf92.png" Id="R6cbdb83402aa473d" /><Relationship Type="http://schemas.openxmlformats.org/officeDocument/2006/relationships/image" Target="/word/media/ebfff0e9-f79a-4a7d-97c0-90ece8ee9992.jpg" Id="R69286f09f7374e51" /><Relationship Type="http://schemas.openxmlformats.org/officeDocument/2006/relationships/image" Target="/word/media/0e048df6-2485-41dd-b6f6-76689811003f.jpg" Id="R4ccb8f75147848a0"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TotalTime>174</TotalTime>
  <Pages>9</Pages>
  <Words>890</Words>
  <Characters>5077</Characters>
  <Application>Microsoft Office Word</Application>
  <DocSecurity>0</DocSecurity>
  <Lines>42</Lines>
  <Paragraphs>11</Paragraphs>
  <ScaleCrop>false</ScaleCrop>
  <Company>ths</Company>
  <LinksUpToDate>false</LinksUpToDate>
  <CharactersWithSpaces>5956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yzx</dc:creator>
  <cp:lastModifiedBy>user</cp:lastModifiedBy>
  <cp:revision>42</cp:revision>
  <cp:lastPrinted>1900-12-31T16:00:00Z</cp:lastPrinted>
  <dcterms:created xsi:type="dcterms:W3CDTF">2020-11-11T07:55:00Z</dcterms:created>
  <dcterms:modified xsi:type="dcterms:W3CDTF">2020-12-01T09:37:00Z</dcterms:modified>
</cp:coreProperties>
</file>